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B71" w:rsidRPr="00FF1B71" w:rsidRDefault="00FF1B71" w:rsidP="00C02541">
      <w:pPr>
        <w:spacing w:line="360" w:lineRule="auto"/>
        <w:ind w:left="-188" w:firstLine="75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F1B71">
        <w:rPr>
          <w:rFonts w:ascii="GHEA Grapalat" w:hAnsi="GHEA Grapalat" w:cs="GHEA Grapalat"/>
          <w:b/>
          <w:sz w:val="24"/>
          <w:szCs w:val="24"/>
          <w:lang w:val="hy-AM"/>
        </w:rPr>
        <w:t>ՆԱԽԱԳԻԾ</w:t>
      </w:r>
    </w:p>
    <w:p w:rsidR="00FF1B71" w:rsidRPr="00DB7D66" w:rsidRDefault="00FF1B71" w:rsidP="00C0254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FF1B71" w:rsidRPr="00DB7D66" w:rsidRDefault="00FF1B71" w:rsidP="00C0254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FF1B71" w:rsidRDefault="00FF1B71" w:rsidP="00C02541">
      <w:pPr>
        <w:spacing w:line="360" w:lineRule="auto"/>
        <w:ind w:left="2268"/>
        <w:rPr>
          <w:rFonts w:ascii="GHEA Grapalat" w:hAnsi="GHEA Grapalat"/>
          <w:b/>
          <w:bCs/>
          <w:sz w:val="24"/>
          <w:szCs w:val="24"/>
          <w:lang w:val="hy-AM"/>
        </w:rPr>
      </w:pP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>_______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թվական</w:t>
      </w:r>
      <w:r w:rsidRPr="00DB7D66">
        <w:rPr>
          <w:rFonts w:ascii="GHEA Grapalat" w:hAnsi="GHEA Grapalat"/>
          <w:b/>
          <w:bCs/>
          <w:sz w:val="24"/>
          <w:szCs w:val="24"/>
          <w:lang w:val="af-ZA"/>
        </w:rPr>
        <w:t xml:space="preserve"> N ____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:rsidR="00CA3C9B" w:rsidRPr="00DB7D66" w:rsidRDefault="00CA3C9B" w:rsidP="00C02541">
      <w:pPr>
        <w:spacing w:line="360" w:lineRule="auto"/>
        <w:ind w:left="2268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F1B71" w:rsidRDefault="00FF1B71" w:rsidP="00C02541">
      <w:pPr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ՇԱՐԺԱԿԱՆ ԳՈՒՅՔ ՆՎԻՐԱԲԵՐԵԼՈՒ </w:t>
      </w:r>
      <w:r w:rsidRPr="00DB7D6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CA3C9B" w:rsidRPr="00DB7D66" w:rsidRDefault="00CA3C9B" w:rsidP="00C02541">
      <w:pPr>
        <w:ind w:firstLine="567"/>
        <w:jc w:val="center"/>
        <w:rPr>
          <w:rFonts w:ascii="GHEA Grapalat" w:hAnsi="GHEA Grapalat" w:cs="Calibri"/>
          <w:b/>
          <w:sz w:val="24"/>
          <w:szCs w:val="24"/>
          <w:lang w:val="af-ZA"/>
        </w:rPr>
      </w:pPr>
    </w:p>
    <w:p w:rsidR="00FF1B71" w:rsidRPr="00DB7D66" w:rsidRDefault="00FF1B71" w:rsidP="00E5414D">
      <w:pPr>
        <w:ind w:firstLine="375"/>
        <w:rPr>
          <w:rFonts w:ascii="GHEA Grapalat" w:hAnsi="GHEA Grapalat" w:cs="Arial"/>
          <w:b/>
          <w:sz w:val="24"/>
          <w:szCs w:val="24"/>
          <w:lang w:val="af-ZA"/>
        </w:rPr>
      </w:pPr>
    </w:p>
    <w:p w:rsidR="00FF1B71" w:rsidRPr="003D7D18" w:rsidRDefault="00FF1B71" w:rsidP="00EB0990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7D18">
        <w:rPr>
          <w:rFonts w:ascii="GHEA Grapalat" w:hAnsi="GHEA Grapalat"/>
          <w:bCs/>
          <w:sz w:val="24"/>
          <w:szCs w:val="24"/>
          <w:lang w:val="hy-AM"/>
        </w:rPr>
        <w:t xml:space="preserve">Ղեկավարվելով՝ </w:t>
      </w:r>
      <w:r w:rsidRPr="003D7D1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3D7D18">
        <w:rPr>
          <w:rFonts w:ascii="GHEA Grapalat" w:hAnsi="GHEA Grapalat"/>
          <w:sz w:val="24"/>
          <w:szCs w:val="24"/>
          <w:lang w:val="hy-AM"/>
        </w:rPr>
        <w:t>Ք</w:t>
      </w:r>
      <w:r w:rsidR="00800DA4">
        <w:rPr>
          <w:rFonts w:ascii="GHEA Grapalat" w:hAnsi="GHEA Grapalat"/>
          <w:sz w:val="24"/>
          <w:szCs w:val="24"/>
          <w:lang w:val="fr-FR"/>
        </w:rPr>
        <w:t>աղաքացիական օրենսգրքի 605 հոդված</w:t>
      </w:r>
      <w:r w:rsidRPr="003D7D18">
        <w:rPr>
          <w:rFonts w:ascii="GHEA Grapalat" w:hAnsi="GHEA Grapalat"/>
          <w:sz w:val="24"/>
          <w:szCs w:val="24"/>
          <w:lang w:val="fr-FR"/>
        </w:rPr>
        <w:t>ով, «Պետական ոչ առևտրային կազմակ</w:t>
      </w:r>
      <w:r w:rsidR="00800DA4">
        <w:rPr>
          <w:rFonts w:ascii="GHEA Grapalat" w:hAnsi="GHEA Grapalat"/>
          <w:sz w:val="24"/>
          <w:szCs w:val="24"/>
          <w:lang w:val="fr-FR"/>
        </w:rPr>
        <w:t>երպությունների մասին» օրենքի 4-րդ հոդվածի 1-ին մաս</w:t>
      </w:r>
      <w:r w:rsidRPr="003D7D18">
        <w:rPr>
          <w:rFonts w:ascii="GHEA Grapalat" w:hAnsi="GHEA Grapalat"/>
          <w:sz w:val="24"/>
          <w:szCs w:val="24"/>
          <w:lang w:val="fr-FR"/>
        </w:rPr>
        <w:t>ով,</w:t>
      </w:r>
      <w:r w:rsidR="00800DA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Pr="003D7D18">
        <w:rPr>
          <w:rFonts w:ascii="GHEA Grapalat" w:hAnsi="GHEA Grapalat"/>
          <w:sz w:val="24"/>
          <w:szCs w:val="24"/>
          <w:lang w:val="fr-FR"/>
        </w:rPr>
        <w:t>2016 թվականի հոկտեմբերի 13-ի N1067-Ն որոշմամբ հաստատված կարգի 2-րդ կետով՝ Հայաստանի Հանրապետության</w:t>
      </w:r>
      <w:r w:rsidRPr="003D7D18">
        <w:rPr>
          <w:rFonts w:ascii="GHEA Grapalat" w:hAnsi="GHEA Grapalat"/>
          <w:bCs/>
          <w:sz w:val="24"/>
          <w:szCs w:val="24"/>
          <w:lang w:val="hy-AM"/>
        </w:rPr>
        <w:t xml:space="preserve"> կառավարությունը </w:t>
      </w:r>
      <w:r w:rsidRPr="003D7D18"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:rsidR="00FF1B71" w:rsidRPr="003D7D18" w:rsidRDefault="00FF1B71" w:rsidP="00EB0990">
      <w:pPr>
        <w:spacing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7D18">
        <w:rPr>
          <w:rFonts w:ascii="Calibri" w:hAnsi="Calibri" w:cs="Calibri"/>
          <w:sz w:val="24"/>
          <w:szCs w:val="24"/>
          <w:lang w:val="hy-AM"/>
        </w:rPr>
        <w:t> </w:t>
      </w:r>
    </w:p>
    <w:p w:rsidR="00800DA4" w:rsidRDefault="00800DA4" w:rsidP="00800DA4">
      <w:pPr>
        <w:spacing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1․ </w:t>
      </w:r>
      <w:r w:rsidR="0021027F" w:rsidRPr="00800DA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3D7D18" w:rsidRPr="00800DA4">
        <w:rPr>
          <w:rFonts w:ascii="GHEA Grapalat" w:hAnsi="GHEA Grapalat" w:cs="Arial"/>
          <w:sz w:val="24"/>
          <w:szCs w:val="24"/>
          <w:lang w:val="hy-AM"/>
        </w:rPr>
        <w:t>սեփականությու</w:t>
      </w:r>
      <w:r w:rsidR="0021027F" w:rsidRPr="00800DA4">
        <w:rPr>
          <w:rFonts w:ascii="GHEA Grapalat" w:hAnsi="GHEA Grapalat" w:cs="Arial"/>
          <w:sz w:val="24"/>
          <w:szCs w:val="24"/>
          <w:lang w:val="hy-AM"/>
        </w:rPr>
        <w:t>նը հանդիսացող</w:t>
      </w:r>
      <w:r w:rsidR="00C9283F" w:rsidRPr="00800DA4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3D7D18" w:rsidRPr="00800DA4">
        <w:rPr>
          <w:rFonts w:ascii="GHEA Grapalat" w:hAnsi="GHEA Grapalat" w:cs="Arial"/>
          <w:sz w:val="24"/>
          <w:szCs w:val="24"/>
          <w:lang w:val="hy-AM"/>
        </w:rPr>
        <w:t xml:space="preserve">Երևան քաղաքի Աբովյան 3 հասցեում գտնվող՝ </w:t>
      </w:r>
      <w:r w:rsidR="00E20EA0" w:rsidRPr="00800DA4">
        <w:rPr>
          <w:rFonts w:ascii="GHEA Grapalat" w:hAnsi="GHEA Grapalat" w:cs="Arial"/>
          <w:sz w:val="24"/>
          <w:szCs w:val="24"/>
          <w:lang w:val="hy-AM"/>
        </w:rPr>
        <w:t>41 անվանում</w:t>
      </w:r>
      <w:r w:rsidRPr="00800DA4">
        <w:rPr>
          <w:rFonts w:ascii="GHEA Grapalat" w:hAnsi="GHEA Grapalat" w:cs="Arial"/>
          <w:sz w:val="24"/>
          <w:szCs w:val="24"/>
          <w:lang w:val="hy-AM"/>
        </w:rPr>
        <w:t>՝</w:t>
      </w:r>
      <w:r w:rsidR="00E20EA0" w:rsidRPr="00800DA4">
        <w:rPr>
          <w:rFonts w:ascii="GHEA Grapalat" w:hAnsi="GHEA Grapalat" w:cs="Arial"/>
          <w:sz w:val="24"/>
          <w:szCs w:val="24"/>
          <w:lang w:val="hy-AM"/>
        </w:rPr>
        <w:t xml:space="preserve"> 12208 հատ</w:t>
      </w:r>
      <w:r w:rsidRPr="00800DA4">
        <w:rPr>
          <w:rFonts w:ascii="GHEA Grapalat" w:hAnsi="GHEA Grapalat" w:cs="Arial"/>
          <w:sz w:val="24"/>
          <w:szCs w:val="24"/>
          <w:lang w:val="hy-AM"/>
        </w:rPr>
        <w:t xml:space="preserve"> ընդհանուր քանակով</w:t>
      </w:r>
      <w:r w:rsidR="00C9283F" w:rsidRPr="00800DA4">
        <w:rPr>
          <w:rFonts w:ascii="GHEA Grapalat" w:hAnsi="GHEA Grapalat" w:cs="Arial"/>
          <w:sz w:val="24"/>
          <w:szCs w:val="24"/>
          <w:lang w:val="hy-AM"/>
        </w:rPr>
        <w:t xml:space="preserve"> շարժական </w:t>
      </w:r>
      <w:r w:rsidR="00E20EA0" w:rsidRPr="00800DA4">
        <w:rPr>
          <w:rFonts w:ascii="GHEA Grapalat" w:hAnsi="GHEA Grapalat" w:cs="Arial"/>
          <w:sz w:val="24"/>
          <w:szCs w:val="24"/>
          <w:lang w:val="hy-AM"/>
        </w:rPr>
        <w:t xml:space="preserve"> գույք</w:t>
      </w:r>
      <w:r w:rsidR="00C9283F" w:rsidRPr="00800DA4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3E6301" w:rsidRPr="00800DA4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E20EA0" w:rsidRPr="00800DA4">
        <w:rPr>
          <w:rFonts w:ascii="GHEA Grapalat" w:hAnsi="GHEA Grapalat" w:cs="Arial"/>
          <w:sz w:val="24"/>
          <w:szCs w:val="24"/>
          <w:lang w:val="hy-AM"/>
        </w:rPr>
        <w:t xml:space="preserve"> նվիրաբերել </w:t>
      </w:r>
      <w:r w:rsidR="0021027F" w:rsidRPr="00800DA4">
        <w:rPr>
          <w:rFonts w:ascii="GHEA Grapalat" w:hAnsi="GHEA Grapalat" w:cs="Arial"/>
          <w:sz w:val="24"/>
          <w:szCs w:val="24"/>
          <w:lang w:val="hy-AM"/>
        </w:rPr>
        <w:t xml:space="preserve"> Հայաստանի Հանրապետության կրթության, գիտության, մշակույթի և սպորտի </w:t>
      </w:r>
      <w:r w:rsidR="00E20EA0" w:rsidRPr="00800DA4">
        <w:rPr>
          <w:rFonts w:ascii="GHEA Grapalat" w:hAnsi="GHEA Grapalat" w:cs="Arial"/>
          <w:sz w:val="24"/>
          <w:szCs w:val="24"/>
          <w:lang w:val="hy-AM"/>
        </w:rPr>
        <w:t xml:space="preserve">նախարարության ենթակայությամբ </w:t>
      </w:r>
      <w:r w:rsidR="00E4610A">
        <w:rPr>
          <w:rFonts w:ascii="GHEA Grapalat" w:hAnsi="GHEA Grapalat" w:cs="Arial"/>
          <w:sz w:val="24"/>
          <w:szCs w:val="24"/>
          <w:lang w:val="hy-AM"/>
        </w:rPr>
        <w:t xml:space="preserve">գործող՝ </w:t>
      </w:r>
      <w:r w:rsidR="0021027F" w:rsidRPr="00800DA4">
        <w:rPr>
          <w:rFonts w:ascii="GHEA Grapalat" w:hAnsi="GHEA Grapalat" w:cs="Times Armenian"/>
          <w:noProof/>
          <w:sz w:val="24"/>
          <w:szCs w:val="24"/>
          <w:lang w:val="hy-AM"/>
        </w:rPr>
        <w:t>«Հայաստանի ազգային գրադարան», «</w:t>
      </w:r>
      <w:r w:rsidR="00AC3B36"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Հայաստանի ազգային պատկերասրահ», </w:t>
      </w:r>
      <w:r w:rsidR="006F08AE" w:rsidRPr="00800DA4">
        <w:rPr>
          <w:rFonts w:ascii="GHEA Grapalat" w:hAnsi="GHEA Grapalat" w:cs="Times Armenian"/>
          <w:noProof/>
          <w:sz w:val="24"/>
          <w:szCs w:val="24"/>
          <w:lang w:val="hy-AM"/>
        </w:rPr>
        <w:t>«Պատմամշակութային ժառանգության գիտահետազոտական կենտրոն»</w:t>
      </w:r>
      <w:r w:rsidR="00C9283F"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, </w:t>
      </w:r>
      <w:r w:rsidR="0021027F" w:rsidRPr="00800DA4">
        <w:rPr>
          <w:rFonts w:ascii="GHEA Grapalat" w:hAnsi="GHEA Grapalat" w:cs="Times Armenian"/>
          <w:noProof/>
          <w:sz w:val="24"/>
          <w:szCs w:val="24"/>
          <w:lang w:val="hy-AM"/>
        </w:rPr>
        <w:t>«Ավետիք Իսահակյանի տուն-թանգարան»</w:t>
      </w:r>
      <w:r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21027F" w:rsidRPr="00800DA4">
        <w:rPr>
          <w:rFonts w:ascii="GHEA Grapalat" w:hAnsi="GHEA Grapalat" w:cs="Times Armenian"/>
          <w:noProof/>
          <w:sz w:val="24"/>
          <w:szCs w:val="24"/>
          <w:lang w:val="hy-AM"/>
        </w:rPr>
        <w:t>պետական ոչ առևտրային</w:t>
      </w:r>
      <w:r w:rsidR="00C9283F"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21027F" w:rsidRPr="00800DA4">
        <w:rPr>
          <w:rFonts w:ascii="GHEA Grapalat" w:hAnsi="GHEA Grapalat" w:cs="Times Armenian"/>
          <w:noProof/>
          <w:sz w:val="24"/>
          <w:szCs w:val="24"/>
          <w:lang w:val="hy-AM"/>
        </w:rPr>
        <w:t>կազմակերպություն</w:t>
      </w:r>
      <w:r w:rsidR="003E6301" w:rsidRPr="00800DA4">
        <w:rPr>
          <w:rFonts w:ascii="GHEA Grapalat" w:hAnsi="GHEA Grapalat" w:cs="Times Armenian"/>
          <w:noProof/>
          <w:sz w:val="24"/>
          <w:szCs w:val="24"/>
          <w:lang w:val="hy-AM"/>
        </w:rPr>
        <w:t>ներին</w:t>
      </w:r>
      <w:r w:rsidR="003D7D18"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և «Վերին Արտաշատի արվեստի դպրոց»  համայնքային ոչ առևտրային կազմակերպությանը</w:t>
      </w:r>
      <w:r w:rsidR="003E6301" w:rsidRPr="00800DA4">
        <w:rPr>
          <w:rFonts w:ascii="GHEA Grapalat" w:hAnsi="GHEA Grapalat" w:cs="Times Armenian"/>
          <w:noProof/>
          <w:sz w:val="24"/>
          <w:szCs w:val="24"/>
          <w:lang w:val="hy-AM"/>
        </w:rPr>
        <w:t>՝</w:t>
      </w:r>
      <w:r w:rsidR="003D7D18" w:rsidRPr="00800DA4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800DA4">
        <w:rPr>
          <w:rFonts w:ascii="GHEA Grapalat" w:hAnsi="GHEA Grapalat" w:cs="Times Armenian"/>
          <w:noProof/>
          <w:sz w:val="24"/>
          <w:szCs w:val="24"/>
          <w:lang w:val="hy-AM"/>
        </w:rPr>
        <w:t>հանաձայն</w:t>
      </w:r>
      <w:r w:rsidR="00BA5BE8" w:rsidRPr="00800DA4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B118DD" w:rsidRPr="005E0900">
        <w:rPr>
          <w:rFonts w:ascii="GHEA Grapalat" w:hAnsi="GHEA Grapalat" w:cs="Arial"/>
          <w:sz w:val="24"/>
          <w:szCs w:val="24"/>
          <w:lang w:val="hy-AM"/>
        </w:rPr>
        <w:t xml:space="preserve">NN  </w:t>
      </w:r>
      <w:r w:rsidR="00B118DD" w:rsidRPr="00B118DD">
        <w:rPr>
          <w:rFonts w:ascii="GHEA Grapalat" w:hAnsi="GHEA Grapalat" w:cs="Arial"/>
          <w:sz w:val="24"/>
          <w:szCs w:val="24"/>
          <w:lang w:val="hy-AM"/>
        </w:rPr>
        <w:t>1</w:t>
      </w:r>
      <w:r w:rsidR="00B118DD">
        <w:rPr>
          <w:rFonts w:ascii="GHEA Grapalat" w:hAnsi="GHEA Grapalat" w:cs="Arial"/>
          <w:sz w:val="24"/>
          <w:szCs w:val="24"/>
          <w:lang w:val="hy-AM"/>
        </w:rPr>
        <w:t>,</w:t>
      </w:r>
      <w:r w:rsidR="005E09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118DD">
        <w:rPr>
          <w:rFonts w:ascii="GHEA Grapalat" w:hAnsi="GHEA Grapalat" w:cs="Arial"/>
          <w:sz w:val="24"/>
          <w:szCs w:val="24"/>
          <w:lang w:val="hy-AM"/>
        </w:rPr>
        <w:t>2 և 3</w:t>
      </w:r>
      <w:r w:rsidR="00B118DD" w:rsidRPr="00B118D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E6301" w:rsidRPr="00800DA4">
        <w:rPr>
          <w:rFonts w:ascii="GHEA Grapalat" w:hAnsi="GHEA Grapalat" w:cs="Arial"/>
          <w:sz w:val="24"/>
          <w:szCs w:val="24"/>
          <w:lang w:val="hy-AM"/>
        </w:rPr>
        <w:t>հավելված</w:t>
      </w:r>
      <w:r w:rsidR="00B118DD">
        <w:rPr>
          <w:rFonts w:ascii="GHEA Grapalat" w:hAnsi="GHEA Grapalat" w:cs="Arial"/>
          <w:sz w:val="24"/>
          <w:szCs w:val="24"/>
          <w:lang w:val="hy-AM"/>
        </w:rPr>
        <w:t>ների</w:t>
      </w:r>
      <w:bookmarkStart w:id="0" w:name="_GoBack"/>
      <w:bookmarkEnd w:id="0"/>
      <w:r w:rsidR="00487871" w:rsidRPr="00800DA4">
        <w:rPr>
          <w:rFonts w:ascii="GHEA Grapalat" w:hAnsi="GHEA Grapalat" w:cs="Times Armenian"/>
          <w:noProof/>
          <w:sz w:val="24"/>
          <w:szCs w:val="24"/>
          <w:lang w:val="hy-AM"/>
        </w:rPr>
        <w:t>:</w:t>
      </w:r>
      <w:r w:rsidR="00FF1B71" w:rsidRPr="00800DA4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</w:p>
    <w:p w:rsidR="00FF1B71" w:rsidRPr="00800DA4" w:rsidRDefault="00800DA4" w:rsidP="00800DA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 </w:t>
      </w:r>
      <w:r w:rsidRPr="00800DA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800DA4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0DA4">
        <w:rPr>
          <w:rFonts w:ascii="GHEA Grapalat" w:hAnsi="GHEA Grapalat" w:cs="Arial"/>
          <w:sz w:val="24"/>
          <w:szCs w:val="24"/>
          <w:lang w:val="hy-AM"/>
        </w:rPr>
        <w:t>Հ</w:t>
      </w:r>
      <w:r w:rsidR="00FF1B71" w:rsidRPr="00800DA4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3D7D18" w:rsidRPr="00800DA4">
        <w:rPr>
          <w:rFonts w:ascii="GHEA Grapalat" w:hAnsi="GHEA Grapalat" w:cs="Arial"/>
          <w:sz w:val="24"/>
          <w:szCs w:val="24"/>
          <w:lang w:val="hy-AM"/>
        </w:rPr>
        <w:t xml:space="preserve"> Հանրապետության կրթության, գիտության, մշակույթի և սպորտի նախարարին՝  </w:t>
      </w:r>
      <w:r w:rsidR="00FF1B71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սույն </w:t>
      </w:r>
      <w:r w:rsidR="003D7D18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որոշումն </w:t>
      </w:r>
      <w:r w:rsidR="00FF1B71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ուժի մեջ մտնելուց </w:t>
      </w:r>
      <w:r w:rsidR="008E3EC6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>հետո</w:t>
      </w:r>
      <w:r w:rsidR="00946DCB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երկամսյա ժամկետում </w:t>
      </w:r>
      <w:r w:rsidR="008E3EC6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>ապահովել</w:t>
      </w:r>
      <w:r w:rsidR="003D7D18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>որոշման հավելված</w:t>
      </w:r>
      <w:r w:rsidR="00EB0990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ում նշված շարժական գույքի 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>գնահատման աշխատանքները՝ դրանք</w:t>
      </w:r>
      <w:r w:rsidR="003D7D18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իրականացնելով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որոշման</w:t>
      </w:r>
      <w:r w:rsidR="00EB0990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B118DD" w:rsidRPr="00800DA4">
        <w:rPr>
          <w:rFonts w:ascii="GHEA Grapalat" w:hAnsi="GHEA Grapalat" w:cs="Arial"/>
          <w:sz w:val="24"/>
          <w:szCs w:val="24"/>
          <w:lang w:val="hy-AM"/>
        </w:rPr>
        <w:t>N</w:t>
      </w:r>
      <w:r w:rsidR="00B118DD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9B3353">
        <w:rPr>
          <w:rFonts w:ascii="GHEA Grapalat" w:hAnsi="GHEA Grapalat" w:cs="Arial"/>
          <w:iCs/>
          <w:kern w:val="32"/>
          <w:sz w:val="24"/>
          <w:szCs w:val="24"/>
          <w:lang w:val="hy-AM"/>
        </w:rPr>
        <w:t>1</w:t>
      </w:r>
      <w:r w:rsidR="00B118DD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="008E3EC6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>հավելված</w:t>
      </w:r>
      <w:r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ում </w:t>
      </w:r>
      <w:r w:rsidR="00EB0990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նշված </w:t>
      </w:r>
      <w:r w:rsidR="00EB0990" w:rsidRPr="00800DA4">
        <w:rPr>
          <w:rFonts w:ascii="GHEA Grapalat" w:hAnsi="GHEA Grapalat" w:cs="Arial"/>
          <w:iCs/>
          <w:kern w:val="32"/>
          <w:sz w:val="24"/>
          <w:szCs w:val="24"/>
          <w:lang w:val="hy-AM"/>
        </w:rPr>
        <w:lastRenderedPageBreak/>
        <w:t xml:space="preserve">կազմակերպությունների միջոցների հաշվին, բացառությամբ </w:t>
      </w:r>
      <w:r w:rsidR="00B118DD" w:rsidRPr="005E0900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N 1 </w:t>
      </w:r>
      <w:r w:rsidRPr="005E0900">
        <w:rPr>
          <w:rFonts w:ascii="GHEA Grapalat" w:hAnsi="GHEA Grapalat" w:cs="Arial"/>
          <w:iCs/>
          <w:kern w:val="32"/>
          <w:sz w:val="24"/>
          <w:szCs w:val="24"/>
          <w:lang w:val="hy-AM"/>
        </w:rPr>
        <w:t>հավելվածի</w:t>
      </w:r>
      <w:r w:rsidR="00EB0990" w:rsidRPr="005E0900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 </w:t>
      </w:r>
      <w:r w:rsidRPr="005E0900">
        <w:rPr>
          <w:rFonts w:ascii="GHEA Grapalat" w:hAnsi="GHEA Grapalat" w:cs="Arial"/>
          <w:iCs/>
          <w:kern w:val="32"/>
          <w:sz w:val="24"/>
          <w:szCs w:val="24"/>
          <w:lang w:val="hy-AM"/>
        </w:rPr>
        <w:t xml:space="preserve">NN 20-24, N 27 և  N 28 տողերում նշված գույքերի, </w:t>
      </w:r>
      <w:r w:rsidR="00EB0990" w:rsidRPr="005E0900">
        <w:rPr>
          <w:rFonts w:ascii="GHEA Grapalat" w:hAnsi="GHEA Grapalat" w:cs="Arial"/>
          <w:iCs/>
          <w:kern w:val="32"/>
          <w:sz w:val="24"/>
          <w:szCs w:val="24"/>
          <w:lang w:val="hy-AM"/>
        </w:rPr>
        <w:t>որոնք արդեն իսկ գնահատված</w:t>
      </w:r>
      <w:r w:rsidR="00EB0990" w:rsidRPr="00800DA4">
        <w:rPr>
          <w:rFonts w:ascii="GHEA Grapalat" w:hAnsi="GHEA Grapalat" w:cs="Arial"/>
          <w:sz w:val="24"/>
          <w:szCs w:val="24"/>
          <w:lang w:val="hy-AM"/>
        </w:rPr>
        <w:t xml:space="preserve"> են։</w:t>
      </w:r>
    </w:p>
    <w:p w:rsidR="00044BE2" w:rsidRPr="009B3353" w:rsidRDefault="00FF1B71" w:rsidP="009B3353">
      <w:pPr>
        <w:pStyle w:val="ListParagraph"/>
        <w:numPr>
          <w:ilvl w:val="0"/>
          <w:numId w:val="9"/>
        </w:numPr>
        <w:tabs>
          <w:tab w:val="left" w:pos="90"/>
          <w:tab w:val="left" w:pos="63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Հայաստանի Հանրապետության տարածքային կառավարման և ենթակա</w:t>
      </w:r>
      <w:r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softHyphen/>
        <w:t xml:space="preserve">ռուցվածքների նախարարության պետական գույքի կառավարման կոմիտեի նախագահին՝ </w:t>
      </w:r>
      <w:r w:rsidR="0047666B" w:rsidRPr="009B33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սույն որոշման 2-րդ կետի աշխատանքների ավարտից հետո </w:t>
      </w:r>
      <w:r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երկամսյա ժամկետում</w:t>
      </w:r>
      <w:r w:rsidR="00E56D7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F6C7F" w:rsidRPr="009B3353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«Հայաստանի ազգային գրադարան», «Հայաստանի ազգային պատկերասրահ», «</w:t>
      </w:r>
      <w:r w:rsidR="008F6C7F" w:rsidRPr="009B3353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Պատմամշակութային ժառանգության գիտահետազոտական կենտրոն», </w:t>
      </w:r>
      <w:r w:rsidR="008F6C7F" w:rsidRPr="009B3353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«Ավետիք</w:t>
      </w:r>
      <w:r w:rsidR="008F6C7F" w:rsidRPr="009B3353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Իսահակյանի տուն-թանգարան», պետական ոչ առևտրային կազմակերպություն</w:t>
      </w:r>
      <w:r w:rsidR="008F6C7F" w:rsidRPr="009B3353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ների և «Վե</w:t>
      </w:r>
      <w:r w:rsidR="008F6C7F" w:rsidRPr="009B3353">
        <w:rPr>
          <w:rFonts w:ascii="GHEA Grapalat" w:hAnsi="GHEA Grapalat" w:cs="Times Armenian"/>
          <w:noProof/>
          <w:sz w:val="24"/>
          <w:szCs w:val="24"/>
          <w:lang w:val="hy-AM"/>
        </w:rPr>
        <w:t>րին Արտաշատի արվեստի դպրոց»  համայնքային ոչ առևտրային կազմակերպության</w:t>
      </w:r>
      <w:r w:rsidR="00AD1D60" w:rsidRPr="009B3353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հետ</w:t>
      </w:r>
      <w:r w:rsidR="008F6C7F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6D7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կնքել</w:t>
      </w:r>
      <w:r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56D7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333D3" w:rsidRPr="009B33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>Գ</w:t>
      </w:r>
      <w:r w:rsidR="00E56D7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ույքի նվիրաբերության </w:t>
      </w:r>
      <w:r w:rsidR="00AD1D6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պայմանագի</w:t>
      </w:r>
      <w:r w:rsidR="00E56D70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ր</w:t>
      </w:r>
      <w:r w:rsidR="001333D3" w:rsidRPr="009B33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>՝ բացառապես գույքի նպատակային նշանակությանը համապատասխան օգտագործելու</w:t>
      </w:r>
      <w:r w:rsidR="008F6C7F" w:rsidRPr="009B33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պայմանով</w:t>
      </w:r>
      <w:r w:rsidR="009B3353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՝</w:t>
      </w:r>
      <w:r w:rsid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="00044BE2" w:rsidRPr="009B33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ահմանելով, որ նվիրաբերության պայմանագրից բխող իրավունքների պետական գրանցման հետ կապված ծախսերը ենթակա են իրականացման` նվիրաբերության պայմանագրով որպես նվիրառու կազմակերպությունների միջոցների հաշվին։</w:t>
      </w:r>
    </w:p>
    <w:p w:rsidR="00044BE2" w:rsidRPr="00044BE2" w:rsidRDefault="00044BE2" w:rsidP="00044BE2">
      <w:pPr>
        <w:pStyle w:val="ListParagraph"/>
        <w:tabs>
          <w:tab w:val="left" w:pos="851"/>
        </w:tabs>
        <w:spacing w:line="360" w:lineRule="auto"/>
        <w:ind w:left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5414D" w:rsidRPr="003D7D18" w:rsidRDefault="00E5414D" w:rsidP="00E5414D">
      <w:pPr>
        <w:pStyle w:val="ListParagraph"/>
        <w:tabs>
          <w:tab w:val="left" w:pos="851"/>
        </w:tabs>
        <w:spacing w:before="0"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5414D" w:rsidRPr="003D7D18" w:rsidRDefault="00E5414D" w:rsidP="00E5414D">
      <w:pPr>
        <w:pStyle w:val="ListParagraph"/>
        <w:tabs>
          <w:tab w:val="left" w:pos="851"/>
        </w:tabs>
        <w:spacing w:before="0"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753B9" w:rsidRDefault="00C753B9" w:rsidP="00C753B9">
      <w:pPr>
        <w:spacing w:after="100" w:afterAutospacing="1" w:line="259" w:lineRule="auto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:rsidR="006E04C9" w:rsidRDefault="006E04C9" w:rsidP="00044BE2">
      <w:pPr>
        <w:spacing w:before="240" w:line="360" w:lineRule="auto"/>
        <w:ind w:left="735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6E04C9">
        <w:rPr>
          <w:rFonts w:ascii="GHEA Grapalat" w:hAnsi="GHEA Grapalat"/>
          <w:b/>
          <w:spacing w:val="-8"/>
          <w:sz w:val="24"/>
          <w:szCs w:val="24"/>
          <w:lang w:val="pt-BR"/>
        </w:rPr>
        <w:t xml:space="preserve">ՀԱՅԱՍՏԱՆԻ ՀԱՆՐԱՊԵՏՈՒԹՅԱՆ </w:t>
      </w:r>
      <w:r w:rsidRPr="006E04C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                         Ն.ՓԱՇԻՆՅԱՆ</w:t>
      </w:r>
    </w:p>
    <w:p w:rsidR="00044BE2" w:rsidRDefault="006E04C9" w:rsidP="00044BE2">
      <w:pPr>
        <w:spacing w:line="360" w:lineRule="auto"/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6E04C9">
        <w:rPr>
          <w:rFonts w:ascii="GHEA Grapalat" w:hAnsi="GHEA Grapalat"/>
          <w:b/>
          <w:spacing w:val="-8"/>
          <w:sz w:val="24"/>
          <w:szCs w:val="24"/>
          <w:lang w:val="pt-BR"/>
        </w:rPr>
        <w:t>ՎԱՐՉԱՊԵՏ</w:t>
      </w:r>
      <w:r w:rsidRPr="006E04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      </w:t>
      </w:r>
    </w:p>
    <w:p w:rsidR="00044BE2" w:rsidRDefault="00044BE2" w:rsidP="006E04C9">
      <w:pPr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044BE2" w:rsidRDefault="00044BE2" w:rsidP="006E04C9">
      <w:pPr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044BE2" w:rsidRDefault="00044BE2" w:rsidP="006E04C9">
      <w:pPr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044BE2" w:rsidRDefault="00044BE2" w:rsidP="006E04C9">
      <w:pPr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6E04C9" w:rsidRPr="006E04C9" w:rsidRDefault="006E04C9" w:rsidP="006E04C9">
      <w:pPr>
        <w:ind w:left="2820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6E04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                           ------- --------- 2024թ.</w:t>
      </w:r>
    </w:p>
    <w:p w:rsidR="006E04C9" w:rsidRPr="006E04C9" w:rsidRDefault="006E04C9" w:rsidP="006E04C9">
      <w:pPr>
        <w:ind w:left="2820"/>
        <w:rPr>
          <w:rFonts w:ascii="GHEA Grapalat" w:hAnsi="GHEA Grapalat" w:cs="GHEA Grapalat"/>
          <w:b/>
          <w:bCs/>
          <w:sz w:val="24"/>
          <w:lang w:val="hy-AM"/>
        </w:rPr>
      </w:pPr>
      <w:r w:rsidRPr="006E04C9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                                                                           </w:t>
      </w:r>
    </w:p>
    <w:p w:rsidR="006E04C9" w:rsidRPr="006E04C9" w:rsidRDefault="006E04C9" w:rsidP="006E04C9">
      <w:pPr>
        <w:rPr>
          <w:rFonts w:ascii="GHEA Grapalat" w:hAnsi="GHEA Grapalat" w:cs="GHEA Grapalat"/>
          <w:b/>
          <w:bCs/>
          <w:sz w:val="24"/>
          <w:lang w:val="hy-AM"/>
        </w:rPr>
      </w:pPr>
      <w:r w:rsidRPr="006E04C9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6E04C9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6E04C9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6E04C9">
        <w:rPr>
          <w:rFonts w:ascii="GHEA Grapalat" w:hAnsi="GHEA Grapalat" w:cs="GHEA Grapalat"/>
          <w:b/>
          <w:bCs/>
          <w:sz w:val="24"/>
          <w:lang w:val="hy-AM"/>
        </w:rPr>
        <w:tab/>
      </w:r>
    </w:p>
    <w:sectPr w:rsidR="006E04C9" w:rsidRPr="006E04C9" w:rsidSect="006D5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C" w:rsidRDefault="003A5B2C" w:rsidP="00892E88">
      <w:r>
        <w:separator/>
      </w:r>
    </w:p>
  </w:endnote>
  <w:endnote w:type="continuationSeparator" w:id="0">
    <w:p w:rsidR="003A5B2C" w:rsidRDefault="003A5B2C" w:rsidP="00892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C" w:rsidRDefault="003A5B2C" w:rsidP="00892E88">
      <w:r>
        <w:separator/>
      </w:r>
    </w:p>
  </w:footnote>
  <w:footnote w:type="continuationSeparator" w:id="0">
    <w:p w:rsidR="003A5B2C" w:rsidRDefault="003A5B2C" w:rsidP="00892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93D5B"/>
    <w:multiLevelType w:val="hybridMultilevel"/>
    <w:tmpl w:val="CF92BD20"/>
    <w:lvl w:ilvl="0" w:tplc="1B840D84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A137F1C"/>
    <w:multiLevelType w:val="hybridMultilevel"/>
    <w:tmpl w:val="2E98042A"/>
    <w:lvl w:ilvl="0" w:tplc="223A8E30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A2F420C"/>
    <w:multiLevelType w:val="hybridMultilevel"/>
    <w:tmpl w:val="0A5004F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9417A4"/>
    <w:multiLevelType w:val="hybridMultilevel"/>
    <w:tmpl w:val="597678EE"/>
    <w:lvl w:ilvl="0" w:tplc="041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36D53CC8"/>
    <w:multiLevelType w:val="hybridMultilevel"/>
    <w:tmpl w:val="DC82E2B2"/>
    <w:lvl w:ilvl="0" w:tplc="B5A068D2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F182F9B"/>
    <w:multiLevelType w:val="hybridMultilevel"/>
    <w:tmpl w:val="F000CF52"/>
    <w:lvl w:ilvl="0" w:tplc="2C00668E">
      <w:start w:val="1"/>
      <w:numFmt w:val="decimal"/>
      <w:lvlText w:val="%1."/>
      <w:lvlJc w:val="left"/>
      <w:pPr>
        <w:ind w:left="1095" w:hanging="375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4193DA7"/>
    <w:multiLevelType w:val="hybridMultilevel"/>
    <w:tmpl w:val="630E8B90"/>
    <w:lvl w:ilvl="0" w:tplc="D5DE50BA">
      <w:start w:val="1"/>
      <w:numFmt w:val="decimal"/>
      <w:lvlText w:val="%1)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7" w:hanging="360"/>
      </w:pPr>
    </w:lvl>
    <w:lvl w:ilvl="2" w:tplc="0409001B" w:tentative="1">
      <w:start w:val="1"/>
      <w:numFmt w:val="lowerRoman"/>
      <w:lvlText w:val="%3."/>
      <w:lvlJc w:val="right"/>
      <w:pPr>
        <w:ind w:left="2667" w:hanging="180"/>
      </w:pPr>
    </w:lvl>
    <w:lvl w:ilvl="3" w:tplc="0409000F" w:tentative="1">
      <w:start w:val="1"/>
      <w:numFmt w:val="decimal"/>
      <w:lvlText w:val="%4."/>
      <w:lvlJc w:val="left"/>
      <w:pPr>
        <w:ind w:left="3387" w:hanging="360"/>
      </w:pPr>
    </w:lvl>
    <w:lvl w:ilvl="4" w:tplc="04090019" w:tentative="1">
      <w:start w:val="1"/>
      <w:numFmt w:val="lowerLetter"/>
      <w:lvlText w:val="%5."/>
      <w:lvlJc w:val="left"/>
      <w:pPr>
        <w:ind w:left="4107" w:hanging="360"/>
      </w:pPr>
    </w:lvl>
    <w:lvl w:ilvl="5" w:tplc="0409001B" w:tentative="1">
      <w:start w:val="1"/>
      <w:numFmt w:val="lowerRoman"/>
      <w:lvlText w:val="%6."/>
      <w:lvlJc w:val="right"/>
      <w:pPr>
        <w:ind w:left="4827" w:hanging="180"/>
      </w:pPr>
    </w:lvl>
    <w:lvl w:ilvl="6" w:tplc="0409000F" w:tentative="1">
      <w:start w:val="1"/>
      <w:numFmt w:val="decimal"/>
      <w:lvlText w:val="%7."/>
      <w:lvlJc w:val="left"/>
      <w:pPr>
        <w:ind w:left="5547" w:hanging="360"/>
      </w:pPr>
    </w:lvl>
    <w:lvl w:ilvl="7" w:tplc="04090019" w:tentative="1">
      <w:start w:val="1"/>
      <w:numFmt w:val="lowerLetter"/>
      <w:lvlText w:val="%8."/>
      <w:lvlJc w:val="left"/>
      <w:pPr>
        <w:ind w:left="6267" w:hanging="360"/>
      </w:pPr>
    </w:lvl>
    <w:lvl w:ilvl="8" w:tplc="0409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7" w15:restartNumberingAfterBreak="0">
    <w:nsid w:val="50E8183D"/>
    <w:multiLevelType w:val="hybridMultilevel"/>
    <w:tmpl w:val="3B5A48DE"/>
    <w:lvl w:ilvl="0" w:tplc="0409000F">
      <w:start w:val="1"/>
      <w:numFmt w:val="decimal"/>
      <w:lvlText w:val="%1."/>
      <w:lvlJc w:val="left"/>
      <w:pPr>
        <w:ind w:left="3540" w:hanging="360"/>
      </w:pPr>
    </w:lvl>
    <w:lvl w:ilvl="1" w:tplc="04090019" w:tentative="1">
      <w:start w:val="1"/>
      <w:numFmt w:val="lowerLetter"/>
      <w:lvlText w:val="%2."/>
      <w:lvlJc w:val="left"/>
      <w:pPr>
        <w:ind w:left="4260" w:hanging="360"/>
      </w:pPr>
    </w:lvl>
    <w:lvl w:ilvl="2" w:tplc="0409001B" w:tentative="1">
      <w:start w:val="1"/>
      <w:numFmt w:val="lowerRoman"/>
      <w:lvlText w:val="%3."/>
      <w:lvlJc w:val="right"/>
      <w:pPr>
        <w:ind w:left="4980" w:hanging="180"/>
      </w:pPr>
    </w:lvl>
    <w:lvl w:ilvl="3" w:tplc="0409000F" w:tentative="1">
      <w:start w:val="1"/>
      <w:numFmt w:val="decimal"/>
      <w:lvlText w:val="%4."/>
      <w:lvlJc w:val="left"/>
      <w:pPr>
        <w:ind w:left="5700" w:hanging="360"/>
      </w:pPr>
    </w:lvl>
    <w:lvl w:ilvl="4" w:tplc="04090019" w:tentative="1">
      <w:start w:val="1"/>
      <w:numFmt w:val="lowerLetter"/>
      <w:lvlText w:val="%5."/>
      <w:lvlJc w:val="left"/>
      <w:pPr>
        <w:ind w:left="6420" w:hanging="360"/>
      </w:pPr>
    </w:lvl>
    <w:lvl w:ilvl="5" w:tplc="0409001B" w:tentative="1">
      <w:start w:val="1"/>
      <w:numFmt w:val="lowerRoman"/>
      <w:lvlText w:val="%6."/>
      <w:lvlJc w:val="right"/>
      <w:pPr>
        <w:ind w:left="7140" w:hanging="180"/>
      </w:pPr>
    </w:lvl>
    <w:lvl w:ilvl="6" w:tplc="0409000F" w:tentative="1">
      <w:start w:val="1"/>
      <w:numFmt w:val="decimal"/>
      <w:lvlText w:val="%7."/>
      <w:lvlJc w:val="left"/>
      <w:pPr>
        <w:ind w:left="7860" w:hanging="360"/>
      </w:pPr>
    </w:lvl>
    <w:lvl w:ilvl="7" w:tplc="04090019" w:tentative="1">
      <w:start w:val="1"/>
      <w:numFmt w:val="lowerLetter"/>
      <w:lvlText w:val="%8."/>
      <w:lvlJc w:val="left"/>
      <w:pPr>
        <w:ind w:left="8580" w:hanging="360"/>
      </w:pPr>
    </w:lvl>
    <w:lvl w:ilvl="8" w:tplc="0409001B" w:tentative="1">
      <w:start w:val="1"/>
      <w:numFmt w:val="lowerRoman"/>
      <w:lvlText w:val="%9."/>
      <w:lvlJc w:val="right"/>
      <w:pPr>
        <w:ind w:left="9300" w:hanging="180"/>
      </w:pPr>
    </w:lvl>
  </w:abstractNum>
  <w:abstractNum w:abstractNumId="8" w15:restartNumberingAfterBreak="0">
    <w:nsid w:val="56106193"/>
    <w:multiLevelType w:val="hybridMultilevel"/>
    <w:tmpl w:val="C8CCD91E"/>
    <w:lvl w:ilvl="0" w:tplc="400A1506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C8"/>
    <w:rsid w:val="00003F0D"/>
    <w:rsid w:val="00020DE8"/>
    <w:rsid w:val="00043E02"/>
    <w:rsid w:val="00044BE2"/>
    <w:rsid w:val="00077357"/>
    <w:rsid w:val="000B30C8"/>
    <w:rsid w:val="0011501E"/>
    <w:rsid w:val="001333D3"/>
    <w:rsid w:val="001A1920"/>
    <w:rsid w:val="001D05C2"/>
    <w:rsid w:val="001F5EA4"/>
    <w:rsid w:val="0021027F"/>
    <w:rsid w:val="00230708"/>
    <w:rsid w:val="00281825"/>
    <w:rsid w:val="002A11D8"/>
    <w:rsid w:val="002B5F4F"/>
    <w:rsid w:val="003011F2"/>
    <w:rsid w:val="003A5B2C"/>
    <w:rsid w:val="003B6A69"/>
    <w:rsid w:val="003C6C84"/>
    <w:rsid w:val="003D7D18"/>
    <w:rsid w:val="003E6301"/>
    <w:rsid w:val="00436F24"/>
    <w:rsid w:val="0047666B"/>
    <w:rsid w:val="00487871"/>
    <w:rsid w:val="005838EB"/>
    <w:rsid w:val="005E0900"/>
    <w:rsid w:val="005E6D15"/>
    <w:rsid w:val="00617185"/>
    <w:rsid w:val="006D5212"/>
    <w:rsid w:val="006E04C9"/>
    <w:rsid w:val="006F08AE"/>
    <w:rsid w:val="00762E43"/>
    <w:rsid w:val="007916A5"/>
    <w:rsid w:val="007C0AD2"/>
    <w:rsid w:val="00800DA4"/>
    <w:rsid w:val="00865835"/>
    <w:rsid w:val="00873344"/>
    <w:rsid w:val="00892E88"/>
    <w:rsid w:val="008B4078"/>
    <w:rsid w:val="008D0106"/>
    <w:rsid w:val="008E19D3"/>
    <w:rsid w:val="008E3EC6"/>
    <w:rsid w:val="008F6C7F"/>
    <w:rsid w:val="00946DCB"/>
    <w:rsid w:val="0097583D"/>
    <w:rsid w:val="009B3353"/>
    <w:rsid w:val="009C2826"/>
    <w:rsid w:val="009F6E2C"/>
    <w:rsid w:val="00AC3B36"/>
    <w:rsid w:val="00AD1D60"/>
    <w:rsid w:val="00AD2D06"/>
    <w:rsid w:val="00B118DD"/>
    <w:rsid w:val="00BA5BE8"/>
    <w:rsid w:val="00BE697F"/>
    <w:rsid w:val="00C02541"/>
    <w:rsid w:val="00C33128"/>
    <w:rsid w:val="00C56470"/>
    <w:rsid w:val="00C60BFB"/>
    <w:rsid w:val="00C753B9"/>
    <w:rsid w:val="00C90BD1"/>
    <w:rsid w:val="00C9283F"/>
    <w:rsid w:val="00CA3C9B"/>
    <w:rsid w:val="00CF03C5"/>
    <w:rsid w:val="00CF43CE"/>
    <w:rsid w:val="00D833BF"/>
    <w:rsid w:val="00DA19C1"/>
    <w:rsid w:val="00E0777F"/>
    <w:rsid w:val="00E20EA0"/>
    <w:rsid w:val="00E37820"/>
    <w:rsid w:val="00E4610A"/>
    <w:rsid w:val="00E50357"/>
    <w:rsid w:val="00E5414D"/>
    <w:rsid w:val="00E56D70"/>
    <w:rsid w:val="00E63C19"/>
    <w:rsid w:val="00EA4A1C"/>
    <w:rsid w:val="00EB0990"/>
    <w:rsid w:val="00FC642B"/>
    <w:rsid w:val="00FF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6828D"/>
  <w15:chartTrackingRefBased/>
  <w15:docId w15:val="{28AB47CA-E49E-4B96-9632-06D04E80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B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3">
    <w:name w:val="heading 3"/>
    <w:basedOn w:val="Normal"/>
    <w:link w:val="Heading3Char"/>
    <w:uiPriority w:val="9"/>
    <w:qFormat/>
    <w:rsid w:val="007916A5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FF1B7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F1B71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FF1B7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mechtex">
    <w:name w:val="mechtex"/>
    <w:basedOn w:val="Normal"/>
    <w:link w:val="mechtexChar"/>
    <w:rsid w:val="00FF1B71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F1B71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7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77F"/>
    <w:rPr>
      <w:rFonts w:ascii="Segoe UI" w:eastAsia="Times New Roman" w:hAnsi="Segoe UI" w:cs="Segoe UI"/>
      <w:sz w:val="18"/>
      <w:szCs w:val="18"/>
      <w:lang w:val="en-GB" w:eastAsia="ru-RU"/>
    </w:rPr>
  </w:style>
  <w:style w:type="table" w:styleId="TableGrid">
    <w:name w:val="Table Grid"/>
    <w:basedOn w:val="TableNormal"/>
    <w:uiPriority w:val="39"/>
    <w:rsid w:val="00E54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7916A5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NoList1">
    <w:name w:val="No List1"/>
    <w:next w:val="NoList"/>
    <w:uiPriority w:val="99"/>
    <w:semiHidden/>
    <w:unhideWhenUsed/>
    <w:rsid w:val="007916A5"/>
  </w:style>
  <w:style w:type="character" w:styleId="Strong">
    <w:name w:val="Strong"/>
    <w:basedOn w:val="DefaultParagraphFont"/>
    <w:qFormat/>
    <w:rsid w:val="007916A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16A5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7916A5"/>
    <w:pPr>
      <w:autoSpaceDE w:val="0"/>
      <w:autoSpaceDN w:val="0"/>
      <w:jc w:val="center"/>
    </w:pPr>
    <w:rPr>
      <w:rFonts w:ascii="Arial Armenian" w:hAnsi="Arial Armenian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916A5"/>
    <w:rPr>
      <w:rFonts w:ascii="Arial Armenian" w:eastAsia="Times New Roman" w:hAnsi="Arial Armenian" w:cs="Times New Roman"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916A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2E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E8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892E8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2E88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FACCE-B072-4676-A425-960CD636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https://mul2-edu.gov.am/tasks/1603502/oneclick/2259f06ecd19f5469fc656938dffb79fc4a37c3b6c30f197373fdbc2bfd638b4.docx?token=65da61178411aa3e1441a82abed9be19</cp:keywords>
  <dc:description/>
  <cp:lastModifiedBy>Sona Avetisyan</cp:lastModifiedBy>
  <cp:revision>38</cp:revision>
  <cp:lastPrinted>2024-08-05T10:37:00Z</cp:lastPrinted>
  <dcterms:created xsi:type="dcterms:W3CDTF">2024-08-05T05:41:00Z</dcterms:created>
  <dcterms:modified xsi:type="dcterms:W3CDTF">2024-09-20T05:44:00Z</dcterms:modified>
</cp:coreProperties>
</file>