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rsidR="00A2542F" w:rsidRPr="00A2542F" w:rsidRDefault="00A2542F" w:rsidP="00430785">
      <w:pPr>
        <w:shd w:val="clear" w:color="auto" w:fill="FFFFFF"/>
        <w:spacing w:after="0" w:line="360" w:lineRule="auto"/>
        <w:ind w:firstLine="375"/>
        <w:jc w:val="center"/>
        <w:rPr>
          <w:rFonts w:ascii="GHEA Grapalat" w:hAnsi="GHEA Grapalat"/>
          <w:b/>
          <w:sz w:val="24"/>
          <w:szCs w:val="24"/>
        </w:rPr>
      </w:pPr>
      <w:r w:rsidRPr="00A2542F">
        <w:rPr>
          <w:rFonts w:ascii="GHEA Grapalat" w:hAnsi="GHEA Grapalat" w:cs="Sylfaen"/>
          <w:sz w:val="24"/>
          <w:szCs w:val="24"/>
        </w:rPr>
        <w:t></w:t>
      </w:r>
      <w:r w:rsidRPr="00A2542F">
        <w:rPr>
          <w:rStyle w:val="Strong"/>
          <w:rFonts w:ascii="GHEA Grapalat" w:hAnsi="GHEA Grapalat" w:cs="Sylfaen"/>
          <w:sz w:val="24"/>
          <w:szCs w:val="24"/>
        </w:rPr>
        <w:t>ՀԱՅԱՍՏԱՆԻ</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ՀԱՆՐԱՊԵՏՈՒԹՅԱՆ</w:t>
      </w:r>
      <w:r w:rsidRPr="00A2542F">
        <w:rPr>
          <w:rStyle w:val="Strong"/>
          <w:rFonts w:ascii="GHEA Grapalat" w:hAnsi="GHEA Grapalat"/>
          <w:sz w:val="24"/>
          <w:szCs w:val="24"/>
        </w:rPr>
        <w:t xml:space="preserve"> ԱՌԱՋԻՆ ԱՏՅԱՆԻ ԸՆԴՀԱՆՈՒՐ ԻՐԱՎԱՍՈՒԹՅԱՆ ԴԱՏԱՐԱՆՆԵՐԻ ՔՐԵԱԿԱՆ ՄԱՍՆԱԳԻՏԱՑՄԱՆ ԴԱՏԱՎՈՐՆԵՐԻ </w:t>
      </w:r>
      <w:r w:rsidRPr="00A2542F">
        <w:rPr>
          <w:rStyle w:val="Strong"/>
          <w:rFonts w:ascii="GHEA Grapalat" w:hAnsi="GHEA Grapalat" w:cs="Sylfaen"/>
          <w:sz w:val="24"/>
          <w:szCs w:val="24"/>
        </w:rPr>
        <w:t>ԹՎԱԿԱԶՄՆ</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ԱՎԵԼԱՑՆԵԼՈՒ</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ՎԵՐԱԲԵՐՅԱԼ</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ԱՌԱՋԱՐԿՈՒԹՅԱՆԸ</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ՀԱՄԱՁԱՅՆՈՒԹՅՈՒՆ</w:t>
      </w:r>
      <w:r w:rsidRPr="00A2542F">
        <w:rPr>
          <w:rStyle w:val="Strong"/>
          <w:rFonts w:ascii="GHEA Grapalat" w:hAnsi="GHEA Grapalat"/>
          <w:sz w:val="24"/>
          <w:szCs w:val="24"/>
        </w:rPr>
        <w:t xml:space="preserve"> </w:t>
      </w:r>
      <w:r w:rsidRPr="00A2542F">
        <w:rPr>
          <w:rStyle w:val="Strong"/>
          <w:rFonts w:ascii="GHEA Grapalat" w:hAnsi="GHEA Grapalat" w:cs="Sylfaen"/>
          <w:sz w:val="24"/>
          <w:szCs w:val="24"/>
        </w:rPr>
        <w:t>ՏԱԼՈՒ ՄԱՍԻՆ</w:t>
      </w:r>
      <w:r w:rsidRPr="00A2542F">
        <w:rPr>
          <w:rStyle w:val="Strong"/>
          <w:rFonts w:ascii="GHEA Grapalat" w:hAnsi="GHEA Grapalat"/>
          <w:b w:val="0"/>
          <w:sz w:val="24"/>
          <w:szCs w:val="24"/>
        </w:rPr>
        <w:t xml:space="preserve"> </w:t>
      </w:r>
      <w:r w:rsidRPr="00A2542F">
        <w:rPr>
          <w:rFonts w:ascii="GHEA Grapalat" w:eastAsia="GHEA Grapalat" w:hAnsi="GHEA Grapalat" w:cs="GHEA Grapalat"/>
          <w:b/>
          <w:bCs/>
          <w:sz w:val="24"/>
          <w:szCs w:val="24"/>
        </w:rPr>
        <w:t xml:space="preserve">ՀԱՅԱՍՏԱՆԻ ՀԱՆՐԱՊԵՏՈՒԹՅԱՆ ԿԱՌԱՎԱՐՈՒԹՅԱՆ </w:t>
      </w:r>
      <w:r w:rsidRPr="00A2542F">
        <w:rPr>
          <w:rStyle w:val="Strong"/>
          <w:rFonts w:ascii="GHEA Grapalat" w:hAnsi="GHEA Grapalat"/>
          <w:sz w:val="24"/>
          <w:szCs w:val="24"/>
        </w:rPr>
        <w:t>ՈՐՈՇՄԱՆ</w:t>
      </w:r>
      <w:r w:rsidRPr="00A2542F">
        <w:rPr>
          <w:rFonts w:ascii="GHEA Grapalat" w:hAnsi="GHEA Grapalat" w:cs="Sylfaen"/>
          <w:sz w:val="24"/>
          <w:szCs w:val="24"/>
        </w:rPr>
        <w:t xml:space="preserve"> </w:t>
      </w:r>
      <w:r w:rsidRPr="00A2542F">
        <w:rPr>
          <w:rStyle w:val="Strong"/>
          <w:rFonts w:ascii="GHEA Grapalat" w:hAnsi="GHEA Grapalat"/>
          <w:sz w:val="24"/>
          <w:szCs w:val="24"/>
        </w:rPr>
        <w:t>ՆԱԽԱԳԾ</w:t>
      </w:r>
      <w:r w:rsidR="0027340B">
        <w:rPr>
          <w:rStyle w:val="Strong"/>
          <w:rFonts w:ascii="GHEA Grapalat" w:hAnsi="GHEA Grapalat"/>
          <w:sz w:val="24"/>
          <w:szCs w:val="24"/>
        </w:rPr>
        <w:t>Ի</w:t>
      </w:r>
    </w:p>
    <w:tbl>
      <w:tblPr>
        <w:tblStyle w:val="TableGrid"/>
        <w:tblpPr w:leftFromText="180" w:rightFromText="180" w:vertAnchor="text" w:tblpY="1"/>
        <w:tblOverlap w:val="never"/>
        <w:tblW w:w="14000" w:type="dxa"/>
        <w:tblLayout w:type="fixed"/>
        <w:tblLook w:val="00A0"/>
      </w:tblPr>
      <w:tblGrid>
        <w:gridCol w:w="7848"/>
        <w:gridCol w:w="6152"/>
      </w:tblGrid>
      <w:tr w:rsidR="00C832CC" w:rsidRPr="006A1491" w:rsidTr="00F95BDC">
        <w:tc>
          <w:tcPr>
            <w:tcW w:w="7848" w:type="dxa"/>
            <w:vMerge w:val="restart"/>
            <w:shd w:val="clear" w:color="auto" w:fill="D9D9D9" w:themeFill="background1" w:themeFillShade="D9"/>
            <w:vAlign w:val="center"/>
          </w:tcPr>
          <w:p w:rsidR="00CB5774" w:rsidRPr="006A1491" w:rsidRDefault="00D745EC"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1. ՀՀ քննչական կոմիտե</w:t>
            </w:r>
          </w:p>
        </w:tc>
        <w:tc>
          <w:tcPr>
            <w:tcW w:w="6152" w:type="dxa"/>
            <w:shd w:val="clear" w:color="auto" w:fill="D9D9D9" w:themeFill="background1" w:themeFillShade="D9"/>
            <w:vAlign w:val="center"/>
          </w:tcPr>
          <w:p w:rsidR="00C84188" w:rsidRPr="006A1491" w:rsidRDefault="007F0C3B"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16</w:t>
            </w:r>
            <w:r w:rsidR="009221CA">
              <w:rPr>
                <w:rFonts w:ascii="GHEA Grapalat" w:hAnsi="GHEA Grapalat" w:cs="GHEA Grapalat"/>
                <w:b/>
                <w:bCs/>
                <w:sz w:val="24"/>
                <w:szCs w:val="24"/>
              </w:rPr>
              <w:t>.0</w:t>
            </w:r>
            <w:r w:rsidR="001B2EDD">
              <w:rPr>
                <w:rFonts w:ascii="GHEA Grapalat" w:hAnsi="GHEA Grapalat" w:cs="GHEA Grapalat"/>
                <w:b/>
                <w:bCs/>
                <w:sz w:val="24"/>
                <w:szCs w:val="24"/>
              </w:rPr>
              <w:t>2.202</w:t>
            </w:r>
            <w:r w:rsidR="009221CA">
              <w:rPr>
                <w:rFonts w:ascii="GHEA Grapalat" w:hAnsi="GHEA Grapalat" w:cs="GHEA Grapalat"/>
                <w:b/>
                <w:bCs/>
                <w:sz w:val="24"/>
                <w:szCs w:val="24"/>
              </w:rPr>
              <w:t>4</w:t>
            </w:r>
          </w:p>
        </w:tc>
      </w:tr>
      <w:tr w:rsidR="00C832CC" w:rsidRPr="006A1491" w:rsidTr="00F95BDC">
        <w:tc>
          <w:tcPr>
            <w:tcW w:w="7848" w:type="dxa"/>
            <w:vMerge/>
            <w:shd w:val="clear" w:color="auto" w:fill="D9D9D9" w:themeFill="background1" w:themeFillShade="D9"/>
            <w:vAlign w:val="center"/>
          </w:tcPr>
          <w:p w:rsidR="00C84188" w:rsidRPr="006A1491" w:rsidRDefault="00C84188" w:rsidP="00F95BDC">
            <w:pPr>
              <w:spacing w:line="276" w:lineRule="auto"/>
              <w:ind w:left="161"/>
              <w:jc w:val="both"/>
              <w:rPr>
                <w:rFonts w:ascii="GHEA Grapalat" w:hAnsi="GHEA Grapalat" w:cs="GHEA Grapalat"/>
                <w:b/>
                <w:bCs/>
                <w:sz w:val="24"/>
                <w:szCs w:val="24"/>
                <w:lang w:val="hy-AM"/>
              </w:rPr>
            </w:pPr>
          </w:p>
        </w:tc>
        <w:tc>
          <w:tcPr>
            <w:tcW w:w="6152" w:type="dxa"/>
            <w:shd w:val="clear" w:color="auto" w:fill="D9D9D9" w:themeFill="background1" w:themeFillShade="D9"/>
            <w:vAlign w:val="center"/>
          </w:tcPr>
          <w:p w:rsidR="00C84188" w:rsidRPr="006A1491" w:rsidRDefault="007F0C3B" w:rsidP="00F95BDC">
            <w:pPr>
              <w:spacing w:after="0" w:line="240" w:lineRule="auto"/>
              <w:jc w:val="center"/>
              <w:rPr>
                <w:rFonts w:ascii="GHEA Grapalat" w:hAnsi="GHEA Grapalat" w:cs="GHEA Grapalat"/>
                <w:b/>
                <w:bCs/>
                <w:sz w:val="24"/>
                <w:szCs w:val="24"/>
              </w:rPr>
            </w:pPr>
            <w:r w:rsidRPr="007F0C3B">
              <w:rPr>
                <w:rFonts w:ascii="GHEA Grapalat" w:hAnsi="GHEA Grapalat" w:cs="GHEA Grapalat"/>
                <w:b/>
                <w:bCs/>
                <w:sz w:val="24"/>
                <w:szCs w:val="24"/>
              </w:rPr>
              <w:t>01/22/48171-2024</w:t>
            </w:r>
          </w:p>
        </w:tc>
      </w:tr>
      <w:tr w:rsidR="00C832CC" w:rsidRPr="002C1316" w:rsidTr="00F95BDC">
        <w:tc>
          <w:tcPr>
            <w:tcW w:w="7848" w:type="dxa"/>
            <w:vAlign w:val="center"/>
          </w:tcPr>
          <w:p w:rsidR="00CB5774" w:rsidRPr="00D511AE" w:rsidRDefault="00421504" w:rsidP="00F95BDC">
            <w:pPr>
              <w:spacing w:after="0" w:line="276" w:lineRule="auto"/>
              <w:ind w:firstLine="540"/>
              <w:jc w:val="both"/>
              <w:rPr>
                <w:rFonts w:ascii="GHEA Grapalat" w:hAnsi="GHEA Grapalat"/>
                <w:sz w:val="24"/>
                <w:szCs w:val="24"/>
              </w:rPr>
            </w:pPr>
            <w:r>
              <w:rPr>
                <w:rFonts w:ascii="GHEA Grapalat" w:hAnsi="GHEA Grapalat" w:cs="GHEA Grapalat"/>
                <w:bCs/>
                <w:sz w:val="24"/>
                <w:szCs w:val="24"/>
              </w:rPr>
              <w:t>Դիտողություններ և առաջարկություններ առկա չեն</w:t>
            </w:r>
          </w:p>
        </w:tc>
        <w:tc>
          <w:tcPr>
            <w:tcW w:w="6152" w:type="dxa"/>
          </w:tcPr>
          <w:p w:rsidR="006F3F87" w:rsidRPr="00205EF2" w:rsidRDefault="006F3F87" w:rsidP="00F95BDC">
            <w:pPr>
              <w:spacing w:after="0" w:line="360" w:lineRule="auto"/>
              <w:ind w:left="186" w:right="50"/>
              <w:jc w:val="both"/>
              <w:rPr>
                <w:rFonts w:ascii="GHEA Grapalat" w:hAnsi="GHEA Grapalat" w:cs="GHEA Grapalat"/>
                <w:sz w:val="24"/>
                <w:szCs w:val="24"/>
                <w:lang w:val="hy-AM"/>
              </w:rPr>
            </w:pPr>
          </w:p>
        </w:tc>
      </w:tr>
      <w:tr w:rsidR="00C832CC" w:rsidRPr="006A1491" w:rsidTr="00F95BDC">
        <w:tc>
          <w:tcPr>
            <w:tcW w:w="7848" w:type="dxa"/>
            <w:vMerge w:val="restart"/>
            <w:shd w:val="clear" w:color="auto" w:fill="D9D9D9" w:themeFill="background1" w:themeFillShade="D9"/>
            <w:vAlign w:val="center"/>
          </w:tcPr>
          <w:p w:rsidR="00C84188" w:rsidRPr="006A1491" w:rsidRDefault="00A82D3A" w:rsidP="00F95BDC">
            <w:pPr>
              <w:spacing w:after="0" w:line="276"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w:t>
            </w:r>
            <w:r w:rsidR="00C607A6">
              <w:rPr>
                <w:rFonts w:ascii="GHEA Grapalat" w:hAnsi="GHEA Grapalat" w:cs="GHEA Grapalat"/>
                <w:b/>
                <w:bCs/>
                <w:sz w:val="24"/>
                <w:szCs w:val="24"/>
                <w:lang w:val="af-ZA"/>
              </w:rPr>
              <w:t xml:space="preserve"> </w:t>
            </w:r>
            <w:r>
              <w:rPr>
                <w:rFonts w:ascii="GHEA Grapalat" w:hAnsi="GHEA Grapalat" w:cs="GHEA Grapalat"/>
                <w:b/>
                <w:bCs/>
                <w:sz w:val="24"/>
                <w:szCs w:val="24"/>
                <w:lang w:val="af-ZA"/>
              </w:rPr>
              <w:t>ՀՀ գլխավոր դատախազություն</w:t>
            </w:r>
          </w:p>
        </w:tc>
        <w:tc>
          <w:tcPr>
            <w:tcW w:w="6152" w:type="dxa"/>
            <w:shd w:val="clear" w:color="auto" w:fill="D9D9D9" w:themeFill="background1" w:themeFillShade="D9"/>
            <w:vAlign w:val="center"/>
          </w:tcPr>
          <w:p w:rsidR="00C84188" w:rsidRPr="004777FE" w:rsidRDefault="00A82D3A"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19.02.2024</w:t>
            </w:r>
          </w:p>
        </w:tc>
      </w:tr>
      <w:tr w:rsidR="00C832CC" w:rsidRPr="006A1491" w:rsidTr="00F95BDC">
        <w:tc>
          <w:tcPr>
            <w:tcW w:w="7848" w:type="dxa"/>
            <w:vMerge/>
            <w:shd w:val="clear" w:color="auto" w:fill="D9D9D9" w:themeFill="background1" w:themeFillShade="D9"/>
            <w:vAlign w:val="center"/>
          </w:tcPr>
          <w:p w:rsidR="00C84188" w:rsidRPr="006A1491" w:rsidRDefault="00C84188" w:rsidP="00F95BDC">
            <w:pPr>
              <w:spacing w:after="0" w:line="276" w:lineRule="auto"/>
              <w:ind w:left="161"/>
              <w:jc w:val="both"/>
              <w:rPr>
                <w:rFonts w:ascii="GHEA Grapalat" w:hAnsi="GHEA Grapalat" w:cs="GHEA Grapalat"/>
                <w:b/>
                <w:bCs/>
                <w:sz w:val="24"/>
                <w:szCs w:val="24"/>
                <w:lang w:val="af-ZA"/>
              </w:rPr>
            </w:pPr>
          </w:p>
        </w:tc>
        <w:tc>
          <w:tcPr>
            <w:tcW w:w="6152" w:type="dxa"/>
            <w:shd w:val="clear" w:color="auto" w:fill="D9D9D9" w:themeFill="background1" w:themeFillShade="D9"/>
            <w:vAlign w:val="center"/>
          </w:tcPr>
          <w:p w:rsidR="00C84188" w:rsidRPr="00B87386" w:rsidRDefault="00A82D3A" w:rsidP="00F95BDC">
            <w:pPr>
              <w:spacing w:after="0" w:line="240" w:lineRule="auto"/>
              <w:jc w:val="center"/>
              <w:rPr>
                <w:rFonts w:ascii="GHEA Grapalat" w:hAnsi="GHEA Grapalat" w:cs="GHEA Grapalat"/>
                <w:b/>
                <w:bCs/>
                <w:sz w:val="24"/>
                <w:szCs w:val="24"/>
              </w:rPr>
            </w:pPr>
            <w:r w:rsidRPr="00A82D3A">
              <w:rPr>
                <w:rFonts w:ascii="GHEA Grapalat" w:hAnsi="GHEA Grapalat" w:cs="GHEA Grapalat"/>
                <w:b/>
                <w:bCs/>
                <w:sz w:val="24"/>
                <w:szCs w:val="24"/>
              </w:rPr>
              <w:t>02/20.4/3231-2024</w:t>
            </w:r>
          </w:p>
        </w:tc>
      </w:tr>
      <w:tr w:rsidR="00C832CC" w:rsidRPr="006A1491" w:rsidTr="00F95BDC">
        <w:tc>
          <w:tcPr>
            <w:tcW w:w="7848" w:type="dxa"/>
            <w:vAlign w:val="center"/>
          </w:tcPr>
          <w:p w:rsidR="00357CA0" w:rsidRPr="00EA3CA8" w:rsidRDefault="00A82D3A" w:rsidP="00F95BDC">
            <w:pPr>
              <w:spacing w:after="0" w:line="276" w:lineRule="auto"/>
              <w:ind w:hanging="19"/>
              <w:jc w:val="center"/>
              <w:rPr>
                <w:rFonts w:ascii="GHEA Grapalat" w:hAnsi="GHEA Grapalat" w:cs="GHEA Grapalat"/>
                <w:sz w:val="24"/>
                <w:szCs w:val="24"/>
              </w:rPr>
            </w:pPr>
            <w:r>
              <w:rPr>
                <w:rFonts w:ascii="GHEA Grapalat" w:hAnsi="GHEA Grapalat" w:cs="GHEA Grapalat"/>
                <w:bCs/>
                <w:sz w:val="24"/>
                <w:szCs w:val="24"/>
              </w:rPr>
              <w:t>Դիտողություններ և առաջարկություններ առկա չեն</w:t>
            </w:r>
          </w:p>
        </w:tc>
        <w:tc>
          <w:tcPr>
            <w:tcW w:w="6152" w:type="dxa"/>
            <w:vAlign w:val="center"/>
          </w:tcPr>
          <w:p w:rsidR="00C84188" w:rsidRPr="006A1491" w:rsidRDefault="00C84188" w:rsidP="00F95BDC">
            <w:pPr>
              <w:spacing w:after="0" w:line="240" w:lineRule="auto"/>
              <w:ind w:left="186" w:right="50"/>
              <w:jc w:val="center"/>
              <w:rPr>
                <w:rFonts w:ascii="GHEA Grapalat" w:hAnsi="GHEA Grapalat"/>
                <w:spacing w:val="-4"/>
                <w:sz w:val="24"/>
                <w:szCs w:val="24"/>
                <w:lang w:val="hy-AM"/>
              </w:rPr>
            </w:pPr>
          </w:p>
        </w:tc>
      </w:tr>
      <w:tr w:rsidR="00C832CC" w:rsidRPr="006A1491" w:rsidTr="00F95BDC">
        <w:trPr>
          <w:trHeight w:val="412"/>
        </w:trPr>
        <w:tc>
          <w:tcPr>
            <w:tcW w:w="7848" w:type="dxa"/>
            <w:vMerge w:val="restart"/>
            <w:shd w:val="clear" w:color="auto" w:fill="D9D9D9" w:themeFill="background1" w:themeFillShade="D9"/>
            <w:vAlign w:val="center"/>
          </w:tcPr>
          <w:p w:rsidR="00C84188" w:rsidRPr="006A1491" w:rsidRDefault="00083AA1" w:rsidP="00F95BDC">
            <w:pPr>
              <w:spacing w:line="276" w:lineRule="auto"/>
              <w:jc w:val="center"/>
              <w:rPr>
                <w:rFonts w:ascii="GHEA Grapalat" w:hAnsi="GHEA Grapalat" w:cs="GHEA Grapalat"/>
                <w:b/>
                <w:sz w:val="24"/>
                <w:szCs w:val="24"/>
              </w:rPr>
            </w:pPr>
            <w:r>
              <w:rPr>
                <w:rFonts w:ascii="GHEA Grapalat" w:hAnsi="GHEA Grapalat" w:cs="GHEA Grapalat"/>
                <w:b/>
                <w:sz w:val="24"/>
                <w:szCs w:val="24"/>
              </w:rPr>
              <w:t>3. ՀՀ հակակոռուպցիոն կոմիտե</w:t>
            </w:r>
          </w:p>
        </w:tc>
        <w:tc>
          <w:tcPr>
            <w:tcW w:w="6152" w:type="dxa"/>
            <w:shd w:val="clear" w:color="auto" w:fill="D9D9D9" w:themeFill="background1" w:themeFillShade="D9"/>
            <w:vAlign w:val="center"/>
          </w:tcPr>
          <w:p w:rsidR="00C84188" w:rsidRPr="00895E0A" w:rsidRDefault="00083AA1" w:rsidP="00F95BDC">
            <w:pPr>
              <w:spacing w:after="0" w:line="240" w:lineRule="auto"/>
              <w:jc w:val="center"/>
              <w:rPr>
                <w:rFonts w:ascii="GHEA Grapalat" w:hAnsi="GHEA Grapalat" w:cs="GHEA Grapalat"/>
                <w:b/>
                <w:sz w:val="24"/>
                <w:szCs w:val="24"/>
              </w:rPr>
            </w:pPr>
            <w:r>
              <w:rPr>
                <w:rFonts w:ascii="GHEA Grapalat" w:hAnsi="GHEA Grapalat" w:cs="GHEA Grapalat"/>
                <w:b/>
                <w:sz w:val="24"/>
                <w:szCs w:val="24"/>
              </w:rPr>
              <w:t>21.02.2024</w:t>
            </w:r>
          </w:p>
        </w:tc>
      </w:tr>
      <w:tr w:rsidR="00C832CC" w:rsidRPr="006A1491" w:rsidTr="00F95BDC">
        <w:trPr>
          <w:trHeight w:val="381"/>
        </w:trPr>
        <w:tc>
          <w:tcPr>
            <w:tcW w:w="7848" w:type="dxa"/>
            <w:vMerge/>
            <w:shd w:val="clear" w:color="auto" w:fill="D9D9D9" w:themeFill="background1" w:themeFillShade="D9"/>
            <w:vAlign w:val="center"/>
          </w:tcPr>
          <w:p w:rsidR="00C84188" w:rsidRPr="006A1491" w:rsidRDefault="00C84188" w:rsidP="00F95BDC">
            <w:pPr>
              <w:spacing w:line="276"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B14EE3" w:rsidRDefault="00083AA1" w:rsidP="00F95BDC">
            <w:pPr>
              <w:spacing w:after="0" w:line="240" w:lineRule="auto"/>
              <w:jc w:val="center"/>
              <w:rPr>
                <w:rFonts w:ascii="GHEA Grapalat" w:hAnsi="GHEA Grapalat" w:cs="GHEA Grapalat"/>
                <w:b/>
                <w:sz w:val="24"/>
                <w:szCs w:val="24"/>
              </w:rPr>
            </w:pPr>
            <w:r w:rsidRPr="00083AA1">
              <w:rPr>
                <w:rFonts w:ascii="GHEA Grapalat" w:hAnsi="GHEA Grapalat" w:cs="GHEA Grapalat"/>
                <w:b/>
                <w:sz w:val="24"/>
                <w:szCs w:val="24"/>
              </w:rPr>
              <w:t>18-1747-24</w:t>
            </w:r>
          </w:p>
        </w:tc>
      </w:tr>
      <w:tr w:rsidR="00DC1442" w:rsidRPr="006A1491" w:rsidTr="00A86FC1">
        <w:trPr>
          <w:trHeight w:val="529"/>
        </w:trPr>
        <w:tc>
          <w:tcPr>
            <w:tcW w:w="7848" w:type="dxa"/>
            <w:shd w:val="clear" w:color="auto" w:fill="FFFFFF" w:themeFill="background1"/>
            <w:vAlign w:val="center"/>
          </w:tcPr>
          <w:p w:rsidR="00DC1442" w:rsidRPr="001504BB" w:rsidRDefault="00083AA1" w:rsidP="00A86FC1">
            <w:pPr>
              <w:spacing w:line="276" w:lineRule="auto"/>
              <w:ind w:left="-91"/>
              <w:jc w:val="center"/>
              <w:rPr>
                <w:rFonts w:ascii="GHEA Grapalat" w:eastAsia="Times New Roman" w:hAnsi="GHEA Grapalat" w:cs="Times New Roman"/>
                <w:sz w:val="24"/>
                <w:szCs w:val="24"/>
                <w:lang w:eastAsia="ru-RU"/>
              </w:rPr>
            </w:pPr>
            <w:r>
              <w:rPr>
                <w:rFonts w:ascii="GHEA Grapalat" w:hAnsi="GHEA Grapalat" w:cs="GHEA Grapalat"/>
                <w:bCs/>
                <w:sz w:val="24"/>
                <w:szCs w:val="24"/>
              </w:rPr>
              <w:t>Դիտողություններ և առաջարկություններ առկա չեն</w:t>
            </w:r>
          </w:p>
        </w:tc>
        <w:tc>
          <w:tcPr>
            <w:tcW w:w="6152" w:type="dxa"/>
            <w:shd w:val="clear" w:color="auto" w:fill="FFFFFF" w:themeFill="background1"/>
            <w:vAlign w:val="center"/>
          </w:tcPr>
          <w:p w:rsidR="00DC1442" w:rsidRPr="00076E9B" w:rsidRDefault="00DC1442" w:rsidP="00F95BDC">
            <w:pPr>
              <w:spacing w:after="0" w:line="240" w:lineRule="auto"/>
              <w:jc w:val="center"/>
              <w:rPr>
                <w:rFonts w:ascii="GHEA Grapalat" w:hAnsi="GHEA Grapalat" w:cs="GHEA Grapalat"/>
                <w:b/>
                <w:bCs/>
                <w:sz w:val="24"/>
                <w:szCs w:val="24"/>
              </w:rPr>
            </w:pPr>
          </w:p>
        </w:tc>
      </w:tr>
      <w:tr w:rsidR="00C81496" w:rsidRPr="006A1491" w:rsidTr="00F95BDC">
        <w:trPr>
          <w:trHeight w:val="271"/>
        </w:trPr>
        <w:tc>
          <w:tcPr>
            <w:tcW w:w="7848" w:type="dxa"/>
            <w:vMerge w:val="restart"/>
            <w:shd w:val="clear" w:color="auto" w:fill="D9D9D9" w:themeFill="background1" w:themeFillShade="D9"/>
            <w:vAlign w:val="center"/>
          </w:tcPr>
          <w:p w:rsidR="00C81496" w:rsidRPr="00A13228" w:rsidRDefault="00083AA1" w:rsidP="00F95BDC">
            <w:pPr>
              <w:spacing w:after="0" w:line="276" w:lineRule="auto"/>
              <w:jc w:val="center"/>
              <w:rPr>
                <w:rFonts w:ascii="GHEA Grapalat" w:hAnsi="GHEA Grapalat" w:cs="GHEA Grapalat"/>
                <w:b/>
                <w:sz w:val="24"/>
                <w:szCs w:val="24"/>
              </w:rPr>
            </w:pPr>
            <w:r>
              <w:rPr>
                <w:rFonts w:ascii="GHEA Grapalat" w:hAnsi="GHEA Grapalat" w:cs="GHEA Grapalat"/>
                <w:b/>
                <w:sz w:val="24"/>
                <w:szCs w:val="24"/>
              </w:rPr>
              <w:t>4.</w:t>
            </w:r>
            <w:r w:rsidR="00C607A6">
              <w:rPr>
                <w:rFonts w:ascii="GHEA Grapalat" w:hAnsi="GHEA Grapalat" w:cs="GHEA Grapalat"/>
                <w:b/>
                <w:sz w:val="24"/>
                <w:szCs w:val="24"/>
              </w:rPr>
              <w:t xml:space="preserve"> </w:t>
            </w:r>
            <w:r w:rsidR="00113919">
              <w:rPr>
                <w:rFonts w:ascii="GHEA Grapalat" w:hAnsi="GHEA Grapalat" w:cs="GHEA Grapalat"/>
                <w:b/>
                <w:sz w:val="24"/>
                <w:szCs w:val="24"/>
              </w:rPr>
              <w:t>ՀՀ ազգային անվտանգության ծառայությունից</w:t>
            </w:r>
          </w:p>
        </w:tc>
        <w:tc>
          <w:tcPr>
            <w:tcW w:w="6152" w:type="dxa"/>
            <w:shd w:val="clear" w:color="auto" w:fill="D9D9D9" w:themeFill="background1" w:themeFillShade="D9"/>
            <w:vAlign w:val="center"/>
          </w:tcPr>
          <w:p w:rsidR="00C81496" w:rsidRPr="00076E9B" w:rsidRDefault="00113919"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21.02.2024</w:t>
            </w:r>
          </w:p>
        </w:tc>
      </w:tr>
      <w:tr w:rsidR="00C81496" w:rsidRPr="006A1491" w:rsidTr="00F95BDC">
        <w:trPr>
          <w:trHeight w:val="360"/>
        </w:trPr>
        <w:tc>
          <w:tcPr>
            <w:tcW w:w="7848" w:type="dxa"/>
            <w:vMerge/>
            <w:shd w:val="clear" w:color="auto" w:fill="D9D9D9" w:themeFill="background1" w:themeFillShade="D9"/>
            <w:vAlign w:val="center"/>
          </w:tcPr>
          <w:p w:rsidR="00C81496" w:rsidRPr="006A1491" w:rsidRDefault="00C81496" w:rsidP="00F95BDC">
            <w:pPr>
              <w:spacing w:line="276"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1496" w:rsidRPr="00076E9B" w:rsidRDefault="00113919" w:rsidP="00F95BDC">
            <w:pPr>
              <w:spacing w:after="0" w:line="240" w:lineRule="auto"/>
              <w:jc w:val="center"/>
              <w:rPr>
                <w:rFonts w:ascii="GHEA Grapalat" w:hAnsi="GHEA Grapalat" w:cs="GHEA Grapalat"/>
                <w:b/>
                <w:bCs/>
                <w:sz w:val="24"/>
                <w:szCs w:val="24"/>
              </w:rPr>
            </w:pPr>
            <w:r w:rsidRPr="00113919">
              <w:rPr>
                <w:rFonts w:ascii="GHEA Grapalat" w:hAnsi="GHEA Grapalat" w:cs="GHEA Grapalat"/>
                <w:b/>
                <w:bCs/>
                <w:sz w:val="24"/>
                <w:szCs w:val="24"/>
              </w:rPr>
              <w:t>11/281</w:t>
            </w:r>
          </w:p>
        </w:tc>
      </w:tr>
      <w:tr w:rsidR="00C832CC" w:rsidRPr="006A1491" w:rsidTr="00C9268C">
        <w:trPr>
          <w:trHeight w:val="575"/>
        </w:trPr>
        <w:tc>
          <w:tcPr>
            <w:tcW w:w="7848" w:type="dxa"/>
            <w:vAlign w:val="center"/>
          </w:tcPr>
          <w:p w:rsidR="009E23E8" w:rsidRPr="00A13228" w:rsidRDefault="00930074" w:rsidP="00C9268C">
            <w:pPr>
              <w:spacing w:after="0" w:line="276" w:lineRule="auto"/>
              <w:jc w:val="center"/>
              <w:rPr>
                <w:rFonts w:ascii="GHEA Grapalat" w:hAnsi="GHEA Grapalat"/>
                <w:sz w:val="24"/>
                <w:szCs w:val="24"/>
              </w:rPr>
            </w:pPr>
            <w:r>
              <w:rPr>
                <w:rFonts w:ascii="GHEA Grapalat" w:hAnsi="GHEA Grapalat" w:cs="GHEA Grapalat"/>
                <w:bCs/>
                <w:sz w:val="24"/>
                <w:szCs w:val="24"/>
              </w:rPr>
              <w:t>Դիտողություններ և առաջարկություններ առկա չեն</w:t>
            </w:r>
          </w:p>
        </w:tc>
        <w:tc>
          <w:tcPr>
            <w:tcW w:w="6152" w:type="dxa"/>
            <w:vAlign w:val="center"/>
          </w:tcPr>
          <w:p w:rsidR="006F50C5" w:rsidRPr="006A1491" w:rsidRDefault="006F50C5" w:rsidP="00F95BDC">
            <w:pPr>
              <w:spacing w:after="0" w:line="240" w:lineRule="auto"/>
              <w:jc w:val="center"/>
              <w:rPr>
                <w:rFonts w:ascii="GHEA Grapalat" w:hAnsi="GHEA Grapalat" w:cs="GHEA Grapalat"/>
                <w:b/>
                <w:bCs/>
                <w:sz w:val="24"/>
                <w:szCs w:val="24"/>
                <w:lang w:val="hy-AM"/>
              </w:rPr>
            </w:pPr>
          </w:p>
        </w:tc>
      </w:tr>
      <w:tr w:rsidR="00C832CC" w:rsidRPr="006A1491" w:rsidTr="00F95BDC">
        <w:tc>
          <w:tcPr>
            <w:tcW w:w="7848" w:type="dxa"/>
            <w:vMerge w:val="restart"/>
            <w:shd w:val="clear" w:color="auto" w:fill="D9D9D9" w:themeFill="background1" w:themeFillShade="D9"/>
            <w:vAlign w:val="center"/>
          </w:tcPr>
          <w:p w:rsidR="00C84188" w:rsidRPr="00E21BD6" w:rsidRDefault="00E21BD6" w:rsidP="00E21BD6">
            <w:pPr>
              <w:spacing w:after="0" w:line="276" w:lineRule="auto"/>
              <w:jc w:val="center"/>
              <w:rPr>
                <w:rFonts w:ascii="GHEA Grapalat" w:hAnsi="GHEA Grapalat" w:cs="GHEA Grapalat"/>
                <w:b/>
                <w:bCs/>
                <w:sz w:val="24"/>
                <w:szCs w:val="24"/>
              </w:rPr>
            </w:pPr>
            <w:r w:rsidRPr="00E21BD6">
              <w:rPr>
                <w:rFonts w:ascii="GHEA Grapalat" w:hAnsi="GHEA Grapalat"/>
                <w:b/>
                <w:sz w:val="24"/>
                <w:szCs w:val="24"/>
              </w:rPr>
              <w:t>5.ՀՀ աշխատանքի և սոցիալական հարցերի նախարարություն</w:t>
            </w:r>
            <w:r w:rsidRPr="00E21BD6">
              <w:rPr>
                <w:rFonts w:ascii="GHEA Grapalat" w:hAnsi="GHEA Grapalat"/>
                <w:b/>
              </w:rPr>
              <w:br/>
            </w:r>
          </w:p>
        </w:tc>
        <w:tc>
          <w:tcPr>
            <w:tcW w:w="6152" w:type="dxa"/>
            <w:shd w:val="clear" w:color="auto" w:fill="D9D9D9" w:themeFill="background1" w:themeFillShade="D9"/>
            <w:vAlign w:val="center"/>
          </w:tcPr>
          <w:p w:rsidR="00C84188" w:rsidRPr="005B6285" w:rsidRDefault="000B2BEA" w:rsidP="00F95BDC">
            <w:pPr>
              <w:spacing w:after="0" w:line="240" w:lineRule="auto"/>
              <w:jc w:val="center"/>
              <w:rPr>
                <w:rFonts w:ascii="GHEA Grapalat" w:hAnsi="GHEA Grapalat" w:cs="GHEA Grapalat"/>
                <w:b/>
                <w:sz w:val="24"/>
                <w:szCs w:val="24"/>
              </w:rPr>
            </w:pPr>
            <w:r>
              <w:rPr>
                <w:rFonts w:ascii="GHEA Grapalat" w:hAnsi="GHEA Grapalat" w:cs="GHEA Grapalat"/>
                <w:b/>
                <w:sz w:val="24"/>
                <w:szCs w:val="24"/>
              </w:rPr>
              <w:t>26.02.2024</w:t>
            </w:r>
          </w:p>
        </w:tc>
      </w:tr>
      <w:tr w:rsidR="00C832CC" w:rsidRPr="006A1491" w:rsidTr="00F95BDC">
        <w:tc>
          <w:tcPr>
            <w:tcW w:w="7848" w:type="dxa"/>
            <w:vMerge/>
            <w:shd w:val="clear" w:color="auto" w:fill="D9D9D9" w:themeFill="background1" w:themeFillShade="D9"/>
            <w:vAlign w:val="center"/>
          </w:tcPr>
          <w:p w:rsidR="00C84188" w:rsidRPr="006A1491" w:rsidRDefault="00C84188" w:rsidP="00F95BDC">
            <w:pPr>
              <w:spacing w:after="0" w:line="276"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0B2BEA" w:rsidRDefault="000B2BEA" w:rsidP="00F95BDC">
            <w:pPr>
              <w:spacing w:after="0" w:line="240" w:lineRule="auto"/>
              <w:jc w:val="center"/>
              <w:rPr>
                <w:rFonts w:ascii="GHEA Grapalat" w:hAnsi="GHEA Grapalat" w:cs="GHEA Grapalat"/>
                <w:b/>
                <w:sz w:val="24"/>
                <w:szCs w:val="24"/>
              </w:rPr>
            </w:pPr>
            <w:r w:rsidRPr="000B2BEA">
              <w:rPr>
                <w:rFonts w:ascii="GHEA Grapalat" w:hAnsi="GHEA Grapalat" w:cs="GHEA Grapalat"/>
                <w:b/>
                <w:sz w:val="24"/>
                <w:szCs w:val="24"/>
              </w:rPr>
              <w:t>ԱԺ/ԳԽ-2/6546-2024</w:t>
            </w:r>
          </w:p>
        </w:tc>
      </w:tr>
      <w:tr w:rsidR="005A71AE" w:rsidRPr="00820A97" w:rsidTr="00F95BDC">
        <w:trPr>
          <w:trHeight w:val="700"/>
        </w:trPr>
        <w:tc>
          <w:tcPr>
            <w:tcW w:w="7848" w:type="dxa"/>
            <w:vAlign w:val="center"/>
          </w:tcPr>
          <w:p w:rsidR="00424471" w:rsidRPr="00312B15" w:rsidRDefault="000B2BEA" w:rsidP="00A86D11">
            <w:pPr>
              <w:tabs>
                <w:tab w:val="left" w:pos="1080"/>
              </w:tabs>
              <w:spacing w:line="276" w:lineRule="auto"/>
              <w:ind w:right="90" w:firstLine="567"/>
              <w:jc w:val="center"/>
              <w:rPr>
                <w:rFonts w:ascii="GHEA Grapalat" w:hAnsi="GHEA Grapalat" w:cs="Sylfaen"/>
                <w:i/>
                <w:sz w:val="24"/>
                <w:szCs w:val="24"/>
                <w:lang w:val="af-ZA"/>
              </w:rPr>
            </w:pPr>
            <w:r>
              <w:rPr>
                <w:rFonts w:ascii="GHEA Grapalat" w:hAnsi="GHEA Grapalat" w:cs="GHEA Grapalat"/>
                <w:bCs/>
                <w:sz w:val="24"/>
                <w:szCs w:val="24"/>
              </w:rPr>
              <w:t>Դիտողություններ և առաջարկություններ առկա չեն</w:t>
            </w:r>
          </w:p>
        </w:tc>
        <w:tc>
          <w:tcPr>
            <w:tcW w:w="6152" w:type="dxa"/>
          </w:tcPr>
          <w:p w:rsidR="005A71AE" w:rsidRPr="006F3F87" w:rsidRDefault="005A71AE" w:rsidP="00F95BDC">
            <w:pPr>
              <w:spacing w:after="0" w:line="360" w:lineRule="auto"/>
              <w:jc w:val="center"/>
              <w:rPr>
                <w:rFonts w:ascii="GHEA Grapalat" w:hAnsi="GHEA Grapalat" w:cs="GHEA Grapalat"/>
                <w:b/>
                <w:sz w:val="24"/>
                <w:szCs w:val="24"/>
              </w:rPr>
            </w:pPr>
          </w:p>
        </w:tc>
      </w:tr>
      <w:tr w:rsidR="00C832CC" w:rsidRPr="006A1491" w:rsidTr="00F95BDC">
        <w:tc>
          <w:tcPr>
            <w:tcW w:w="7848" w:type="dxa"/>
            <w:vMerge w:val="restart"/>
            <w:shd w:val="clear" w:color="auto" w:fill="D9D9D9" w:themeFill="background1" w:themeFillShade="D9"/>
            <w:vAlign w:val="center"/>
          </w:tcPr>
          <w:p w:rsidR="00C84188" w:rsidRPr="006A1491" w:rsidRDefault="008D15DA"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6. ՀՀ մարդու իրավունքների պաշտպան</w:t>
            </w:r>
          </w:p>
        </w:tc>
        <w:tc>
          <w:tcPr>
            <w:tcW w:w="6152" w:type="dxa"/>
            <w:shd w:val="clear" w:color="auto" w:fill="D9D9D9" w:themeFill="background1" w:themeFillShade="D9"/>
            <w:vAlign w:val="center"/>
          </w:tcPr>
          <w:p w:rsidR="00C84188" w:rsidRPr="00B55DEA" w:rsidRDefault="008D15DA" w:rsidP="00F95BDC">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26.02.2024</w:t>
            </w:r>
          </w:p>
        </w:tc>
      </w:tr>
      <w:tr w:rsidR="00C832CC" w:rsidRPr="006A1491" w:rsidTr="00F95BDC">
        <w:tc>
          <w:tcPr>
            <w:tcW w:w="7848" w:type="dxa"/>
            <w:vMerge/>
            <w:shd w:val="clear" w:color="auto" w:fill="D9D9D9" w:themeFill="background1" w:themeFillShade="D9"/>
            <w:vAlign w:val="center"/>
          </w:tcPr>
          <w:p w:rsidR="00C84188" w:rsidRPr="006A1491" w:rsidRDefault="00C84188" w:rsidP="00F95BDC">
            <w:pPr>
              <w:spacing w:after="0" w:line="276"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C4396D" w:rsidRDefault="008D15DA" w:rsidP="00F95BDC">
            <w:pPr>
              <w:spacing w:after="0" w:line="240" w:lineRule="auto"/>
              <w:jc w:val="center"/>
              <w:rPr>
                <w:rFonts w:ascii="GHEA Grapalat" w:hAnsi="GHEA Grapalat" w:cs="GHEA Grapalat"/>
                <w:b/>
                <w:bCs/>
                <w:sz w:val="24"/>
                <w:szCs w:val="24"/>
              </w:rPr>
            </w:pPr>
            <w:r w:rsidRPr="0029730C">
              <w:rPr>
                <w:rFonts w:ascii="GHEA Grapalat" w:hAnsi="GHEA Grapalat" w:cs="GHEA Grapalat"/>
                <w:b/>
                <w:bCs/>
                <w:sz w:val="24"/>
                <w:szCs w:val="24"/>
              </w:rPr>
              <w:t>01/17.3/839-2024</w:t>
            </w:r>
          </w:p>
        </w:tc>
      </w:tr>
      <w:tr w:rsidR="00C832CC" w:rsidRPr="00820A97" w:rsidTr="00F95BDC">
        <w:tc>
          <w:tcPr>
            <w:tcW w:w="7848" w:type="dxa"/>
            <w:vAlign w:val="center"/>
          </w:tcPr>
          <w:p w:rsidR="00823081" w:rsidRPr="006A1491" w:rsidRDefault="008D15DA" w:rsidP="00F95BDC">
            <w:pPr>
              <w:spacing w:after="0" w:line="276" w:lineRule="auto"/>
              <w:ind w:left="99" w:right="110" w:firstLine="506"/>
              <w:jc w:val="center"/>
              <w:rPr>
                <w:rFonts w:ascii="GHEA Grapalat" w:hAnsi="GHEA Grapalat"/>
                <w:bCs/>
                <w:spacing w:val="-6"/>
                <w:sz w:val="24"/>
                <w:szCs w:val="24"/>
                <w:lang w:val="af-ZA"/>
              </w:rPr>
            </w:pPr>
            <w:r>
              <w:rPr>
                <w:rFonts w:ascii="GHEA Grapalat" w:hAnsi="GHEA Grapalat" w:cs="GHEA Grapalat"/>
                <w:bCs/>
                <w:sz w:val="24"/>
                <w:szCs w:val="24"/>
              </w:rPr>
              <w:t>Դիտողություններ և առաջարկություններ առկա չեն</w:t>
            </w:r>
          </w:p>
        </w:tc>
        <w:tc>
          <w:tcPr>
            <w:tcW w:w="6152" w:type="dxa"/>
          </w:tcPr>
          <w:p w:rsidR="00DA5700" w:rsidRPr="0075384F" w:rsidRDefault="00DA5700" w:rsidP="00F95BDC">
            <w:pPr>
              <w:pStyle w:val="BodyText"/>
              <w:tabs>
                <w:tab w:val="left" w:pos="459"/>
              </w:tabs>
              <w:spacing w:before="100" w:beforeAutospacing="1" w:after="100" w:afterAutospacing="1" w:line="360" w:lineRule="auto"/>
              <w:ind w:left="154" w:right="62" w:firstLine="142"/>
              <w:contextualSpacing/>
              <w:jc w:val="center"/>
              <w:rPr>
                <w:rFonts w:ascii="GHEA Grapalat" w:hAnsi="GHEA Grapalat"/>
                <w:b/>
                <w:bCs/>
                <w:spacing w:val="-6"/>
                <w:lang w:val="af-ZA"/>
              </w:rPr>
            </w:pPr>
          </w:p>
        </w:tc>
      </w:tr>
      <w:tr w:rsidR="00B543F5" w:rsidRPr="006A1491" w:rsidTr="00F95BDC">
        <w:tc>
          <w:tcPr>
            <w:tcW w:w="7848" w:type="dxa"/>
            <w:vMerge w:val="restart"/>
            <w:shd w:val="clear" w:color="auto" w:fill="D9D9D9" w:themeFill="background1" w:themeFillShade="D9"/>
            <w:vAlign w:val="center"/>
          </w:tcPr>
          <w:p w:rsidR="00B543F5" w:rsidRPr="0090783E" w:rsidRDefault="00667AC2" w:rsidP="00F95BDC">
            <w:pPr>
              <w:spacing w:after="0" w:line="276" w:lineRule="auto"/>
              <w:ind w:right="110"/>
              <w:jc w:val="center"/>
              <w:rPr>
                <w:rFonts w:ascii="GHEA Grapalat" w:hAnsi="GHEA Grapalat"/>
                <w:b/>
                <w:bCs/>
                <w:spacing w:val="-6"/>
                <w:sz w:val="24"/>
                <w:szCs w:val="24"/>
              </w:rPr>
            </w:pPr>
            <w:r>
              <w:rPr>
                <w:rFonts w:ascii="GHEA Grapalat" w:hAnsi="GHEA Grapalat"/>
                <w:b/>
                <w:bCs/>
                <w:spacing w:val="-6"/>
                <w:sz w:val="24"/>
                <w:szCs w:val="24"/>
              </w:rPr>
              <w:t>7.</w:t>
            </w:r>
            <w:r w:rsidR="00371487">
              <w:rPr>
                <w:rFonts w:ascii="GHEA Grapalat" w:hAnsi="GHEA Grapalat"/>
                <w:b/>
                <w:bCs/>
                <w:spacing w:val="-6"/>
                <w:sz w:val="24"/>
                <w:szCs w:val="24"/>
              </w:rPr>
              <w:t xml:space="preserve"> ՀՀ վարչապետի աշխատակազմ</w:t>
            </w:r>
            <w:r w:rsidR="004209B5">
              <w:rPr>
                <w:rFonts w:ascii="GHEA Grapalat" w:hAnsi="GHEA Grapalat"/>
                <w:b/>
                <w:bCs/>
                <w:spacing w:val="-6"/>
                <w:sz w:val="24"/>
                <w:szCs w:val="24"/>
              </w:rPr>
              <w:t>ի քաղաքացիական ծառայության գրասենյակ</w:t>
            </w:r>
          </w:p>
        </w:tc>
        <w:tc>
          <w:tcPr>
            <w:tcW w:w="6152" w:type="dxa"/>
            <w:shd w:val="clear" w:color="auto" w:fill="D9D9D9" w:themeFill="background1" w:themeFillShade="D9"/>
            <w:vAlign w:val="center"/>
          </w:tcPr>
          <w:p w:rsidR="00B543F5" w:rsidRPr="006A1491" w:rsidRDefault="00371487" w:rsidP="00F95BDC">
            <w:pPr>
              <w:pStyle w:val="BodyText"/>
              <w:tabs>
                <w:tab w:val="left" w:pos="459"/>
              </w:tabs>
              <w:spacing w:before="100" w:beforeAutospacing="1" w:after="100" w:afterAutospacing="1"/>
              <w:ind w:left="360" w:right="-2"/>
              <w:contextualSpacing/>
              <w:jc w:val="center"/>
              <w:rPr>
                <w:rFonts w:ascii="GHEA Grapalat" w:eastAsia="GHEA Grapalat" w:hAnsi="GHEA Grapalat" w:cs="GHEA Grapalat"/>
                <w:b/>
                <w:color w:val="000000"/>
                <w:lang w:val="af-ZA"/>
              </w:rPr>
            </w:pPr>
            <w:r>
              <w:rPr>
                <w:rFonts w:ascii="GHEA Grapalat" w:eastAsia="GHEA Grapalat" w:hAnsi="GHEA Grapalat" w:cs="GHEA Grapalat"/>
                <w:b/>
                <w:color w:val="000000"/>
                <w:lang w:val="af-ZA"/>
              </w:rPr>
              <w:t>26.02.2024</w:t>
            </w:r>
          </w:p>
        </w:tc>
      </w:tr>
      <w:tr w:rsidR="00B543F5" w:rsidRPr="006A1491" w:rsidTr="00F95BDC">
        <w:tc>
          <w:tcPr>
            <w:tcW w:w="7848" w:type="dxa"/>
            <w:vMerge/>
            <w:shd w:val="clear" w:color="auto" w:fill="D9D9D9" w:themeFill="background1" w:themeFillShade="D9"/>
            <w:vAlign w:val="center"/>
          </w:tcPr>
          <w:p w:rsidR="00B543F5" w:rsidRPr="006A1491" w:rsidRDefault="00B543F5" w:rsidP="00F95BDC">
            <w:pPr>
              <w:spacing w:after="0" w:line="276" w:lineRule="auto"/>
              <w:ind w:left="99" w:right="110" w:firstLine="142"/>
              <w:jc w:val="both"/>
              <w:rPr>
                <w:rFonts w:ascii="GHEA Grapalat" w:hAnsi="GHEA Grapalat"/>
                <w:b/>
                <w:bCs/>
                <w:spacing w:val="-6"/>
                <w:sz w:val="24"/>
                <w:szCs w:val="24"/>
                <w:lang w:val="af-ZA"/>
              </w:rPr>
            </w:pPr>
          </w:p>
        </w:tc>
        <w:tc>
          <w:tcPr>
            <w:tcW w:w="6152" w:type="dxa"/>
            <w:shd w:val="clear" w:color="auto" w:fill="D9D9D9" w:themeFill="background1" w:themeFillShade="D9"/>
            <w:vAlign w:val="center"/>
          </w:tcPr>
          <w:p w:rsidR="00B543F5" w:rsidRPr="00813E19" w:rsidRDefault="00371487" w:rsidP="00F95BDC">
            <w:pPr>
              <w:spacing w:after="0" w:line="240" w:lineRule="auto"/>
              <w:jc w:val="center"/>
              <w:rPr>
                <w:rFonts w:ascii="GHEA Grapalat" w:hAnsi="GHEA Grapalat" w:cs="GHEA Grapalat"/>
                <w:b/>
                <w:bCs/>
                <w:sz w:val="24"/>
                <w:szCs w:val="24"/>
              </w:rPr>
            </w:pPr>
            <w:r w:rsidRPr="00371487">
              <w:rPr>
                <w:rFonts w:ascii="GHEA Grapalat" w:hAnsi="GHEA Grapalat" w:cs="GHEA Grapalat"/>
                <w:b/>
                <w:bCs/>
                <w:sz w:val="24"/>
                <w:szCs w:val="24"/>
              </w:rPr>
              <w:t>42/43.7/6841-2024</w:t>
            </w:r>
          </w:p>
        </w:tc>
      </w:tr>
      <w:tr w:rsidR="00B543F5" w:rsidRPr="002C1316" w:rsidTr="00F95BDC">
        <w:tc>
          <w:tcPr>
            <w:tcW w:w="7848" w:type="dxa"/>
            <w:vAlign w:val="center"/>
          </w:tcPr>
          <w:p w:rsidR="00B543F5" w:rsidRPr="003651C3" w:rsidRDefault="00371487" w:rsidP="00F95BDC">
            <w:pPr>
              <w:tabs>
                <w:tab w:val="center" w:pos="4844"/>
              </w:tabs>
              <w:spacing w:line="276" w:lineRule="auto"/>
              <w:ind w:firstLine="720"/>
              <w:jc w:val="both"/>
              <w:rPr>
                <w:rFonts w:ascii="GHEA Grapalat" w:hAnsi="GHEA Grapalat" w:cstheme="minorHAnsi"/>
                <w:bCs/>
                <w:sz w:val="24"/>
                <w:szCs w:val="24"/>
              </w:rPr>
            </w:pPr>
            <w:r>
              <w:rPr>
                <w:rFonts w:ascii="GHEA Grapalat" w:hAnsi="GHEA Grapalat" w:cs="GHEA Grapalat"/>
                <w:bCs/>
                <w:sz w:val="24"/>
                <w:szCs w:val="24"/>
              </w:rPr>
              <w:lastRenderedPageBreak/>
              <w:t>Դիտողություններ և առաջարկություններ առկա չեն</w:t>
            </w:r>
          </w:p>
        </w:tc>
        <w:tc>
          <w:tcPr>
            <w:tcW w:w="6152" w:type="dxa"/>
          </w:tcPr>
          <w:p w:rsidR="001C469D" w:rsidRPr="00205EF2" w:rsidRDefault="001C469D" w:rsidP="00F95BDC">
            <w:pPr>
              <w:spacing w:after="0" w:line="360" w:lineRule="auto"/>
              <w:ind w:left="155"/>
              <w:contextualSpacing/>
              <w:jc w:val="both"/>
              <w:rPr>
                <w:rFonts w:ascii="GHEA Grapalat" w:hAnsi="GHEA Grapalat" w:cs="Calibri Cyr"/>
                <w:sz w:val="24"/>
                <w:szCs w:val="24"/>
                <w:lang w:val="hy-AM"/>
              </w:rPr>
            </w:pPr>
          </w:p>
        </w:tc>
      </w:tr>
      <w:tr w:rsidR="000C4571" w:rsidRPr="002C1316" w:rsidTr="00F95BDC">
        <w:trPr>
          <w:trHeight w:val="204"/>
        </w:trPr>
        <w:tc>
          <w:tcPr>
            <w:tcW w:w="7848" w:type="dxa"/>
            <w:vMerge w:val="restart"/>
            <w:shd w:val="clear" w:color="auto" w:fill="D9D9D9" w:themeFill="background1" w:themeFillShade="D9"/>
            <w:vAlign w:val="center"/>
          </w:tcPr>
          <w:p w:rsidR="000C4571" w:rsidRPr="000C4571" w:rsidRDefault="00261689" w:rsidP="00F95BDC">
            <w:pPr>
              <w:spacing w:after="0" w:line="276" w:lineRule="auto"/>
              <w:jc w:val="center"/>
              <w:rPr>
                <w:rFonts w:ascii="GHEA Grapalat" w:hAnsi="GHEA Grapalat" w:cs="GHEA Grapalat"/>
                <w:b/>
                <w:bCs/>
                <w:sz w:val="24"/>
                <w:szCs w:val="24"/>
              </w:rPr>
            </w:pPr>
            <w:r>
              <w:rPr>
                <w:rFonts w:ascii="GHEA Grapalat" w:hAnsi="GHEA Grapalat" w:cs="GHEA Grapalat"/>
                <w:b/>
                <w:bCs/>
                <w:sz w:val="24"/>
                <w:szCs w:val="24"/>
              </w:rPr>
              <w:t>8. ՀՀ ֆինանսների նախարարություն</w:t>
            </w:r>
          </w:p>
        </w:tc>
        <w:tc>
          <w:tcPr>
            <w:tcW w:w="6152" w:type="dxa"/>
            <w:shd w:val="clear" w:color="auto" w:fill="D9D9D9" w:themeFill="background1" w:themeFillShade="D9"/>
          </w:tcPr>
          <w:p w:rsidR="000C4571" w:rsidRPr="00263F85" w:rsidRDefault="00261689" w:rsidP="00263F85">
            <w:pPr>
              <w:spacing w:after="0" w:line="360" w:lineRule="auto"/>
              <w:ind w:left="155"/>
              <w:contextualSpacing/>
              <w:jc w:val="center"/>
              <w:rPr>
                <w:rFonts w:ascii="GHEA Grapalat" w:hAnsi="GHEA Grapalat" w:cs="Calibri Cyr"/>
                <w:b/>
                <w:sz w:val="24"/>
                <w:szCs w:val="24"/>
              </w:rPr>
            </w:pPr>
            <w:r>
              <w:rPr>
                <w:rFonts w:ascii="GHEA Grapalat" w:hAnsi="GHEA Grapalat" w:cs="Calibri Cyr"/>
                <w:b/>
                <w:sz w:val="24"/>
                <w:szCs w:val="24"/>
              </w:rPr>
              <w:t>29.02.2024</w:t>
            </w:r>
          </w:p>
        </w:tc>
      </w:tr>
      <w:tr w:rsidR="000C4571" w:rsidRPr="002C1316" w:rsidTr="00F95BDC">
        <w:trPr>
          <w:trHeight w:val="336"/>
        </w:trPr>
        <w:tc>
          <w:tcPr>
            <w:tcW w:w="7848" w:type="dxa"/>
            <w:vMerge/>
            <w:shd w:val="clear" w:color="auto" w:fill="D9D9D9" w:themeFill="background1" w:themeFillShade="D9"/>
            <w:vAlign w:val="center"/>
          </w:tcPr>
          <w:p w:rsidR="000C4571" w:rsidRPr="00880CC3" w:rsidRDefault="000C4571" w:rsidP="00F95BDC">
            <w:pPr>
              <w:spacing w:line="276" w:lineRule="auto"/>
              <w:ind w:firstLine="630"/>
              <w:jc w:val="both"/>
              <w:rPr>
                <w:rFonts w:ascii="Cambria Math" w:hAnsi="Cambria Math"/>
                <w:shd w:val="clear" w:color="auto" w:fill="FFFFFF"/>
              </w:rPr>
            </w:pPr>
          </w:p>
        </w:tc>
        <w:tc>
          <w:tcPr>
            <w:tcW w:w="6152" w:type="dxa"/>
            <w:shd w:val="clear" w:color="auto" w:fill="D9D9D9" w:themeFill="background1" w:themeFillShade="D9"/>
          </w:tcPr>
          <w:p w:rsidR="000C4571" w:rsidRPr="00263F85" w:rsidRDefault="00261689" w:rsidP="00263F85">
            <w:pPr>
              <w:spacing w:after="0" w:line="360" w:lineRule="auto"/>
              <w:ind w:left="155"/>
              <w:contextualSpacing/>
              <w:jc w:val="center"/>
              <w:rPr>
                <w:rFonts w:ascii="GHEA Grapalat" w:hAnsi="GHEA Grapalat" w:cs="Calibri Cyr"/>
                <w:b/>
                <w:sz w:val="24"/>
                <w:szCs w:val="24"/>
              </w:rPr>
            </w:pPr>
            <w:r w:rsidRPr="00A60996">
              <w:rPr>
                <w:rFonts w:ascii="GHEA Grapalat" w:hAnsi="GHEA Grapalat" w:cs="GHEA Grapalat"/>
                <w:b/>
                <w:bCs/>
                <w:sz w:val="24"/>
                <w:szCs w:val="24"/>
              </w:rPr>
              <w:t>01/8-3/4399-2024</w:t>
            </w:r>
          </w:p>
        </w:tc>
      </w:tr>
      <w:tr w:rsidR="000C4571" w:rsidRPr="002C1316" w:rsidTr="00F95BDC">
        <w:trPr>
          <w:trHeight w:val="336"/>
        </w:trPr>
        <w:tc>
          <w:tcPr>
            <w:tcW w:w="7848" w:type="dxa"/>
            <w:vAlign w:val="center"/>
          </w:tcPr>
          <w:p w:rsidR="00707048" w:rsidRPr="00707048" w:rsidRDefault="00707048" w:rsidP="00707048">
            <w:pPr>
              <w:spacing w:after="0" w:line="360" w:lineRule="auto"/>
              <w:ind w:firstLine="567"/>
              <w:jc w:val="both"/>
              <w:rPr>
                <w:rStyle w:val="Strong"/>
                <w:rFonts w:ascii="GHEA Grapalat" w:hAnsi="GHEA Grapalat"/>
                <w:b w:val="0"/>
                <w:color w:val="000000" w:themeColor="text1"/>
                <w:sz w:val="24"/>
                <w:lang w:val="hy-AM"/>
              </w:rPr>
            </w:pPr>
            <w:r w:rsidRPr="006138D5">
              <w:rPr>
                <w:rFonts w:ascii="GHEA Grapalat" w:hAnsi="GHEA Grapalat"/>
                <w:color w:val="000000" w:themeColor="text1"/>
                <w:sz w:val="24"/>
                <w:lang w:val="hy-AM"/>
              </w:rPr>
              <w:t xml:space="preserve">Նախագիծ 1-ով </w:t>
            </w:r>
            <w:r w:rsidRPr="00707048">
              <w:rPr>
                <w:rStyle w:val="Strong"/>
                <w:rFonts w:ascii="GHEA Grapalat" w:hAnsi="GHEA Grapalat"/>
                <w:b w:val="0"/>
                <w:color w:val="000000" w:themeColor="text1"/>
                <w:sz w:val="24"/>
                <w:lang w:val="hy-AM"/>
              </w:rPr>
              <w:t xml:space="preserve">առաջարկվում է կառավարության կողմից համաձայնություն տալ </w:t>
            </w:r>
            <w:r w:rsidRPr="00707048">
              <w:rPr>
                <w:rFonts w:ascii="GHEA Grapalat" w:hAnsi="GHEA Grapalat"/>
                <w:color w:val="000000" w:themeColor="text1"/>
                <w:sz w:val="24"/>
                <w:szCs w:val="24"/>
                <w:lang w:val="hy-AM"/>
              </w:rPr>
              <w:t>առաջին ատյանի ընդհանուր իրավասության</w:t>
            </w:r>
            <w:r w:rsidRPr="00707048">
              <w:rPr>
                <w:rFonts w:ascii="GHEA Grapalat" w:hAnsi="GHEA Grapalat"/>
                <w:b/>
                <w:color w:val="000000" w:themeColor="text1"/>
                <w:sz w:val="24"/>
                <w:szCs w:val="24"/>
                <w:lang w:val="hy-AM"/>
              </w:rPr>
              <w:t xml:space="preserve"> </w:t>
            </w:r>
            <w:r w:rsidRPr="00707048">
              <w:rPr>
                <w:rStyle w:val="Strong"/>
                <w:rFonts w:ascii="GHEA Grapalat" w:hAnsi="GHEA Grapalat" w:cs="Sylfaen"/>
                <w:b w:val="0"/>
                <w:color w:val="000000" w:themeColor="text1"/>
                <w:sz w:val="24"/>
                <w:szCs w:val="24"/>
                <w:lang w:val="hy-AM"/>
              </w:rPr>
              <w:t>դատարանների</w:t>
            </w:r>
            <w:r w:rsidRPr="00707048">
              <w:rPr>
                <w:rStyle w:val="Strong"/>
                <w:rFonts w:ascii="GHEA Grapalat" w:hAnsi="GHEA Grapalat"/>
                <w:b w:val="0"/>
                <w:color w:val="000000" w:themeColor="text1"/>
                <w:sz w:val="24"/>
                <w:szCs w:val="24"/>
                <w:lang w:val="hy-AM"/>
              </w:rPr>
              <w:t xml:space="preserve"> </w:t>
            </w:r>
            <w:r w:rsidRPr="00707048">
              <w:rPr>
                <w:rStyle w:val="Strong"/>
                <w:rFonts w:ascii="GHEA Grapalat" w:hAnsi="GHEA Grapalat" w:cs="Sylfaen"/>
                <w:b w:val="0"/>
                <w:sz w:val="24"/>
                <w:lang w:val="hy-AM"/>
              </w:rPr>
              <w:t>քրեական մասնագիտացման դատավորների</w:t>
            </w:r>
            <w:r w:rsidRPr="00707048">
              <w:rPr>
                <w:rStyle w:val="Strong"/>
                <w:rFonts w:ascii="GHEA Grapalat" w:hAnsi="GHEA Grapalat"/>
                <w:b w:val="0"/>
                <w:sz w:val="24"/>
                <w:lang w:val="hy-AM"/>
              </w:rPr>
              <w:t xml:space="preserve"> </w:t>
            </w:r>
            <w:r w:rsidRPr="00707048">
              <w:rPr>
                <w:rStyle w:val="Strong"/>
                <w:rFonts w:ascii="GHEA Grapalat" w:hAnsi="GHEA Grapalat" w:cs="Sylfaen"/>
                <w:b w:val="0"/>
                <w:sz w:val="24"/>
                <w:lang w:val="hy-AM"/>
              </w:rPr>
              <w:t>թվակազմն</w:t>
            </w:r>
            <w:r w:rsidRPr="00707048">
              <w:rPr>
                <w:rStyle w:val="Strong"/>
                <w:rFonts w:ascii="GHEA Grapalat" w:hAnsi="GHEA Grapalat"/>
                <w:b w:val="0"/>
                <w:sz w:val="24"/>
                <w:lang w:val="hy-AM"/>
              </w:rPr>
              <w:t xml:space="preserve"> </w:t>
            </w:r>
            <w:r w:rsidRPr="00707048">
              <w:rPr>
                <w:rFonts w:ascii="GHEA Grapalat" w:hAnsi="GHEA Grapalat"/>
                <w:color w:val="000000" w:themeColor="text1"/>
                <w:sz w:val="24"/>
                <w:szCs w:val="24"/>
                <w:lang w:val="hy-AM"/>
              </w:rPr>
              <w:t xml:space="preserve">10 </w:t>
            </w:r>
            <w:r w:rsidRPr="00707048">
              <w:rPr>
                <w:rStyle w:val="Strong"/>
                <w:rFonts w:ascii="GHEA Grapalat" w:hAnsi="GHEA Grapalat" w:cs="Sylfaen"/>
                <w:b w:val="0"/>
                <w:color w:val="000000" w:themeColor="text1"/>
                <w:sz w:val="24"/>
                <w:szCs w:val="24"/>
                <w:lang w:val="hy-AM"/>
              </w:rPr>
              <w:t>դատավորով</w:t>
            </w:r>
            <w:r w:rsidRPr="00FD38BA">
              <w:rPr>
                <w:rFonts w:ascii="GHEA Grapalat" w:hAnsi="GHEA Grapalat"/>
                <w:color w:val="000000" w:themeColor="text1"/>
                <w:sz w:val="24"/>
                <w:szCs w:val="24"/>
                <w:lang w:val="hy-AM"/>
              </w:rPr>
              <w:t xml:space="preserve"> </w:t>
            </w:r>
            <w:r w:rsidRPr="006138D5">
              <w:rPr>
                <w:rFonts w:ascii="GHEA Grapalat" w:hAnsi="GHEA Grapalat"/>
                <w:color w:val="000000" w:themeColor="text1"/>
                <w:sz w:val="24"/>
                <w:szCs w:val="24"/>
                <w:lang w:val="hy-AM"/>
              </w:rPr>
              <w:t>ավելացնել</w:t>
            </w:r>
            <w:r>
              <w:rPr>
                <w:rFonts w:ascii="GHEA Grapalat" w:hAnsi="GHEA Grapalat"/>
                <w:color w:val="000000" w:themeColor="text1"/>
                <w:sz w:val="24"/>
                <w:szCs w:val="24"/>
                <w:lang w:val="hy-AM"/>
              </w:rPr>
              <w:t>ուն</w:t>
            </w:r>
            <w:r w:rsidRPr="00707048">
              <w:rPr>
                <w:rStyle w:val="Strong"/>
                <w:rFonts w:ascii="GHEA Grapalat" w:hAnsi="GHEA Grapalat" w:cs="Sylfaen"/>
                <w:b w:val="0"/>
                <w:color w:val="000000" w:themeColor="text1"/>
                <w:sz w:val="24"/>
                <w:szCs w:val="24"/>
                <w:lang w:val="hy-AM"/>
              </w:rPr>
              <w:t>, իսկ</w:t>
            </w:r>
            <w:r w:rsidRPr="006138D5">
              <w:rPr>
                <w:rFonts w:ascii="GHEA Grapalat" w:hAnsi="GHEA Grapalat"/>
                <w:color w:val="000000" w:themeColor="text1"/>
                <w:sz w:val="24"/>
                <w:lang w:val="hy-AM"/>
              </w:rPr>
              <w:t xml:space="preserve"> Նախագիծ 2-ով առաջարկվում է ավելացնել </w:t>
            </w:r>
            <w:r w:rsidRPr="00707048">
              <w:rPr>
                <w:rStyle w:val="Strong"/>
                <w:rFonts w:ascii="GHEA Grapalat" w:hAnsi="GHEA Grapalat"/>
                <w:b w:val="0"/>
                <w:color w:val="000000" w:themeColor="text1"/>
                <w:sz w:val="24"/>
                <w:lang w:val="hy-AM"/>
              </w:rPr>
              <w:t>դատական դեպարտամենտի աշխատակիցների թվաքանակը 30 հաստիքային միավորով:</w:t>
            </w:r>
          </w:p>
          <w:p w:rsidR="00707048" w:rsidRDefault="00707048" w:rsidP="00707048">
            <w:pPr>
              <w:spacing w:after="0" w:line="360" w:lineRule="auto"/>
              <w:ind w:firstLine="720"/>
              <w:jc w:val="both"/>
              <w:rPr>
                <w:rFonts w:ascii="GHEA Grapalat" w:hAnsi="GHEA Grapalat" w:cs="Sylfaen"/>
                <w:color w:val="000000"/>
                <w:sz w:val="24"/>
                <w:szCs w:val="24"/>
                <w:shd w:val="clear" w:color="auto" w:fill="FFFFFF"/>
                <w:lang w:val="hy-AM"/>
              </w:rPr>
            </w:pPr>
            <w:r w:rsidRPr="00707048">
              <w:rPr>
                <w:rStyle w:val="Strong"/>
                <w:rFonts w:ascii="GHEA Grapalat" w:hAnsi="GHEA Grapalat"/>
                <w:b w:val="0"/>
                <w:color w:val="000000" w:themeColor="text1"/>
                <w:sz w:val="24"/>
                <w:lang w:val="hy-AM"/>
              </w:rPr>
              <w:t xml:space="preserve">Նախագծերին կից ներկայացված հաշվարկների համաձայն, նշված ավելացումները, 11 ամսվա համար, կհանգեցնեն ՀՀ 2024 թվականի պետական բյուջեից </w:t>
            </w:r>
            <w:r w:rsidRPr="00707048">
              <w:rPr>
                <w:rStyle w:val="Strong"/>
                <w:rFonts w:ascii="GHEA Grapalat" w:hAnsi="GHEA Grapalat" w:cs="Sylfaen"/>
                <w:b w:val="0"/>
                <w:sz w:val="24"/>
                <w:lang w:val="hy-AM"/>
              </w:rPr>
              <w:t>լրացուցիչ շուրջ 554.7 մլն դրամի հատկացման անհրաժեշտության, որից</w:t>
            </w:r>
            <w:r w:rsidRPr="00460FBE">
              <w:rPr>
                <w:rFonts w:ascii="GHEA Grapalat" w:hAnsi="GHEA Grapalat" w:cs="Sylfaen"/>
                <w:color w:val="000000"/>
                <w:sz w:val="24"/>
                <w:szCs w:val="24"/>
                <w:shd w:val="clear" w:color="auto" w:fill="FFFFFF"/>
                <w:lang w:val="hy-AM"/>
              </w:rPr>
              <w:t xml:space="preserve">՝ պահպանման ընթացիկ ծախսերի գծով </w:t>
            </w:r>
            <w:r>
              <w:rPr>
                <w:rFonts w:ascii="GHEA Grapalat" w:hAnsi="GHEA Grapalat" w:cs="Sylfaen"/>
                <w:color w:val="000000"/>
                <w:sz w:val="24"/>
                <w:szCs w:val="24"/>
                <w:shd w:val="clear" w:color="auto" w:fill="FFFFFF"/>
                <w:lang w:val="hy-AM"/>
              </w:rPr>
              <w:t>469.9</w:t>
            </w:r>
            <w:r w:rsidRPr="004C6C8D">
              <w:rPr>
                <w:rFonts w:ascii="GHEA Grapalat" w:hAnsi="GHEA Grapalat" w:cs="Sylfaen"/>
                <w:color w:val="000000"/>
                <w:sz w:val="24"/>
                <w:szCs w:val="24"/>
                <w:shd w:val="clear" w:color="auto" w:fill="FFFFFF"/>
                <w:lang w:val="hy-AM"/>
              </w:rPr>
              <w:t xml:space="preserve"> մլն</w:t>
            </w:r>
            <w:r w:rsidRPr="00460FBE">
              <w:rPr>
                <w:rFonts w:ascii="GHEA Grapalat" w:hAnsi="GHEA Grapalat" w:cs="Sylfaen"/>
                <w:color w:val="000000"/>
                <w:sz w:val="24"/>
                <w:szCs w:val="24"/>
                <w:shd w:val="clear" w:color="auto" w:fill="FFFFFF"/>
                <w:lang w:val="hy-AM"/>
              </w:rPr>
              <w:t xml:space="preserve"> դրամ և </w:t>
            </w:r>
            <w:r>
              <w:rPr>
                <w:rFonts w:ascii="GHEA Grapalat" w:hAnsi="GHEA Grapalat" w:cs="Sylfaen"/>
                <w:color w:val="000000"/>
                <w:sz w:val="24"/>
                <w:szCs w:val="24"/>
                <w:shd w:val="clear" w:color="auto" w:fill="FFFFFF"/>
                <w:lang w:val="hy-AM"/>
              </w:rPr>
              <w:t xml:space="preserve">կապիտալ ծախսերի </w:t>
            </w:r>
            <w:r w:rsidRPr="00460FBE">
              <w:rPr>
                <w:rFonts w:ascii="GHEA Grapalat" w:hAnsi="GHEA Grapalat" w:cs="Sylfaen"/>
                <w:color w:val="000000"/>
                <w:sz w:val="24"/>
                <w:szCs w:val="24"/>
                <w:shd w:val="clear" w:color="auto" w:fill="FFFFFF"/>
                <w:lang w:val="hy-AM"/>
              </w:rPr>
              <w:t>գծով 8</w:t>
            </w:r>
            <w:r>
              <w:rPr>
                <w:rFonts w:ascii="GHEA Grapalat" w:hAnsi="GHEA Grapalat" w:cs="Sylfaen"/>
                <w:color w:val="000000"/>
                <w:sz w:val="24"/>
                <w:szCs w:val="24"/>
                <w:shd w:val="clear" w:color="auto" w:fill="FFFFFF"/>
                <w:lang w:val="hy-AM"/>
              </w:rPr>
              <w:t>4</w:t>
            </w:r>
            <w:r w:rsidRPr="004C6C8D">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8</w:t>
            </w:r>
            <w:r w:rsidRPr="004C6C8D">
              <w:rPr>
                <w:rFonts w:ascii="GHEA Grapalat" w:hAnsi="GHEA Grapalat" w:cs="Sylfaen"/>
                <w:color w:val="000000"/>
                <w:sz w:val="24"/>
                <w:szCs w:val="24"/>
                <w:shd w:val="clear" w:color="auto" w:fill="FFFFFF"/>
                <w:lang w:val="hy-AM"/>
              </w:rPr>
              <w:t xml:space="preserve"> մլն </w:t>
            </w:r>
            <w:r w:rsidRPr="00460FBE">
              <w:rPr>
                <w:rFonts w:ascii="GHEA Grapalat" w:hAnsi="GHEA Grapalat" w:cs="Sylfaen"/>
                <w:color w:val="000000"/>
                <w:sz w:val="24"/>
                <w:szCs w:val="24"/>
                <w:shd w:val="clear" w:color="auto" w:fill="FFFFFF"/>
                <w:lang w:val="hy-AM"/>
              </w:rPr>
              <w:t>դրամ:</w:t>
            </w:r>
          </w:p>
          <w:p w:rsidR="00707048" w:rsidRDefault="00707048" w:rsidP="00707048">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հայտնում ենք, որ Նախագծի ընդունման պարագայում, հաջորդ բյուջետային տարիներին </w:t>
            </w:r>
            <w:r w:rsidRPr="004557CB">
              <w:rPr>
                <w:rFonts w:ascii="GHEA Grapalat" w:hAnsi="GHEA Grapalat"/>
                <w:sz w:val="24"/>
                <w:szCs w:val="24"/>
                <w:lang w:val="hy-AM"/>
              </w:rPr>
              <w:t>83,200.0 դրամ</w:t>
            </w:r>
            <w:r>
              <w:rPr>
                <w:rFonts w:ascii="GHEA Grapalat" w:hAnsi="GHEA Grapalat"/>
                <w:sz w:val="24"/>
                <w:szCs w:val="24"/>
                <w:lang w:val="hy-AM"/>
              </w:rPr>
              <w:t xml:space="preserve"> բազային աշխատավարձի պարագայում, </w:t>
            </w:r>
            <w:r w:rsidRPr="00460FBE">
              <w:rPr>
                <w:rFonts w:ascii="GHEA Grapalat" w:hAnsi="GHEA Grapalat" w:cs="Sylfaen"/>
                <w:color w:val="000000"/>
                <w:sz w:val="24"/>
                <w:szCs w:val="24"/>
                <w:shd w:val="clear" w:color="auto" w:fill="FFFFFF"/>
                <w:lang w:val="hy-AM"/>
              </w:rPr>
              <w:t>պահպանման ընթացիկ ծախսերի գծով</w:t>
            </w:r>
            <w:r>
              <w:rPr>
                <w:rFonts w:ascii="GHEA Grapalat" w:hAnsi="GHEA Grapalat"/>
                <w:sz w:val="24"/>
                <w:szCs w:val="24"/>
                <w:lang w:val="hy-AM"/>
              </w:rPr>
              <w:t xml:space="preserve"> կպահանջվի լրացուցիչ շուրջ 500.0 մլն դրամ:</w:t>
            </w:r>
          </w:p>
          <w:p w:rsidR="00707048" w:rsidRPr="00A35940" w:rsidRDefault="00707048" w:rsidP="00707048">
            <w:pPr>
              <w:spacing w:after="0" w:line="360" w:lineRule="auto"/>
              <w:ind w:firstLine="567"/>
              <w:jc w:val="both"/>
              <w:rPr>
                <w:rFonts w:ascii="GHEA Grapalat" w:eastAsia="Times New Roman" w:hAnsi="GHEA Grapalat"/>
                <w:b/>
                <w:sz w:val="24"/>
                <w:szCs w:val="24"/>
                <w:lang w:val="hy-AM"/>
              </w:rPr>
            </w:pPr>
            <w:r w:rsidRPr="00A35940">
              <w:rPr>
                <w:rFonts w:ascii="GHEA Grapalat" w:eastAsia="Times New Roman" w:hAnsi="GHEA Grapalat"/>
                <w:b/>
                <w:sz w:val="24"/>
                <w:szCs w:val="24"/>
                <w:lang w:val="hy-AM"/>
              </w:rPr>
              <w:t>1.</w:t>
            </w:r>
            <w:r w:rsidRPr="00A35940">
              <w:rPr>
                <w:rFonts w:ascii="GHEA Grapalat" w:eastAsia="Times New Roman" w:hAnsi="GHEA Grapalat"/>
                <w:sz w:val="24"/>
                <w:szCs w:val="24"/>
                <w:lang w:val="hy-AM"/>
              </w:rPr>
              <w:t xml:space="preserve"> </w:t>
            </w:r>
            <w:r w:rsidRPr="00A35940">
              <w:rPr>
                <w:rFonts w:ascii="GHEA Grapalat" w:eastAsia="Times New Roman" w:hAnsi="GHEA Grapalat"/>
                <w:b/>
                <w:sz w:val="24"/>
                <w:szCs w:val="24"/>
                <w:lang w:val="hy-AM"/>
              </w:rPr>
              <w:t>Նախագիծ 1-ի վերաբերյալ հայտնում ենք հետևյալը՝</w:t>
            </w:r>
          </w:p>
          <w:p w:rsidR="00707048" w:rsidRPr="00A35940" w:rsidRDefault="00707048" w:rsidP="00707048">
            <w:pPr>
              <w:spacing w:after="0" w:line="360" w:lineRule="auto"/>
              <w:ind w:firstLine="567"/>
              <w:jc w:val="both"/>
              <w:rPr>
                <w:rFonts w:ascii="GHEA Grapalat" w:eastAsia="Times New Roman" w:hAnsi="GHEA Grapalat"/>
                <w:sz w:val="24"/>
                <w:szCs w:val="24"/>
                <w:lang w:val="hy-AM"/>
              </w:rPr>
            </w:pPr>
            <w:r w:rsidRPr="00A35940">
              <w:rPr>
                <w:rFonts w:ascii="GHEA Grapalat" w:eastAsia="Times New Roman" w:hAnsi="GHEA Grapalat"/>
                <w:sz w:val="24"/>
                <w:szCs w:val="24"/>
                <w:lang w:val="hy-AM"/>
              </w:rPr>
              <w:t>Նա</w:t>
            </w:r>
            <w:r w:rsidRPr="00E32A4C">
              <w:rPr>
                <w:rFonts w:ascii="GHEA Grapalat" w:eastAsia="Times New Roman" w:hAnsi="GHEA Grapalat"/>
                <w:sz w:val="24"/>
                <w:szCs w:val="24"/>
                <w:lang w:val="hy-AM"/>
              </w:rPr>
              <w:t xml:space="preserve">խագծով </w:t>
            </w:r>
            <w:r w:rsidRPr="00A35940">
              <w:rPr>
                <w:rFonts w:ascii="GHEA Grapalat" w:eastAsia="Times New Roman" w:hAnsi="GHEA Grapalat"/>
                <w:sz w:val="24"/>
                <w:szCs w:val="24"/>
                <w:lang w:val="hy-AM"/>
              </w:rPr>
              <w:t xml:space="preserve">առաջարկվում է առաջին ատյանի ընդհանուր </w:t>
            </w:r>
            <w:r w:rsidRPr="00A35940">
              <w:rPr>
                <w:rFonts w:ascii="GHEA Grapalat" w:eastAsia="Times New Roman" w:hAnsi="GHEA Grapalat"/>
                <w:sz w:val="24"/>
                <w:szCs w:val="24"/>
                <w:lang w:val="hy-AM"/>
              </w:rPr>
              <w:lastRenderedPageBreak/>
              <w:t xml:space="preserve">իրավասության </w:t>
            </w:r>
            <w:r w:rsidRPr="00707048">
              <w:rPr>
                <w:rStyle w:val="Strong"/>
                <w:rFonts w:ascii="GHEA Grapalat" w:hAnsi="GHEA Grapalat" w:cs="Sylfaen"/>
                <w:b w:val="0"/>
                <w:sz w:val="24"/>
                <w:lang w:val="hy-AM"/>
              </w:rPr>
              <w:t>դատարանների</w:t>
            </w:r>
            <w:r w:rsidRPr="00707048">
              <w:rPr>
                <w:rFonts w:ascii="GHEA Grapalat" w:eastAsia="Times New Roman" w:hAnsi="GHEA Grapalat"/>
                <w:b/>
                <w:sz w:val="24"/>
                <w:szCs w:val="24"/>
                <w:lang w:val="hy-AM"/>
              </w:rPr>
              <w:t xml:space="preserve"> </w:t>
            </w:r>
            <w:r w:rsidRPr="00A35940">
              <w:rPr>
                <w:rFonts w:ascii="GHEA Grapalat" w:eastAsia="Times New Roman" w:hAnsi="GHEA Grapalat"/>
                <w:sz w:val="24"/>
                <w:szCs w:val="24"/>
                <w:lang w:val="hy-AM"/>
              </w:rPr>
              <w:t xml:space="preserve">քրեական </w:t>
            </w:r>
            <w:r w:rsidRPr="00707048">
              <w:rPr>
                <w:rStyle w:val="Strong"/>
                <w:rFonts w:ascii="GHEA Grapalat" w:hAnsi="GHEA Grapalat" w:cs="Sylfaen"/>
                <w:b w:val="0"/>
                <w:sz w:val="24"/>
                <w:lang w:val="hy-AM"/>
              </w:rPr>
              <w:t>մասնագիտացման դատավորների</w:t>
            </w:r>
            <w:r w:rsidRPr="00707048">
              <w:rPr>
                <w:rFonts w:ascii="GHEA Grapalat" w:eastAsia="Times New Roman" w:hAnsi="GHEA Grapalat"/>
                <w:b/>
                <w:sz w:val="24"/>
                <w:szCs w:val="24"/>
                <w:lang w:val="hy-AM"/>
              </w:rPr>
              <w:t xml:space="preserve"> </w:t>
            </w:r>
            <w:r w:rsidRPr="00A35940">
              <w:rPr>
                <w:rFonts w:ascii="GHEA Grapalat" w:eastAsia="Times New Roman" w:hAnsi="GHEA Grapalat"/>
                <w:sz w:val="24"/>
                <w:szCs w:val="24"/>
                <w:lang w:val="hy-AM"/>
              </w:rPr>
              <w:t xml:space="preserve">թվակազմն ավելացնել 10 դատավորով: </w:t>
            </w:r>
          </w:p>
          <w:p w:rsidR="00707048" w:rsidRPr="00707048" w:rsidRDefault="00707048" w:rsidP="00707048">
            <w:pPr>
              <w:spacing w:after="0" w:line="360" w:lineRule="auto"/>
              <w:ind w:firstLine="567"/>
              <w:jc w:val="both"/>
              <w:rPr>
                <w:rStyle w:val="Strong"/>
                <w:rFonts w:ascii="GHEA Grapalat" w:hAnsi="GHEA Grapalat" w:cs="Sylfaen"/>
                <w:b w:val="0"/>
                <w:sz w:val="24"/>
                <w:szCs w:val="24"/>
                <w:lang w:val="hy-AM"/>
              </w:rPr>
            </w:pPr>
            <w:r w:rsidRPr="004376B1">
              <w:rPr>
                <w:rFonts w:ascii="GHEA Grapalat" w:hAnsi="GHEA Grapalat"/>
                <w:sz w:val="24"/>
                <w:lang w:val="hy-AM"/>
              </w:rPr>
              <w:t>Նախագ</w:t>
            </w:r>
            <w:r w:rsidRPr="00E32A4C">
              <w:rPr>
                <w:rFonts w:ascii="GHEA Grapalat" w:hAnsi="GHEA Grapalat"/>
                <w:sz w:val="24"/>
                <w:lang w:val="hy-AM"/>
              </w:rPr>
              <w:t xml:space="preserve">ծին կից ներկայացված </w:t>
            </w:r>
            <w:r w:rsidRPr="004376B1">
              <w:rPr>
                <w:rFonts w:ascii="GHEA Grapalat" w:hAnsi="GHEA Grapalat"/>
                <w:sz w:val="24"/>
                <w:lang w:val="hy-AM"/>
              </w:rPr>
              <w:t>հիմնավորման</w:t>
            </w:r>
            <w:r w:rsidRPr="00B83C80">
              <w:rPr>
                <w:rFonts w:ascii="GHEA Grapalat" w:hAnsi="GHEA Grapalat"/>
                <w:sz w:val="24"/>
                <w:lang w:val="hy-AM"/>
              </w:rPr>
              <w:t xml:space="preserve"> </w:t>
            </w:r>
            <w:r w:rsidRPr="004376B1">
              <w:rPr>
                <w:rFonts w:ascii="GHEA Grapalat" w:hAnsi="GHEA Grapalat"/>
                <w:sz w:val="24"/>
                <w:lang w:val="hy-AM"/>
              </w:rPr>
              <w:t>համաձայն</w:t>
            </w:r>
            <w:r>
              <w:rPr>
                <w:rFonts w:ascii="GHEA Grapalat" w:hAnsi="GHEA Grapalat"/>
                <w:sz w:val="24"/>
                <w:lang w:val="hy-AM"/>
              </w:rPr>
              <w:t>,</w:t>
            </w:r>
            <w:r w:rsidRPr="004376B1">
              <w:rPr>
                <w:rFonts w:ascii="GHEA Grapalat" w:hAnsi="GHEA Grapalat"/>
                <w:sz w:val="24"/>
                <w:lang w:val="hy-AM"/>
              </w:rPr>
              <w:t xml:space="preserve"> </w:t>
            </w:r>
            <w:r w:rsidRPr="00707048">
              <w:rPr>
                <w:rStyle w:val="Strong"/>
                <w:rFonts w:ascii="GHEA Grapalat" w:hAnsi="GHEA Grapalat"/>
                <w:b w:val="0"/>
                <w:sz w:val="24"/>
                <w:szCs w:val="24"/>
                <w:lang w:val="hy-AM"/>
              </w:rPr>
              <w:t xml:space="preserve">քրեական </w:t>
            </w:r>
            <w:r w:rsidRPr="00707048">
              <w:rPr>
                <w:rStyle w:val="Strong"/>
                <w:rFonts w:ascii="GHEA Grapalat" w:hAnsi="GHEA Grapalat" w:cs="Sylfaen"/>
                <w:b w:val="0"/>
                <w:sz w:val="24"/>
                <w:szCs w:val="24"/>
                <w:lang w:val="hy-AM"/>
              </w:rPr>
              <w:t>դատարանի</w:t>
            </w:r>
            <w:r w:rsidRPr="00707048">
              <w:rPr>
                <w:rStyle w:val="Strong"/>
                <w:rFonts w:ascii="GHEA Grapalat" w:hAnsi="GHEA Grapalat"/>
                <w:b w:val="0"/>
                <w:sz w:val="24"/>
                <w:szCs w:val="24"/>
                <w:lang w:val="hy-AM"/>
              </w:rPr>
              <w:t xml:space="preserve"> </w:t>
            </w:r>
            <w:r w:rsidRPr="00707048">
              <w:rPr>
                <w:rFonts w:ascii="GHEA Grapalat" w:hAnsi="GHEA Grapalat"/>
                <w:sz w:val="24"/>
                <w:szCs w:val="24"/>
                <w:lang w:val="hy-AM"/>
              </w:rPr>
              <w:t>թվակազմի ավելացումը</w:t>
            </w:r>
            <w:r w:rsidRPr="00707048">
              <w:rPr>
                <w:rStyle w:val="Strong"/>
                <w:rFonts w:ascii="GHEA Grapalat" w:hAnsi="GHEA Grapalat" w:cs="Sylfaen"/>
                <w:b w:val="0"/>
                <w:sz w:val="24"/>
                <w:szCs w:val="24"/>
                <w:lang w:val="hy-AM"/>
              </w:rPr>
              <w:t xml:space="preserve"> պայմանավորված է դատարանների  ծանրաբեռնվածության ավելացմամբ՝ հաշվի առնելով, որ 2021 թվականին կատարված օրենսդրական փոփոխությունների համաձայն՝ քրեական հետապնդումը իրականացվում է հանրային կամ մասնավոր կարգով, իսկ մասնավոր մեղադրանքով վարույթը կիրառվում է այն իրականացնելու իրավասություն ունեցող դատարանների ստեղծումից կամ դատավորների նշանակումից հետո սկսված քրեական վարույթներով: Ուստի, ակնկալվում է, որ արդյունքում կառաջանա քրեական մասնագիտացման դատավորների թվակազմի ավելացման անհրաժեշտություն:</w:t>
            </w:r>
          </w:p>
          <w:p w:rsidR="00707048" w:rsidRPr="00733080" w:rsidRDefault="00707048" w:rsidP="00707048">
            <w:pPr>
              <w:pStyle w:val="NormalWeb"/>
              <w:shd w:val="clear" w:color="auto" w:fill="FFFFFF"/>
              <w:spacing w:before="0" w:beforeAutospacing="0" w:after="0" w:afterAutospacing="0" w:line="360" w:lineRule="auto"/>
              <w:ind w:firstLine="708"/>
              <w:jc w:val="both"/>
              <w:rPr>
                <w:rFonts w:ascii="GHEA Grapalat" w:hAnsi="GHEA Grapalat"/>
                <w:bCs/>
                <w:lang w:val="hy-AM"/>
              </w:rPr>
            </w:pPr>
            <w:r>
              <w:rPr>
                <w:rFonts w:ascii="GHEA Grapalat" w:hAnsi="GHEA Grapalat"/>
                <w:lang w:val="hy-AM"/>
              </w:rPr>
              <w:t>Հ</w:t>
            </w:r>
            <w:r w:rsidRPr="00BA172B">
              <w:rPr>
                <w:rFonts w:ascii="GHEA Grapalat" w:hAnsi="GHEA Grapalat"/>
                <w:lang w:val="hy-AM"/>
              </w:rPr>
              <w:t>արկ է նշել, որ</w:t>
            </w:r>
            <w:r w:rsidRPr="00BA172B">
              <w:rPr>
                <w:rFonts w:ascii="GHEA Grapalat" w:hAnsi="GHEA Grapalat"/>
                <w:b/>
                <w:lang w:val="hy-AM"/>
              </w:rPr>
              <w:t xml:space="preserve"> </w:t>
            </w:r>
            <w:r w:rsidRPr="00707048">
              <w:rPr>
                <w:rStyle w:val="Strong"/>
                <w:rFonts w:ascii="GHEA Grapalat" w:hAnsi="GHEA Grapalat" w:cs="Sylfaen"/>
                <w:b w:val="0"/>
                <w:lang w:val="hy-AM"/>
              </w:rPr>
              <w:t>2023 թվականին կատարված օրենսդրական փոփոխության համաձայն ընդհանուր իրավասության դատարաններին վերապահված բռնագանձման ենթակա գումարի որոշ քաղաքացիական գործեր հանձնվել են նոտարների իրավասությանը (</w:t>
            </w:r>
            <w:r w:rsidRPr="003219F0">
              <w:rPr>
                <w:rFonts w:ascii="GHEA Grapalat" w:hAnsi="GHEA Grapalat" w:cs="Calibri"/>
                <w:color w:val="000000"/>
                <w:lang w:val="hy-AM" w:eastAsia="en-GB"/>
              </w:rPr>
              <w:t xml:space="preserve">««Նոտարիատի մասին» օրենքում լրացումներ և փոփոխություններ կատարելու մասին» ՀՀ օրենք ՀՕ-229-Ն), ինչպես նաև </w:t>
            </w:r>
            <w:r w:rsidRPr="003219F0">
              <w:rPr>
                <w:rFonts w:ascii="GHEA Grapalat" w:hAnsi="GHEA Grapalat"/>
                <w:lang w:val="hy-AM"/>
              </w:rPr>
              <w:t xml:space="preserve">ՀՀ կառավարության 21.07.2022թ. N 1133-Լ որոշմամբ </w:t>
            </w:r>
            <w:r w:rsidRPr="003219F0">
              <w:rPr>
                <w:rFonts w:ascii="GHEA Grapalat" w:hAnsi="GHEA Grapalat"/>
                <w:lang w:val="hy-AM"/>
              </w:rPr>
              <w:lastRenderedPageBreak/>
              <w:t>հաստատված</w:t>
            </w:r>
            <w:r>
              <w:rPr>
                <w:rFonts w:ascii="GHEA Grapalat" w:hAnsi="GHEA Grapalat"/>
                <w:lang w:val="hy-AM"/>
              </w:rPr>
              <w:t xml:space="preserve"> </w:t>
            </w:r>
            <w:r w:rsidRPr="003219F0">
              <w:rPr>
                <w:rFonts w:ascii="GHEA Grapalat" w:hAnsi="GHEA Grapalat"/>
                <w:lang w:val="hy-AM"/>
              </w:rPr>
              <w:t>Հայաստանի Հանրապետության դատական և իրավական բարեփոխումների 2022-2026 թվականների ռազմավարություններից բխող գործողությունների ծրագր</w:t>
            </w:r>
            <w:r>
              <w:rPr>
                <w:rFonts w:ascii="GHEA Grapalat" w:hAnsi="GHEA Grapalat"/>
                <w:lang w:val="hy-AM"/>
              </w:rPr>
              <w:t>ի համաձայն</w:t>
            </w:r>
            <w:r w:rsidRPr="003219F0">
              <w:rPr>
                <w:rFonts w:ascii="GHEA Grapalat" w:hAnsi="GHEA Grapalat"/>
                <w:lang w:val="hy-AM"/>
              </w:rPr>
              <w:t>՝ Հայաստանում վեճերի լուծման այլընտրանքային եղանակների ինստիտուտը զարգացնելու և դատարանների ծանրաբեռնվածությունն նվազեցնելու նպատակով 2023 թվականին ստեղծվել է Արբիտրաժային կենտրոն</w:t>
            </w:r>
            <w:r>
              <w:rPr>
                <w:rFonts w:ascii="GHEA Grapalat" w:hAnsi="GHEA Grapalat"/>
                <w:lang w:val="hy-AM"/>
              </w:rPr>
              <w:t>ը</w:t>
            </w:r>
            <w:r w:rsidRPr="003219F0">
              <w:rPr>
                <w:rFonts w:ascii="GHEA Grapalat" w:hAnsi="GHEA Grapalat"/>
                <w:lang w:val="hy-AM"/>
              </w:rPr>
              <w:t xml:space="preserve">, </w:t>
            </w:r>
            <w:r w:rsidRPr="00733080">
              <w:rPr>
                <w:rFonts w:ascii="GHEA Grapalat" w:hAnsi="GHEA Grapalat"/>
                <w:lang w:val="hy-AM"/>
              </w:rPr>
              <w:t xml:space="preserve">որի </w:t>
            </w:r>
            <w:r w:rsidRPr="00733080">
              <w:rPr>
                <w:rFonts w:ascii="GHEA Grapalat" w:hAnsi="GHEA Grapalat"/>
                <w:bCs/>
                <w:lang w:val="hy-AM"/>
              </w:rPr>
              <w:t xml:space="preserve">գործունեության ուղղակի արդյունքն է դատարանների ծանրաբեռնվածությունը 20 տոկոսով նվազեցնելը և Հայաստանում հաշտարարություն իրականացնելու համակարգի ներդրումն ու գործարկումը: </w:t>
            </w:r>
          </w:p>
          <w:p w:rsidR="00156118" w:rsidRPr="00BA4E95" w:rsidRDefault="00707048" w:rsidP="006E1A9E">
            <w:pPr>
              <w:spacing w:after="0" w:line="360" w:lineRule="auto"/>
              <w:ind w:firstLine="567"/>
              <w:jc w:val="both"/>
              <w:rPr>
                <w:rFonts w:ascii="GHEA Grapalat" w:hAnsi="GHEA Grapalat"/>
                <w:sz w:val="24"/>
                <w:szCs w:val="24"/>
              </w:rPr>
            </w:pPr>
            <w:r w:rsidRPr="00707048">
              <w:rPr>
                <w:rStyle w:val="Strong"/>
                <w:rFonts w:ascii="GHEA Grapalat" w:hAnsi="GHEA Grapalat"/>
                <w:b w:val="0"/>
                <w:sz w:val="24"/>
                <w:szCs w:val="24"/>
                <w:shd w:val="clear" w:color="auto" w:fill="FFFFFF"/>
                <w:lang w:val="hy-AM"/>
              </w:rPr>
              <w:t xml:space="preserve">Ելնելով վերոգրյալից, առաջարկում ենք անհրաժեշտության դեպքում առանձին դատարանների դատավորների թվակազմի ավելացումը ապահովել օրենքով հաստատված դատավորների ընդհանուր թվակազմի սահմաններում: </w:t>
            </w:r>
          </w:p>
        </w:tc>
        <w:tc>
          <w:tcPr>
            <w:tcW w:w="6152" w:type="dxa"/>
          </w:tcPr>
          <w:p w:rsidR="006E1A9E" w:rsidRDefault="006E1A9E" w:rsidP="006E1A9E">
            <w:pPr>
              <w:spacing w:after="0" w:line="360" w:lineRule="auto"/>
              <w:ind w:left="155"/>
              <w:contextualSpacing/>
              <w:jc w:val="center"/>
              <w:rPr>
                <w:rFonts w:ascii="GHEA Grapalat" w:hAnsi="GHEA Grapalat" w:cs="Calibri Cyr"/>
                <w:b/>
                <w:sz w:val="24"/>
                <w:szCs w:val="24"/>
              </w:rPr>
            </w:pPr>
            <w:r w:rsidRPr="006E1A9E">
              <w:rPr>
                <w:rFonts w:ascii="GHEA Grapalat" w:hAnsi="GHEA Grapalat" w:cs="Calibri Cyr"/>
                <w:b/>
                <w:sz w:val="24"/>
                <w:szCs w:val="24"/>
              </w:rPr>
              <w:lastRenderedPageBreak/>
              <w:t>Չի ընդունվել</w:t>
            </w:r>
          </w:p>
          <w:p w:rsidR="000C4571" w:rsidRDefault="00E81ED2" w:rsidP="000C6C75">
            <w:pPr>
              <w:spacing w:after="0" w:line="360" w:lineRule="auto"/>
              <w:ind w:firstLine="567"/>
              <w:jc w:val="both"/>
              <w:rPr>
                <w:rStyle w:val="Strong"/>
                <w:rFonts w:ascii="GHEA Grapalat" w:hAnsi="GHEA Grapalat"/>
                <w:b w:val="0"/>
                <w:color w:val="000000" w:themeColor="text1"/>
                <w:sz w:val="24"/>
                <w:szCs w:val="24"/>
              </w:rPr>
            </w:pPr>
            <w:r>
              <w:rPr>
                <w:rStyle w:val="Strong"/>
                <w:rFonts w:ascii="GHEA Grapalat" w:hAnsi="GHEA Grapalat"/>
                <w:b w:val="0"/>
                <w:color w:val="000000" w:themeColor="text1"/>
                <w:sz w:val="24"/>
                <w:szCs w:val="24"/>
              </w:rPr>
              <w:t xml:space="preserve">Հարկ է նշել, որ </w:t>
            </w:r>
            <w:r w:rsidR="000C6C75" w:rsidRPr="000C6C75">
              <w:rPr>
                <w:rStyle w:val="Strong"/>
                <w:rFonts w:ascii="GHEA Grapalat" w:hAnsi="GHEA Grapalat"/>
                <w:b w:val="0"/>
                <w:color w:val="000000" w:themeColor="text1"/>
                <w:sz w:val="24"/>
                <w:szCs w:val="24"/>
              </w:rPr>
              <w:t xml:space="preserve">2023 թվականին կատարված օրենսդրական </w:t>
            </w:r>
            <w:r>
              <w:rPr>
                <w:rStyle w:val="Strong"/>
                <w:rFonts w:ascii="GHEA Grapalat" w:hAnsi="GHEA Grapalat"/>
                <w:b w:val="0"/>
                <w:color w:val="000000" w:themeColor="text1"/>
                <w:sz w:val="24"/>
                <w:szCs w:val="24"/>
              </w:rPr>
              <w:t xml:space="preserve">բարեփոխումների արդյունքում քաղաքացիական մասնագիտացում ունեցող դատավորների միջին ծանրաբեռնվածությունը բերվել է օպտիմալ մակարդակի, ուստի, եթե քրեական մասնագիտացման դատավորների նշանակումը կատարվի քաղաքացիական մասնագիտացման դատավորների թվակազմի կրճատման հաշվին, ապա կրկին կառաջանա </w:t>
            </w:r>
            <w:r>
              <w:t xml:space="preserve"> </w:t>
            </w:r>
            <w:r w:rsidRPr="00E81ED2">
              <w:rPr>
                <w:rStyle w:val="Strong"/>
                <w:rFonts w:ascii="GHEA Grapalat" w:hAnsi="GHEA Grapalat"/>
                <w:b w:val="0"/>
                <w:color w:val="000000" w:themeColor="text1"/>
                <w:sz w:val="24"/>
                <w:szCs w:val="24"/>
              </w:rPr>
              <w:t>քաղաքացիական մասնագիտացման դատավորների</w:t>
            </w:r>
            <w:r>
              <w:rPr>
                <w:rStyle w:val="Strong"/>
                <w:rFonts w:ascii="GHEA Grapalat" w:hAnsi="GHEA Grapalat"/>
                <w:b w:val="0"/>
                <w:color w:val="000000" w:themeColor="text1"/>
                <w:sz w:val="24"/>
                <w:szCs w:val="24"/>
              </w:rPr>
              <w:t xml:space="preserve"> գերծանրաբեռնվածության խնդիրը:</w:t>
            </w:r>
            <w:bookmarkStart w:id="0" w:name="_GoBack"/>
            <w:bookmarkEnd w:id="0"/>
          </w:p>
          <w:p w:rsidR="000C6C75" w:rsidRPr="000C6C75" w:rsidRDefault="000C6C75" w:rsidP="000C6C75">
            <w:pPr>
              <w:spacing w:after="0" w:line="360" w:lineRule="auto"/>
              <w:ind w:firstLine="567"/>
              <w:jc w:val="both"/>
              <w:rPr>
                <w:rFonts w:ascii="GHEA Grapalat" w:hAnsi="GHEA Grapalat" w:cs="Calibri Cyr"/>
                <w:sz w:val="24"/>
                <w:szCs w:val="24"/>
              </w:rPr>
            </w:pPr>
            <w:r w:rsidRPr="000C6C75">
              <w:rPr>
                <w:rFonts w:ascii="GHEA Grapalat" w:hAnsi="GHEA Grapalat" w:cs="Calibri Cyr"/>
                <w:sz w:val="24"/>
                <w:szCs w:val="24"/>
              </w:rPr>
              <w:t xml:space="preserve">Հետևաբար  քրեական մասնագիտացման դատավորների թվակազմի </w:t>
            </w:r>
            <w:r w:rsidR="009320D1">
              <w:rPr>
                <w:rFonts w:ascii="GHEA Grapalat" w:hAnsi="GHEA Grapalat" w:cs="Calibri Cyr"/>
                <w:sz w:val="24"/>
                <w:szCs w:val="24"/>
              </w:rPr>
              <w:t>ավելացումն</w:t>
            </w:r>
            <w:r w:rsidRPr="000C6C75">
              <w:rPr>
                <w:rFonts w:ascii="GHEA Grapalat" w:hAnsi="GHEA Grapalat" w:cs="Calibri Cyr"/>
                <w:sz w:val="24"/>
                <w:szCs w:val="24"/>
              </w:rPr>
              <w:t xml:space="preserve">  օրենքով հաստատված դատավորների ընդհանուր թվակազմի սահմաններում ապահովելու վերաբերյալ առաջարկությունն ընդունելի չենք համարում: </w:t>
            </w:r>
            <w:r w:rsidRPr="000C6C75">
              <w:t xml:space="preserve"> </w:t>
            </w:r>
          </w:p>
        </w:tc>
      </w:tr>
      <w:tr w:rsidR="006E1A9E" w:rsidRPr="002C1316" w:rsidTr="00F95BDC">
        <w:trPr>
          <w:trHeight w:val="336"/>
        </w:trPr>
        <w:tc>
          <w:tcPr>
            <w:tcW w:w="7848" w:type="dxa"/>
            <w:vAlign w:val="center"/>
          </w:tcPr>
          <w:p w:rsidR="006E1A9E" w:rsidRPr="006138D5" w:rsidRDefault="006E1A9E" w:rsidP="00707048">
            <w:pPr>
              <w:spacing w:after="0" w:line="360" w:lineRule="auto"/>
              <w:ind w:firstLine="567"/>
              <w:jc w:val="both"/>
              <w:rPr>
                <w:rFonts w:ascii="GHEA Grapalat" w:hAnsi="GHEA Grapalat"/>
                <w:color w:val="000000" w:themeColor="text1"/>
                <w:sz w:val="24"/>
                <w:lang w:val="hy-AM"/>
              </w:rPr>
            </w:pPr>
            <w:r>
              <w:rPr>
                <w:rFonts w:ascii="GHEA Grapalat" w:hAnsi="GHEA Grapalat"/>
                <w:sz w:val="24"/>
                <w:szCs w:val="24"/>
                <w:lang w:val="hy-AM"/>
              </w:rPr>
              <w:lastRenderedPageBreak/>
              <w:t xml:space="preserve">Ինչ վերաբերում է Նախագծերին կից ներկայացված հաշվարկներին, ապա առաջարկում ենք ներկայացնել դրանց հիմնավորումները </w:t>
            </w:r>
            <w:r w:rsidRPr="00C42FCD">
              <w:rPr>
                <w:rFonts w:ascii="GHEA Grapalat" w:hAnsi="GHEA Grapalat"/>
                <w:sz w:val="24"/>
                <w:szCs w:val="24"/>
                <w:lang w:val="hy-AM"/>
              </w:rPr>
              <w:t>(</w:t>
            </w:r>
            <w:r>
              <w:rPr>
                <w:rFonts w:ascii="GHEA Grapalat" w:hAnsi="GHEA Grapalat"/>
                <w:sz w:val="24"/>
                <w:szCs w:val="24"/>
                <w:lang w:val="hy-AM"/>
              </w:rPr>
              <w:t>ներկայացվել է միայն աշխատանքի վարձատրության գծով ծախսի հիմնավորումը</w:t>
            </w:r>
            <w:r w:rsidRPr="00C42FCD">
              <w:rPr>
                <w:rFonts w:ascii="GHEA Grapalat" w:hAnsi="GHEA Grapalat"/>
                <w:sz w:val="24"/>
                <w:szCs w:val="24"/>
                <w:lang w:val="hy-AM"/>
              </w:rPr>
              <w:t>)</w:t>
            </w:r>
            <w:r>
              <w:rPr>
                <w:rFonts w:ascii="GHEA Grapalat" w:hAnsi="GHEA Grapalat"/>
                <w:sz w:val="24"/>
                <w:szCs w:val="24"/>
                <w:lang w:val="hy-AM"/>
              </w:rPr>
              <w:t>:</w:t>
            </w:r>
          </w:p>
        </w:tc>
        <w:tc>
          <w:tcPr>
            <w:tcW w:w="6152" w:type="dxa"/>
          </w:tcPr>
          <w:p w:rsidR="006E1A9E" w:rsidRPr="00EA5DA1" w:rsidRDefault="00EA5DA1" w:rsidP="00EA5DA1">
            <w:pPr>
              <w:spacing w:after="0" w:line="360" w:lineRule="auto"/>
              <w:ind w:left="155"/>
              <w:contextualSpacing/>
              <w:jc w:val="center"/>
              <w:rPr>
                <w:rFonts w:ascii="GHEA Grapalat" w:hAnsi="GHEA Grapalat" w:cs="Calibri Cyr"/>
                <w:b/>
                <w:sz w:val="24"/>
                <w:szCs w:val="24"/>
              </w:rPr>
            </w:pPr>
            <w:r w:rsidRPr="00EA5DA1">
              <w:rPr>
                <w:rFonts w:ascii="GHEA Grapalat" w:hAnsi="GHEA Grapalat" w:cs="Calibri Cyr"/>
                <w:b/>
                <w:sz w:val="24"/>
                <w:szCs w:val="24"/>
              </w:rPr>
              <w:t>Ընդունվել է</w:t>
            </w:r>
          </w:p>
        </w:tc>
      </w:tr>
      <w:tr w:rsidR="005E3688" w:rsidRPr="002C1316" w:rsidTr="005E3688">
        <w:trPr>
          <w:trHeight w:val="336"/>
        </w:trPr>
        <w:tc>
          <w:tcPr>
            <w:tcW w:w="7848" w:type="dxa"/>
            <w:vMerge w:val="restart"/>
            <w:shd w:val="clear" w:color="auto" w:fill="D9D9D9" w:themeFill="background1" w:themeFillShade="D9"/>
            <w:vAlign w:val="center"/>
          </w:tcPr>
          <w:p w:rsidR="005E3688" w:rsidRPr="005E3688" w:rsidRDefault="005E3688" w:rsidP="005E3688">
            <w:pPr>
              <w:spacing w:after="0" w:line="360" w:lineRule="auto"/>
              <w:ind w:firstLine="567"/>
              <w:jc w:val="center"/>
              <w:rPr>
                <w:rFonts w:ascii="GHEA Grapalat" w:hAnsi="GHEA Grapalat"/>
                <w:b/>
                <w:sz w:val="24"/>
                <w:szCs w:val="24"/>
              </w:rPr>
            </w:pPr>
            <w:r w:rsidRPr="005E3688">
              <w:rPr>
                <w:rFonts w:ascii="GHEA Grapalat" w:hAnsi="GHEA Grapalat"/>
                <w:b/>
                <w:sz w:val="24"/>
                <w:szCs w:val="24"/>
              </w:rPr>
              <w:t>9. ՀՀ բարձրագույն դատական խորհուրդ</w:t>
            </w:r>
          </w:p>
        </w:tc>
        <w:tc>
          <w:tcPr>
            <w:tcW w:w="6152" w:type="dxa"/>
            <w:shd w:val="clear" w:color="auto" w:fill="D9D9D9" w:themeFill="background1" w:themeFillShade="D9"/>
          </w:tcPr>
          <w:p w:rsidR="005E3688" w:rsidRPr="00EA5DA1" w:rsidRDefault="00947F85" w:rsidP="00EA5DA1">
            <w:pPr>
              <w:spacing w:after="0" w:line="360" w:lineRule="auto"/>
              <w:ind w:left="155"/>
              <w:contextualSpacing/>
              <w:jc w:val="center"/>
              <w:rPr>
                <w:rFonts w:ascii="GHEA Grapalat" w:hAnsi="GHEA Grapalat" w:cs="Calibri Cyr"/>
                <w:b/>
                <w:sz w:val="24"/>
                <w:szCs w:val="24"/>
              </w:rPr>
            </w:pPr>
            <w:r>
              <w:rPr>
                <w:rFonts w:ascii="GHEA Grapalat" w:hAnsi="GHEA Grapalat" w:cs="Calibri Cyr"/>
                <w:b/>
                <w:sz w:val="24"/>
                <w:szCs w:val="24"/>
              </w:rPr>
              <w:t>29.02.2024</w:t>
            </w:r>
          </w:p>
        </w:tc>
      </w:tr>
      <w:tr w:rsidR="005E3688" w:rsidRPr="002C1316" w:rsidTr="005E3688">
        <w:trPr>
          <w:trHeight w:val="336"/>
        </w:trPr>
        <w:tc>
          <w:tcPr>
            <w:tcW w:w="7848" w:type="dxa"/>
            <w:vMerge/>
            <w:shd w:val="clear" w:color="auto" w:fill="D9D9D9" w:themeFill="background1" w:themeFillShade="D9"/>
            <w:vAlign w:val="center"/>
          </w:tcPr>
          <w:p w:rsidR="005E3688" w:rsidRDefault="005E3688" w:rsidP="00707048">
            <w:pPr>
              <w:spacing w:after="0" w:line="360" w:lineRule="auto"/>
              <w:ind w:firstLine="567"/>
              <w:jc w:val="both"/>
              <w:rPr>
                <w:rFonts w:ascii="GHEA Grapalat" w:hAnsi="GHEA Grapalat"/>
                <w:sz w:val="24"/>
                <w:szCs w:val="24"/>
                <w:lang w:val="hy-AM"/>
              </w:rPr>
            </w:pPr>
          </w:p>
        </w:tc>
        <w:tc>
          <w:tcPr>
            <w:tcW w:w="6152" w:type="dxa"/>
            <w:shd w:val="clear" w:color="auto" w:fill="D9D9D9" w:themeFill="background1" w:themeFillShade="D9"/>
          </w:tcPr>
          <w:p w:rsidR="005E3688" w:rsidRPr="00EA5DA1" w:rsidRDefault="00947F85" w:rsidP="00EA5DA1">
            <w:pPr>
              <w:spacing w:after="0" w:line="360" w:lineRule="auto"/>
              <w:ind w:left="155"/>
              <w:contextualSpacing/>
              <w:jc w:val="center"/>
              <w:rPr>
                <w:rFonts w:ascii="GHEA Grapalat" w:hAnsi="GHEA Grapalat" w:cs="Calibri Cyr"/>
                <w:b/>
                <w:sz w:val="24"/>
                <w:szCs w:val="24"/>
              </w:rPr>
            </w:pPr>
            <w:r w:rsidRPr="00947F85">
              <w:rPr>
                <w:rFonts w:ascii="GHEA Grapalat" w:hAnsi="GHEA Grapalat" w:cs="Calibri Cyr"/>
                <w:b/>
                <w:sz w:val="24"/>
                <w:szCs w:val="24"/>
              </w:rPr>
              <w:t>ԴԴ/759-24</w:t>
            </w:r>
          </w:p>
        </w:tc>
      </w:tr>
      <w:tr w:rsidR="005E3688" w:rsidRPr="002C1316" w:rsidTr="00F95BDC">
        <w:trPr>
          <w:trHeight w:val="336"/>
        </w:trPr>
        <w:tc>
          <w:tcPr>
            <w:tcW w:w="7848" w:type="dxa"/>
            <w:vAlign w:val="center"/>
          </w:tcPr>
          <w:p w:rsidR="005E3688" w:rsidRDefault="00947F85" w:rsidP="00947F85">
            <w:pPr>
              <w:spacing w:after="0" w:line="360" w:lineRule="auto"/>
              <w:ind w:firstLine="567"/>
              <w:jc w:val="center"/>
              <w:rPr>
                <w:rFonts w:ascii="GHEA Grapalat" w:hAnsi="GHEA Grapalat"/>
                <w:sz w:val="24"/>
                <w:szCs w:val="24"/>
                <w:lang w:val="hy-AM"/>
              </w:rPr>
            </w:pPr>
            <w:r>
              <w:rPr>
                <w:rFonts w:ascii="GHEA Grapalat" w:hAnsi="GHEA Grapalat" w:cs="GHEA Grapalat"/>
                <w:bCs/>
                <w:sz w:val="24"/>
                <w:szCs w:val="24"/>
              </w:rPr>
              <w:t>Դիտողություններ և առաջարկություններ առկա չեն</w:t>
            </w:r>
          </w:p>
        </w:tc>
        <w:tc>
          <w:tcPr>
            <w:tcW w:w="6152" w:type="dxa"/>
          </w:tcPr>
          <w:p w:rsidR="005E3688" w:rsidRPr="00EA5DA1" w:rsidRDefault="005E3688" w:rsidP="00EA5DA1">
            <w:pPr>
              <w:spacing w:after="0" w:line="360" w:lineRule="auto"/>
              <w:ind w:left="155"/>
              <w:contextualSpacing/>
              <w:jc w:val="center"/>
              <w:rPr>
                <w:rFonts w:ascii="GHEA Grapalat" w:hAnsi="GHEA Grapalat" w:cs="Calibri Cyr"/>
                <w:b/>
                <w:sz w:val="24"/>
                <w:szCs w:val="24"/>
              </w:rPr>
            </w:pPr>
          </w:p>
        </w:tc>
      </w:tr>
    </w:tbl>
    <w:tbl>
      <w:tblPr>
        <w:tblpPr w:leftFromText="180" w:rightFromText="180" w:vertAnchor="text" w:tblpX="-15176" w:tblpY="-2459"/>
        <w:tblW w:w="15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45"/>
      </w:tblGrid>
      <w:tr w:rsidR="006E1A9E" w:rsidTr="006E1A9E">
        <w:trPr>
          <w:trHeight w:val="15"/>
        </w:trPr>
        <w:tc>
          <w:tcPr>
            <w:tcW w:w="15045" w:type="dxa"/>
          </w:tcPr>
          <w:p w:rsidR="006E1A9E" w:rsidRDefault="006E1A9E" w:rsidP="006E1A9E">
            <w:pPr>
              <w:spacing w:after="0" w:line="240" w:lineRule="auto"/>
              <w:jc w:val="right"/>
              <w:rPr>
                <w:rFonts w:ascii="GHEA Grapalat" w:hAnsi="GHEA Grapalat" w:cs="GHEA Grapalat"/>
                <w:sz w:val="24"/>
                <w:szCs w:val="24"/>
                <w:lang w:val="af-ZA"/>
              </w:rPr>
            </w:pPr>
          </w:p>
        </w:tc>
      </w:tr>
    </w:tbl>
    <w:p w:rsidR="000E077B" w:rsidRPr="00A62C44" w:rsidRDefault="000E077B" w:rsidP="004D2F63">
      <w:pPr>
        <w:shd w:val="clear" w:color="auto" w:fill="FFFFFF"/>
        <w:spacing w:after="0" w:line="240" w:lineRule="auto"/>
        <w:rPr>
          <w:rFonts w:ascii="GHEA Grapalat" w:hAnsi="GHEA Grapalat" w:cs="GHEA Grapalat"/>
          <w:sz w:val="24"/>
          <w:szCs w:val="24"/>
          <w:lang w:val="af-ZA"/>
        </w:rPr>
      </w:pPr>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C81" w:rsidRDefault="00CF4C81" w:rsidP="003C4C1E">
      <w:pPr>
        <w:spacing w:after="0" w:line="240" w:lineRule="auto"/>
      </w:pPr>
      <w:r>
        <w:separator/>
      </w:r>
    </w:p>
  </w:endnote>
  <w:endnote w:type="continuationSeparator" w:id="0">
    <w:p w:rsidR="00CF4C81" w:rsidRDefault="00CF4C81" w:rsidP="003C4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Cyr">
    <w:altName w:val="Times New Roman"/>
    <w:charset w:val="01"/>
    <w:family w:val="roman"/>
    <w:pitch w:val="variable"/>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sz w:val="22"/>
        <w:szCs w:val="22"/>
        <w:lang w:val="hy-AM"/>
      </w:rPr>
      <w:id w:val="7435710"/>
      <w:docPartObj>
        <w:docPartGallery w:val="Page Numbers (Bottom of Page)"/>
        <w:docPartUnique/>
      </w:docPartObj>
    </w:sdtPr>
    <w:sdtContent>
      <w:p w:rsidR="00CA2618" w:rsidRPr="00E15FE0" w:rsidRDefault="0076227F">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9320D1">
          <w:rPr>
            <w:rFonts w:ascii="GHEA Grapalat" w:hAnsi="GHEA Grapalat"/>
            <w:noProof/>
            <w:sz w:val="22"/>
            <w:szCs w:val="22"/>
            <w:lang w:val="hy-AM"/>
          </w:rPr>
          <w:t>4</w:t>
        </w:r>
        <w:r w:rsidRPr="00E15FE0">
          <w:rPr>
            <w:rFonts w:ascii="GHEA Grapalat" w:hAnsi="GHEA Grapalat"/>
            <w:sz w:val="22"/>
            <w:szCs w:val="22"/>
            <w:lang w:val="hy-AM"/>
          </w:rPr>
          <w:fldChar w:fldCharType="end"/>
        </w:r>
      </w:p>
    </w:sdtContent>
  </w:sdt>
  <w:p w:rsidR="00CA2618" w:rsidRPr="00E15FE0" w:rsidRDefault="00CA2618">
    <w:pPr>
      <w:pStyle w:val="Footer"/>
      <w:rPr>
        <w:rFonts w:ascii="GHEA Grapalat" w:hAnsi="GHEA Grapalat"/>
        <w:sz w:val="22"/>
        <w:szCs w:val="22"/>
        <w:lang w:val="hy-AM"/>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C81" w:rsidRDefault="00CF4C81" w:rsidP="003C4C1E">
      <w:pPr>
        <w:spacing w:after="0" w:line="240" w:lineRule="auto"/>
      </w:pPr>
      <w:r>
        <w:separator/>
      </w:r>
    </w:p>
  </w:footnote>
  <w:footnote w:type="continuationSeparator" w:id="0">
    <w:p w:rsidR="00CF4C81" w:rsidRDefault="00CF4C81" w:rsidP="003C4C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2">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3">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8"/>
  </w:num>
  <w:num w:numId="4">
    <w:abstractNumId w:val="38"/>
  </w:num>
  <w:num w:numId="5">
    <w:abstractNumId w:val="39"/>
  </w:num>
  <w:num w:numId="6">
    <w:abstractNumId w:val="34"/>
  </w:num>
  <w:num w:numId="7">
    <w:abstractNumId w:val="4"/>
  </w:num>
  <w:num w:numId="8">
    <w:abstractNumId w:val="6"/>
  </w:num>
  <w:num w:numId="9">
    <w:abstractNumId w:val="37"/>
  </w:num>
  <w:num w:numId="10">
    <w:abstractNumId w:val="16"/>
  </w:num>
  <w:num w:numId="11">
    <w:abstractNumId w:val="3"/>
  </w:num>
  <w:num w:numId="12">
    <w:abstractNumId w:val="29"/>
  </w:num>
  <w:num w:numId="13">
    <w:abstractNumId w:val="12"/>
  </w:num>
  <w:num w:numId="14">
    <w:abstractNumId w:val="24"/>
  </w:num>
  <w:num w:numId="15">
    <w:abstractNumId w:val="20"/>
  </w:num>
  <w:num w:numId="16">
    <w:abstractNumId w:val="32"/>
  </w:num>
  <w:num w:numId="17">
    <w:abstractNumId w:val="22"/>
  </w:num>
  <w:num w:numId="18">
    <w:abstractNumId w:val="27"/>
  </w:num>
  <w:num w:numId="19">
    <w:abstractNumId w:val="36"/>
  </w:num>
  <w:num w:numId="20">
    <w:abstractNumId w:val="28"/>
  </w:num>
  <w:num w:numId="21">
    <w:abstractNumId w:val="13"/>
  </w:num>
  <w:num w:numId="22">
    <w:abstractNumId w:val="7"/>
  </w:num>
  <w:num w:numId="23">
    <w:abstractNumId w:val="17"/>
  </w:num>
  <w:num w:numId="24">
    <w:abstractNumId w:val="11"/>
  </w:num>
  <w:num w:numId="25">
    <w:abstractNumId w:val="33"/>
  </w:num>
  <w:num w:numId="26">
    <w:abstractNumId w:val="0"/>
  </w:num>
  <w:num w:numId="27">
    <w:abstractNumId w:val="25"/>
  </w:num>
  <w:num w:numId="28">
    <w:abstractNumId w:val="19"/>
  </w:num>
  <w:num w:numId="29">
    <w:abstractNumId w:val="31"/>
  </w:num>
  <w:num w:numId="30">
    <w:abstractNumId w:val="40"/>
  </w:num>
  <w:num w:numId="31">
    <w:abstractNumId w:val="5"/>
  </w:num>
  <w:num w:numId="32">
    <w:abstractNumId w:val="21"/>
  </w:num>
  <w:num w:numId="33">
    <w:abstractNumId w:val="18"/>
  </w:num>
  <w:num w:numId="34">
    <w:abstractNumId w:val="2"/>
  </w:num>
  <w:num w:numId="35">
    <w:abstractNumId w:val="9"/>
  </w:num>
  <w:num w:numId="36">
    <w:abstractNumId w:val="15"/>
  </w:num>
  <w:num w:numId="37">
    <w:abstractNumId w:val="14"/>
  </w:num>
  <w:num w:numId="38">
    <w:abstractNumId w:val="26"/>
  </w:num>
  <w:num w:numId="39">
    <w:abstractNumId w:val="30"/>
  </w:num>
  <w:num w:numId="40">
    <w:abstractNumId w:val="35"/>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8E5E9F"/>
    <w:rsid w:val="000005D7"/>
    <w:rsid w:val="00004ED3"/>
    <w:rsid w:val="00012208"/>
    <w:rsid w:val="00012392"/>
    <w:rsid w:val="00014B1F"/>
    <w:rsid w:val="000175C0"/>
    <w:rsid w:val="00024065"/>
    <w:rsid w:val="000260F6"/>
    <w:rsid w:val="0003518C"/>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BC5"/>
    <w:rsid w:val="00082F8B"/>
    <w:rsid w:val="00083AA1"/>
    <w:rsid w:val="0009123E"/>
    <w:rsid w:val="0009515F"/>
    <w:rsid w:val="00095CD1"/>
    <w:rsid w:val="000A0E48"/>
    <w:rsid w:val="000A3E53"/>
    <w:rsid w:val="000A4C4A"/>
    <w:rsid w:val="000A539E"/>
    <w:rsid w:val="000A5C5F"/>
    <w:rsid w:val="000A605B"/>
    <w:rsid w:val="000A69B3"/>
    <w:rsid w:val="000B04F2"/>
    <w:rsid w:val="000B2BEA"/>
    <w:rsid w:val="000B39B2"/>
    <w:rsid w:val="000C191A"/>
    <w:rsid w:val="000C1C9E"/>
    <w:rsid w:val="000C2623"/>
    <w:rsid w:val="000C3D3C"/>
    <w:rsid w:val="000C419F"/>
    <w:rsid w:val="000C4571"/>
    <w:rsid w:val="000C648C"/>
    <w:rsid w:val="000C6C75"/>
    <w:rsid w:val="000C720B"/>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0F7504"/>
    <w:rsid w:val="001014C5"/>
    <w:rsid w:val="00110B31"/>
    <w:rsid w:val="00113919"/>
    <w:rsid w:val="001166A9"/>
    <w:rsid w:val="001201CB"/>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4103"/>
    <w:rsid w:val="00146698"/>
    <w:rsid w:val="001504BB"/>
    <w:rsid w:val="00153A8C"/>
    <w:rsid w:val="00156088"/>
    <w:rsid w:val="00156118"/>
    <w:rsid w:val="0016019A"/>
    <w:rsid w:val="00160F08"/>
    <w:rsid w:val="00162BE9"/>
    <w:rsid w:val="001632F8"/>
    <w:rsid w:val="00166E2A"/>
    <w:rsid w:val="00171FC2"/>
    <w:rsid w:val="00172828"/>
    <w:rsid w:val="00175151"/>
    <w:rsid w:val="00175545"/>
    <w:rsid w:val="00177202"/>
    <w:rsid w:val="00180672"/>
    <w:rsid w:val="0018083C"/>
    <w:rsid w:val="00184BEE"/>
    <w:rsid w:val="0018761F"/>
    <w:rsid w:val="00187876"/>
    <w:rsid w:val="00187C43"/>
    <w:rsid w:val="00190723"/>
    <w:rsid w:val="00192CFB"/>
    <w:rsid w:val="00196C6B"/>
    <w:rsid w:val="001A23C1"/>
    <w:rsid w:val="001B2EDD"/>
    <w:rsid w:val="001C0FD8"/>
    <w:rsid w:val="001C31BD"/>
    <w:rsid w:val="001C4525"/>
    <w:rsid w:val="001C469D"/>
    <w:rsid w:val="001D0076"/>
    <w:rsid w:val="001D4242"/>
    <w:rsid w:val="001E0880"/>
    <w:rsid w:val="001E640C"/>
    <w:rsid w:val="001F4F4B"/>
    <w:rsid w:val="00200799"/>
    <w:rsid w:val="002013D3"/>
    <w:rsid w:val="002019A0"/>
    <w:rsid w:val="002020F1"/>
    <w:rsid w:val="00205620"/>
    <w:rsid w:val="00205AD2"/>
    <w:rsid w:val="00205EF2"/>
    <w:rsid w:val="00207D7C"/>
    <w:rsid w:val="0021198D"/>
    <w:rsid w:val="002160EE"/>
    <w:rsid w:val="00220BA9"/>
    <w:rsid w:val="00223DFF"/>
    <w:rsid w:val="00225A52"/>
    <w:rsid w:val="00230B1C"/>
    <w:rsid w:val="00230C26"/>
    <w:rsid w:val="00230D3F"/>
    <w:rsid w:val="00234F1E"/>
    <w:rsid w:val="002403A3"/>
    <w:rsid w:val="00241089"/>
    <w:rsid w:val="00241A60"/>
    <w:rsid w:val="0024412C"/>
    <w:rsid w:val="00246430"/>
    <w:rsid w:val="00246F0B"/>
    <w:rsid w:val="0025071A"/>
    <w:rsid w:val="00250C52"/>
    <w:rsid w:val="0025138A"/>
    <w:rsid w:val="002513D4"/>
    <w:rsid w:val="0025239A"/>
    <w:rsid w:val="00252972"/>
    <w:rsid w:val="00260917"/>
    <w:rsid w:val="00261689"/>
    <w:rsid w:val="00263F85"/>
    <w:rsid w:val="00264716"/>
    <w:rsid w:val="00264C7A"/>
    <w:rsid w:val="00264E0F"/>
    <w:rsid w:val="00265D75"/>
    <w:rsid w:val="00265F72"/>
    <w:rsid w:val="00267EA7"/>
    <w:rsid w:val="00270768"/>
    <w:rsid w:val="0027148F"/>
    <w:rsid w:val="00272D73"/>
    <w:rsid w:val="0027340B"/>
    <w:rsid w:val="00281030"/>
    <w:rsid w:val="002846E0"/>
    <w:rsid w:val="0028668D"/>
    <w:rsid w:val="002869EE"/>
    <w:rsid w:val="00287765"/>
    <w:rsid w:val="00291567"/>
    <w:rsid w:val="00294430"/>
    <w:rsid w:val="00294AE8"/>
    <w:rsid w:val="0029730C"/>
    <w:rsid w:val="002A0084"/>
    <w:rsid w:val="002A072D"/>
    <w:rsid w:val="002A19BE"/>
    <w:rsid w:val="002A4455"/>
    <w:rsid w:val="002A5C2B"/>
    <w:rsid w:val="002A66A4"/>
    <w:rsid w:val="002A7969"/>
    <w:rsid w:val="002B0D78"/>
    <w:rsid w:val="002B1B00"/>
    <w:rsid w:val="002B26BF"/>
    <w:rsid w:val="002B71D8"/>
    <w:rsid w:val="002B7583"/>
    <w:rsid w:val="002C1316"/>
    <w:rsid w:val="002C17C8"/>
    <w:rsid w:val="002C46AE"/>
    <w:rsid w:val="002C49B1"/>
    <w:rsid w:val="002C4A95"/>
    <w:rsid w:val="002C5533"/>
    <w:rsid w:val="002D0805"/>
    <w:rsid w:val="002D0EE8"/>
    <w:rsid w:val="002D3C67"/>
    <w:rsid w:val="002D455F"/>
    <w:rsid w:val="002D6DFF"/>
    <w:rsid w:val="002E25F8"/>
    <w:rsid w:val="002E489F"/>
    <w:rsid w:val="002E4BBA"/>
    <w:rsid w:val="002E54DF"/>
    <w:rsid w:val="002E7D1A"/>
    <w:rsid w:val="00304AB4"/>
    <w:rsid w:val="003123B8"/>
    <w:rsid w:val="00312B15"/>
    <w:rsid w:val="003130C2"/>
    <w:rsid w:val="003138EE"/>
    <w:rsid w:val="003147F0"/>
    <w:rsid w:val="003159F4"/>
    <w:rsid w:val="00317065"/>
    <w:rsid w:val="003177A9"/>
    <w:rsid w:val="00322A81"/>
    <w:rsid w:val="003234BB"/>
    <w:rsid w:val="00323B69"/>
    <w:rsid w:val="00330A73"/>
    <w:rsid w:val="00333B8C"/>
    <w:rsid w:val="00333D82"/>
    <w:rsid w:val="00333E9F"/>
    <w:rsid w:val="003341F0"/>
    <w:rsid w:val="00334315"/>
    <w:rsid w:val="00334360"/>
    <w:rsid w:val="0033438B"/>
    <w:rsid w:val="00343693"/>
    <w:rsid w:val="00345054"/>
    <w:rsid w:val="00346311"/>
    <w:rsid w:val="00350F24"/>
    <w:rsid w:val="00350F74"/>
    <w:rsid w:val="00355340"/>
    <w:rsid w:val="00357CA0"/>
    <w:rsid w:val="003637AA"/>
    <w:rsid w:val="003651C3"/>
    <w:rsid w:val="00365FD6"/>
    <w:rsid w:val="00371487"/>
    <w:rsid w:val="0037674C"/>
    <w:rsid w:val="003769C2"/>
    <w:rsid w:val="0038266C"/>
    <w:rsid w:val="003846EC"/>
    <w:rsid w:val="00385425"/>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51FB"/>
    <w:rsid w:val="003B761E"/>
    <w:rsid w:val="003B79FE"/>
    <w:rsid w:val="003C0543"/>
    <w:rsid w:val="003C0AFF"/>
    <w:rsid w:val="003C3384"/>
    <w:rsid w:val="003C3AE5"/>
    <w:rsid w:val="003C3CB2"/>
    <w:rsid w:val="003C3DB4"/>
    <w:rsid w:val="003C4C1E"/>
    <w:rsid w:val="003C5E00"/>
    <w:rsid w:val="003C6FD8"/>
    <w:rsid w:val="003D0B4B"/>
    <w:rsid w:val="003D1CA2"/>
    <w:rsid w:val="003D4869"/>
    <w:rsid w:val="003D4C9B"/>
    <w:rsid w:val="003D5FA1"/>
    <w:rsid w:val="003D66D6"/>
    <w:rsid w:val="003D7144"/>
    <w:rsid w:val="003E00AE"/>
    <w:rsid w:val="003E0920"/>
    <w:rsid w:val="003E2406"/>
    <w:rsid w:val="003E2F66"/>
    <w:rsid w:val="003E3A78"/>
    <w:rsid w:val="003E52D5"/>
    <w:rsid w:val="003E578E"/>
    <w:rsid w:val="003F403F"/>
    <w:rsid w:val="003F5948"/>
    <w:rsid w:val="00406BFA"/>
    <w:rsid w:val="00407B21"/>
    <w:rsid w:val="00407C60"/>
    <w:rsid w:val="004121B9"/>
    <w:rsid w:val="00412E3C"/>
    <w:rsid w:val="0041448E"/>
    <w:rsid w:val="00415795"/>
    <w:rsid w:val="00420619"/>
    <w:rsid w:val="004209B5"/>
    <w:rsid w:val="00421504"/>
    <w:rsid w:val="00422C0F"/>
    <w:rsid w:val="00422C8C"/>
    <w:rsid w:val="00424471"/>
    <w:rsid w:val="00424E1C"/>
    <w:rsid w:val="00430197"/>
    <w:rsid w:val="00430785"/>
    <w:rsid w:val="00431AC5"/>
    <w:rsid w:val="00433F27"/>
    <w:rsid w:val="00436F39"/>
    <w:rsid w:val="00442164"/>
    <w:rsid w:val="0044457D"/>
    <w:rsid w:val="004460DD"/>
    <w:rsid w:val="004467EC"/>
    <w:rsid w:val="00447715"/>
    <w:rsid w:val="00451337"/>
    <w:rsid w:val="00453FF7"/>
    <w:rsid w:val="0045427E"/>
    <w:rsid w:val="00456B8C"/>
    <w:rsid w:val="00457BD0"/>
    <w:rsid w:val="00457BFF"/>
    <w:rsid w:val="00460DBF"/>
    <w:rsid w:val="00462425"/>
    <w:rsid w:val="0046515B"/>
    <w:rsid w:val="004727D0"/>
    <w:rsid w:val="00473C34"/>
    <w:rsid w:val="00474CCB"/>
    <w:rsid w:val="00477516"/>
    <w:rsid w:val="004777FE"/>
    <w:rsid w:val="00481AF4"/>
    <w:rsid w:val="00482A8D"/>
    <w:rsid w:val="004834A9"/>
    <w:rsid w:val="00484B1B"/>
    <w:rsid w:val="0048747A"/>
    <w:rsid w:val="00490FBC"/>
    <w:rsid w:val="0049151B"/>
    <w:rsid w:val="0049190C"/>
    <w:rsid w:val="00497BDC"/>
    <w:rsid w:val="00497DE0"/>
    <w:rsid w:val="00497E8D"/>
    <w:rsid w:val="004A1741"/>
    <w:rsid w:val="004A2E7D"/>
    <w:rsid w:val="004A33CB"/>
    <w:rsid w:val="004A35F1"/>
    <w:rsid w:val="004B103F"/>
    <w:rsid w:val="004C0A68"/>
    <w:rsid w:val="004C0CAD"/>
    <w:rsid w:val="004D1713"/>
    <w:rsid w:val="004D2215"/>
    <w:rsid w:val="004D2F63"/>
    <w:rsid w:val="004D4562"/>
    <w:rsid w:val="004D4AB2"/>
    <w:rsid w:val="004D500C"/>
    <w:rsid w:val="004E074E"/>
    <w:rsid w:val="004E1705"/>
    <w:rsid w:val="004E17FF"/>
    <w:rsid w:val="004E286F"/>
    <w:rsid w:val="004E3060"/>
    <w:rsid w:val="004E3243"/>
    <w:rsid w:val="004E37A1"/>
    <w:rsid w:val="004E6C8C"/>
    <w:rsid w:val="004F0F3B"/>
    <w:rsid w:val="004F18FC"/>
    <w:rsid w:val="004F4DE3"/>
    <w:rsid w:val="004F5C6C"/>
    <w:rsid w:val="004F61B0"/>
    <w:rsid w:val="004F778A"/>
    <w:rsid w:val="004F7995"/>
    <w:rsid w:val="005015EF"/>
    <w:rsid w:val="0050281C"/>
    <w:rsid w:val="0050293E"/>
    <w:rsid w:val="0050353E"/>
    <w:rsid w:val="005039E8"/>
    <w:rsid w:val="005059C6"/>
    <w:rsid w:val="0051082A"/>
    <w:rsid w:val="00510F7D"/>
    <w:rsid w:val="00512673"/>
    <w:rsid w:val="00521D62"/>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1E07"/>
    <w:rsid w:val="00581880"/>
    <w:rsid w:val="0058302F"/>
    <w:rsid w:val="00583897"/>
    <w:rsid w:val="00584A2D"/>
    <w:rsid w:val="00586A50"/>
    <w:rsid w:val="00587155"/>
    <w:rsid w:val="00591230"/>
    <w:rsid w:val="00593CEF"/>
    <w:rsid w:val="00593E2E"/>
    <w:rsid w:val="00594F91"/>
    <w:rsid w:val="005970DA"/>
    <w:rsid w:val="005A0F82"/>
    <w:rsid w:val="005A12F2"/>
    <w:rsid w:val="005A4FC7"/>
    <w:rsid w:val="005A71AE"/>
    <w:rsid w:val="005A7238"/>
    <w:rsid w:val="005B23B6"/>
    <w:rsid w:val="005B38DD"/>
    <w:rsid w:val="005B6285"/>
    <w:rsid w:val="005C1A2E"/>
    <w:rsid w:val="005C1B3A"/>
    <w:rsid w:val="005C1C81"/>
    <w:rsid w:val="005C32DA"/>
    <w:rsid w:val="005C7682"/>
    <w:rsid w:val="005C7D7F"/>
    <w:rsid w:val="005D06DE"/>
    <w:rsid w:val="005D0E4B"/>
    <w:rsid w:val="005D6858"/>
    <w:rsid w:val="005D7865"/>
    <w:rsid w:val="005E1309"/>
    <w:rsid w:val="005E316C"/>
    <w:rsid w:val="005E3688"/>
    <w:rsid w:val="005E4C5D"/>
    <w:rsid w:val="005E5CE5"/>
    <w:rsid w:val="005F2DB8"/>
    <w:rsid w:val="006058B6"/>
    <w:rsid w:val="006066B4"/>
    <w:rsid w:val="00607E74"/>
    <w:rsid w:val="00607F3F"/>
    <w:rsid w:val="00613BE5"/>
    <w:rsid w:val="00613EEA"/>
    <w:rsid w:val="006149F4"/>
    <w:rsid w:val="0062697F"/>
    <w:rsid w:val="00626BEA"/>
    <w:rsid w:val="006303A4"/>
    <w:rsid w:val="006338DB"/>
    <w:rsid w:val="00634014"/>
    <w:rsid w:val="00634376"/>
    <w:rsid w:val="006362F5"/>
    <w:rsid w:val="00641209"/>
    <w:rsid w:val="006413F9"/>
    <w:rsid w:val="006418C2"/>
    <w:rsid w:val="00646D1F"/>
    <w:rsid w:val="00651D57"/>
    <w:rsid w:val="006556CA"/>
    <w:rsid w:val="006564E0"/>
    <w:rsid w:val="006566B9"/>
    <w:rsid w:val="00660B90"/>
    <w:rsid w:val="006613F4"/>
    <w:rsid w:val="00662399"/>
    <w:rsid w:val="0066245F"/>
    <w:rsid w:val="00663266"/>
    <w:rsid w:val="00663382"/>
    <w:rsid w:val="00664F0A"/>
    <w:rsid w:val="0066621E"/>
    <w:rsid w:val="00667AC2"/>
    <w:rsid w:val="00667F51"/>
    <w:rsid w:val="00670A08"/>
    <w:rsid w:val="00670ABE"/>
    <w:rsid w:val="006726EA"/>
    <w:rsid w:val="006746AD"/>
    <w:rsid w:val="00675CFB"/>
    <w:rsid w:val="006760D7"/>
    <w:rsid w:val="00680E6A"/>
    <w:rsid w:val="00683252"/>
    <w:rsid w:val="006845E8"/>
    <w:rsid w:val="00684A87"/>
    <w:rsid w:val="0069108E"/>
    <w:rsid w:val="00695CA7"/>
    <w:rsid w:val="006A1491"/>
    <w:rsid w:val="006A47B4"/>
    <w:rsid w:val="006A6055"/>
    <w:rsid w:val="006A72AE"/>
    <w:rsid w:val="006B43C2"/>
    <w:rsid w:val="006B5C8C"/>
    <w:rsid w:val="006B5D31"/>
    <w:rsid w:val="006C065E"/>
    <w:rsid w:val="006C1850"/>
    <w:rsid w:val="006C3078"/>
    <w:rsid w:val="006C5446"/>
    <w:rsid w:val="006C7049"/>
    <w:rsid w:val="006C7222"/>
    <w:rsid w:val="006D2278"/>
    <w:rsid w:val="006D327F"/>
    <w:rsid w:val="006D4AC2"/>
    <w:rsid w:val="006D4FC2"/>
    <w:rsid w:val="006D5AA5"/>
    <w:rsid w:val="006D6743"/>
    <w:rsid w:val="006D749E"/>
    <w:rsid w:val="006E018B"/>
    <w:rsid w:val="006E1A9E"/>
    <w:rsid w:val="006E36C7"/>
    <w:rsid w:val="006E3D20"/>
    <w:rsid w:val="006E6688"/>
    <w:rsid w:val="006F0684"/>
    <w:rsid w:val="006F3F87"/>
    <w:rsid w:val="006F45B8"/>
    <w:rsid w:val="006F50C5"/>
    <w:rsid w:val="006F6703"/>
    <w:rsid w:val="00700065"/>
    <w:rsid w:val="00702045"/>
    <w:rsid w:val="00707048"/>
    <w:rsid w:val="007116DD"/>
    <w:rsid w:val="00713599"/>
    <w:rsid w:val="00715755"/>
    <w:rsid w:val="0071622C"/>
    <w:rsid w:val="00717DC1"/>
    <w:rsid w:val="00723118"/>
    <w:rsid w:val="00726309"/>
    <w:rsid w:val="00726568"/>
    <w:rsid w:val="00727AA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27F"/>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2697"/>
    <w:rsid w:val="007A7BF0"/>
    <w:rsid w:val="007B173F"/>
    <w:rsid w:val="007B39F5"/>
    <w:rsid w:val="007B40D9"/>
    <w:rsid w:val="007B41D1"/>
    <w:rsid w:val="007B5B9C"/>
    <w:rsid w:val="007C2A44"/>
    <w:rsid w:val="007D07D1"/>
    <w:rsid w:val="007D396B"/>
    <w:rsid w:val="007D41C0"/>
    <w:rsid w:val="007D4F8F"/>
    <w:rsid w:val="007D54E5"/>
    <w:rsid w:val="007D5B36"/>
    <w:rsid w:val="007D6ABC"/>
    <w:rsid w:val="007E0B48"/>
    <w:rsid w:val="007E4777"/>
    <w:rsid w:val="007F0C3B"/>
    <w:rsid w:val="007F7332"/>
    <w:rsid w:val="007F7CC9"/>
    <w:rsid w:val="00800603"/>
    <w:rsid w:val="008009EC"/>
    <w:rsid w:val="00805068"/>
    <w:rsid w:val="00810B35"/>
    <w:rsid w:val="0081257B"/>
    <w:rsid w:val="00813E19"/>
    <w:rsid w:val="00820A97"/>
    <w:rsid w:val="00822AB7"/>
    <w:rsid w:val="00823081"/>
    <w:rsid w:val="00846FA6"/>
    <w:rsid w:val="00852270"/>
    <w:rsid w:val="00852E93"/>
    <w:rsid w:val="00854924"/>
    <w:rsid w:val="00855C01"/>
    <w:rsid w:val="00865814"/>
    <w:rsid w:val="00867CBA"/>
    <w:rsid w:val="00874D62"/>
    <w:rsid w:val="0087765C"/>
    <w:rsid w:val="00880CC3"/>
    <w:rsid w:val="00882961"/>
    <w:rsid w:val="008836F7"/>
    <w:rsid w:val="00883981"/>
    <w:rsid w:val="0089461D"/>
    <w:rsid w:val="00895E0A"/>
    <w:rsid w:val="00896390"/>
    <w:rsid w:val="008973C5"/>
    <w:rsid w:val="008A13F0"/>
    <w:rsid w:val="008A2B03"/>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15DA"/>
    <w:rsid w:val="008D4EDA"/>
    <w:rsid w:val="008D671C"/>
    <w:rsid w:val="008D79C7"/>
    <w:rsid w:val="008D7F0B"/>
    <w:rsid w:val="008E38FF"/>
    <w:rsid w:val="008E5085"/>
    <w:rsid w:val="008E5E9F"/>
    <w:rsid w:val="008E7E8F"/>
    <w:rsid w:val="008F3150"/>
    <w:rsid w:val="00901728"/>
    <w:rsid w:val="0090783E"/>
    <w:rsid w:val="00913048"/>
    <w:rsid w:val="00914C8E"/>
    <w:rsid w:val="009176E8"/>
    <w:rsid w:val="009221CA"/>
    <w:rsid w:val="00922776"/>
    <w:rsid w:val="00922928"/>
    <w:rsid w:val="00922F1C"/>
    <w:rsid w:val="009249E4"/>
    <w:rsid w:val="00927495"/>
    <w:rsid w:val="00930074"/>
    <w:rsid w:val="009320D1"/>
    <w:rsid w:val="009343EE"/>
    <w:rsid w:val="0093645B"/>
    <w:rsid w:val="00946D3F"/>
    <w:rsid w:val="00947262"/>
    <w:rsid w:val="00947F85"/>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5DA3"/>
    <w:rsid w:val="009764A5"/>
    <w:rsid w:val="00981964"/>
    <w:rsid w:val="009820CB"/>
    <w:rsid w:val="00983BB9"/>
    <w:rsid w:val="00984C76"/>
    <w:rsid w:val="009900DD"/>
    <w:rsid w:val="009900F9"/>
    <w:rsid w:val="00990FC4"/>
    <w:rsid w:val="00991B7F"/>
    <w:rsid w:val="0099476C"/>
    <w:rsid w:val="00996AAB"/>
    <w:rsid w:val="00997131"/>
    <w:rsid w:val="009A71DC"/>
    <w:rsid w:val="009A7B8F"/>
    <w:rsid w:val="009A7BB2"/>
    <w:rsid w:val="009B41BC"/>
    <w:rsid w:val="009B6037"/>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E77"/>
    <w:rsid w:val="009F2173"/>
    <w:rsid w:val="009F2C35"/>
    <w:rsid w:val="009F32D5"/>
    <w:rsid w:val="009F4E39"/>
    <w:rsid w:val="009F681E"/>
    <w:rsid w:val="00A013D0"/>
    <w:rsid w:val="00A02FF9"/>
    <w:rsid w:val="00A034A4"/>
    <w:rsid w:val="00A05E2D"/>
    <w:rsid w:val="00A06F6B"/>
    <w:rsid w:val="00A07976"/>
    <w:rsid w:val="00A11DE8"/>
    <w:rsid w:val="00A13228"/>
    <w:rsid w:val="00A139C5"/>
    <w:rsid w:val="00A20B87"/>
    <w:rsid w:val="00A2542F"/>
    <w:rsid w:val="00A25E80"/>
    <w:rsid w:val="00A310B6"/>
    <w:rsid w:val="00A3532E"/>
    <w:rsid w:val="00A37670"/>
    <w:rsid w:val="00A37A9D"/>
    <w:rsid w:val="00A42E7F"/>
    <w:rsid w:val="00A44D4C"/>
    <w:rsid w:val="00A44E54"/>
    <w:rsid w:val="00A46BDB"/>
    <w:rsid w:val="00A46E71"/>
    <w:rsid w:val="00A519F2"/>
    <w:rsid w:val="00A56F3E"/>
    <w:rsid w:val="00A61427"/>
    <w:rsid w:val="00A629BF"/>
    <w:rsid w:val="00A62C44"/>
    <w:rsid w:val="00A6654E"/>
    <w:rsid w:val="00A725D7"/>
    <w:rsid w:val="00A72777"/>
    <w:rsid w:val="00A769FC"/>
    <w:rsid w:val="00A82D3A"/>
    <w:rsid w:val="00A83120"/>
    <w:rsid w:val="00A86D11"/>
    <w:rsid w:val="00A86FC1"/>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14C7"/>
    <w:rsid w:val="00AC358A"/>
    <w:rsid w:val="00AC7620"/>
    <w:rsid w:val="00AC7CD6"/>
    <w:rsid w:val="00AD1424"/>
    <w:rsid w:val="00AD3722"/>
    <w:rsid w:val="00AD4D1D"/>
    <w:rsid w:val="00AD554A"/>
    <w:rsid w:val="00AE00FB"/>
    <w:rsid w:val="00AE1CFB"/>
    <w:rsid w:val="00AE60BA"/>
    <w:rsid w:val="00AF135C"/>
    <w:rsid w:val="00AF442A"/>
    <w:rsid w:val="00B03133"/>
    <w:rsid w:val="00B04AE5"/>
    <w:rsid w:val="00B1327B"/>
    <w:rsid w:val="00B14EE3"/>
    <w:rsid w:val="00B14F0C"/>
    <w:rsid w:val="00B215BC"/>
    <w:rsid w:val="00B26ABE"/>
    <w:rsid w:val="00B30421"/>
    <w:rsid w:val="00B30A66"/>
    <w:rsid w:val="00B31E5C"/>
    <w:rsid w:val="00B36863"/>
    <w:rsid w:val="00B420F8"/>
    <w:rsid w:val="00B429FA"/>
    <w:rsid w:val="00B4385C"/>
    <w:rsid w:val="00B44C9F"/>
    <w:rsid w:val="00B45DEB"/>
    <w:rsid w:val="00B5367E"/>
    <w:rsid w:val="00B543F5"/>
    <w:rsid w:val="00B55DEA"/>
    <w:rsid w:val="00B63CA8"/>
    <w:rsid w:val="00B66CAD"/>
    <w:rsid w:val="00B67ED9"/>
    <w:rsid w:val="00B7115B"/>
    <w:rsid w:val="00B720EA"/>
    <w:rsid w:val="00B74220"/>
    <w:rsid w:val="00B809A2"/>
    <w:rsid w:val="00B87386"/>
    <w:rsid w:val="00B9299D"/>
    <w:rsid w:val="00B9576D"/>
    <w:rsid w:val="00B963D7"/>
    <w:rsid w:val="00BA08A0"/>
    <w:rsid w:val="00BA1FCC"/>
    <w:rsid w:val="00BA2583"/>
    <w:rsid w:val="00BA29E8"/>
    <w:rsid w:val="00BA337D"/>
    <w:rsid w:val="00BA3F0C"/>
    <w:rsid w:val="00BA4160"/>
    <w:rsid w:val="00BA4373"/>
    <w:rsid w:val="00BA4E95"/>
    <w:rsid w:val="00BA5FFD"/>
    <w:rsid w:val="00BA7368"/>
    <w:rsid w:val="00BB246D"/>
    <w:rsid w:val="00BB5145"/>
    <w:rsid w:val="00BB548D"/>
    <w:rsid w:val="00BB62A5"/>
    <w:rsid w:val="00BB7D0A"/>
    <w:rsid w:val="00BC067B"/>
    <w:rsid w:val="00BC0861"/>
    <w:rsid w:val="00BC0E7E"/>
    <w:rsid w:val="00BC675F"/>
    <w:rsid w:val="00BC7C98"/>
    <w:rsid w:val="00BD29B4"/>
    <w:rsid w:val="00BD4FE9"/>
    <w:rsid w:val="00BD5785"/>
    <w:rsid w:val="00BD7C5D"/>
    <w:rsid w:val="00BE0AB9"/>
    <w:rsid w:val="00BE2AD9"/>
    <w:rsid w:val="00BE3B10"/>
    <w:rsid w:val="00BE3C75"/>
    <w:rsid w:val="00BF09DE"/>
    <w:rsid w:val="00BF22C7"/>
    <w:rsid w:val="00BF4CBF"/>
    <w:rsid w:val="00BF4F14"/>
    <w:rsid w:val="00C001DE"/>
    <w:rsid w:val="00C00BDC"/>
    <w:rsid w:val="00C00EDE"/>
    <w:rsid w:val="00C04FBE"/>
    <w:rsid w:val="00C067E4"/>
    <w:rsid w:val="00C11983"/>
    <w:rsid w:val="00C129B9"/>
    <w:rsid w:val="00C1455D"/>
    <w:rsid w:val="00C152A9"/>
    <w:rsid w:val="00C20CF2"/>
    <w:rsid w:val="00C22302"/>
    <w:rsid w:val="00C224F2"/>
    <w:rsid w:val="00C22836"/>
    <w:rsid w:val="00C24BDF"/>
    <w:rsid w:val="00C25900"/>
    <w:rsid w:val="00C26872"/>
    <w:rsid w:val="00C27519"/>
    <w:rsid w:val="00C35736"/>
    <w:rsid w:val="00C35E92"/>
    <w:rsid w:val="00C36B21"/>
    <w:rsid w:val="00C37575"/>
    <w:rsid w:val="00C42028"/>
    <w:rsid w:val="00C431DA"/>
    <w:rsid w:val="00C4396D"/>
    <w:rsid w:val="00C44F8F"/>
    <w:rsid w:val="00C45479"/>
    <w:rsid w:val="00C47096"/>
    <w:rsid w:val="00C54A82"/>
    <w:rsid w:val="00C550A4"/>
    <w:rsid w:val="00C55812"/>
    <w:rsid w:val="00C607A6"/>
    <w:rsid w:val="00C611B2"/>
    <w:rsid w:val="00C61B69"/>
    <w:rsid w:val="00C61D8F"/>
    <w:rsid w:val="00C64E02"/>
    <w:rsid w:val="00C66C72"/>
    <w:rsid w:val="00C67CA1"/>
    <w:rsid w:val="00C73417"/>
    <w:rsid w:val="00C75C00"/>
    <w:rsid w:val="00C7620B"/>
    <w:rsid w:val="00C81496"/>
    <w:rsid w:val="00C832CC"/>
    <w:rsid w:val="00C84188"/>
    <w:rsid w:val="00C86C12"/>
    <w:rsid w:val="00C86C76"/>
    <w:rsid w:val="00C9062E"/>
    <w:rsid w:val="00C913A9"/>
    <w:rsid w:val="00C9268C"/>
    <w:rsid w:val="00C935E4"/>
    <w:rsid w:val="00C94E06"/>
    <w:rsid w:val="00C959B0"/>
    <w:rsid w:val="00CA01F3"/>
    <w:rsid w:val="00CA08CA"/>
    <w:rsid w:val="00CA2618"/>
    <w:rsid w:val="00CA2755"/>
    <w:rsid w:val="00CA669E"/>
    <w:rsid w:val="00CA67D5"/>
    <w:rsid w:val="00CB52DE"/>
    <w:rsid w:val="00CB5774"/>
    <w:rsid w:val="00CB6945"/>
    <w:rsid w:val="00CC0935"/>
    <w:rsid w:val="00CC1E2B"/>
    <w:rsid w:val="00CC400E"/>
    <w:rsid w:val="00CC4CEB"/>
    <w:rsid w:val="00CD4730"/>
    <w:rsid w:val="00CD4E13"/>
    <w:rsid w:val="00CD4F4E"/>
    <w:rsid w:val="00CE284C"/>
    <w:rsid w:val="00CE2E16"/>
    <w:rsid w:val="00CE4EF9"/>
    <w:rsid w:val="00CF288C"/>
    <w:rsid w:val="00CF29AA"/>
    <w:rsid w:val="00CF33AA"/>
    <w:rsid w:val="00CF4C81"/>
    <w:rsid w:val="00D0609D"/>
    <w:rsid w:val="00D06943"/>
    <w:rsid w:val="00D07A21"/>
    <w:rsid w:val="00D109C2"/>
    <w:rsid w:val="00D10A08"/>
    <w:rsid w:val="00D10F89"/>
    <w:rsid w:val="00D118F4"/>
    <w:rsid w:val="00D11CD3"/>
    <w:rsid w:val="00D1514B"/>
    <w:rsid w:val="00D1520E"/>
    <w:rsid w:val="00D1610F"/>
    <w:rsid w:val="00D17600"/>
    <w:rsid w:val="00D17A0D"/>
    <w:rsid w:val="00D17C13"/>
    <w:rsid w:val="00D21FA1"/>
    <w:rsid w:val="00D23A03"/>
    <w:rsid w:val="00D24428"/>
    <w:rsid w:val="00D31F06"/>
    <w:rsid w:val="00D33155"/>
    <w:rsid w:val="00D343DB"/>
    <w:rsid w:val="00D418A5"/>
    <w:rsid w:val="00D42F7D"/>
    <w:rsid w:val="00D44340"/>
    <w:rsid w:val="00D45703"/>
    <w:rsid w:val="00D46B2F"/>
    <w:rsid w:val="00D471E5"/>
    <w:rsid w:val="00D511AE"/>
    <w:rsid w:val="00D544C2"/>
    <w:rsid w:val="00D545A0"/>
    <w:rsid w:val="00D5648B"/>
    <w:rsid w:val="00D63951"/>
    <w:rsid w:val="00D67900"/>
    <w:rsid w:val="00D70056"/>
    <w:rsid w:val="00D70109"/>
    <w:rsid w:val="00D72B7D"/>
    <w:rsid w:val="00D7380C"/>
    <w:rsid w:val="00D73E48"/>
    <w:rsid w:val="00D745EC"/>
    <w:rsid w:val="00D75FDB"/>
    <w:rsid w:val="00D776E6"/>
    <w:rsid w:val="00D82F14"/>
    <w:rsid w:val="00D84D2F"/>
    <w:rsid w:val="00D85B65"/>
    <w:rsid w:val="00D87D03"/>
    <w:rsid w:val="00D92111"/>
    <w:rsid w:val="00D9633E"/>
    <w:rsid w:val="00D96BF6"/>
    <w:rsid w:val="00DA08E8"/>
    <w:rsid w:val="00DA1CFC"/>
    <w:rsid w:val="00DA3239"/>
    <w:rsid w:val="00DA3CFF"/>
    <w:rsid w:val="00DA4BD0"/>
    <w:rsid w:val="00DA5700"/>
    <w:rsid w:val="00DA6D61"/>
    <w:rsid w:val="00DB43CB"/>
    <w:rsid w:val="00DC04F9"/>
    <w:rsid w:val="00DC1442"/>
    <w:rsid w:val="00DC2A55"/>
    <w:rsid w:val="00DD707D"/>
    <w:rsid w:val="00DE016C"/>
    <w:rsid w:val="00DE0570"/>
    <w:rsid w:val="00DE2C60"/>
    <w:rsid w:val="00DE2EFA"/>
    <w:rsid w:val="00DE2F0D"/>
    <w:rsid w:val="00DE5D76"/>
    <w:rsid w:val="00DE687F"/>
    <w:rsid w:val="00DF2C76"/>
    <w:rsid w:val="00E00E87"/>
    <w:rsid w:val="00E0379F"/>
    <w:rsid w:val="00E07521"/>
    <w:rsid w:val="00E10044"/>
    <w:rsid w:val="00E12BEB"/>
    <w:rsid w:val="00E15FE0"/>
    <w:rsid w:val="00E167CB"/>
    <w:rsid w:val="00E170C1"/>
    <w:rsid w:val="00E21B0A"/>
    <w:rsid w:val="00E21BD6"/>
    <w:rsid w:val="00E2275C"/>
    <w:rsid w:val="00E25CF3"/>
    <w:rsid w:val="00E26B7A"/>
    <w:rsid w:val="00E33E0B"/>
    <w:rsid w:val="00E3616C"/>
    <w:rsid w:val="00E3764F"/>
    <w:rsid w:val="00E379A0"/>
    <w:rsid w:val="00E41A67"/>
    <w:rsid w:val="00E426F1"/>
    <w:rsid w:val="00E44A9B"/>
    <w:rsid w:val="00E454E8"/>
    <w:rsid w:val="00E469B5"/>
    <w:rsid w:val="00E501DE"/>
    <w:rsid w:val="00E504F9"/>
    <w:rsid w:val="00E510BA"/>
    <w:rsid w:val="00E51B98"/>
    <w:rsid w:val="00E51DAE"/>
    <w:rsid w:val="00E53DCC"/>
    <w:rsid w:val="00E55141"/>
    <w:rsid w:val="00E60221"/>
    <w:rsid w:val="00E609A9"/>
    <w:rsid w:val="00E61695"/>
    <w:rsid w:val="00E63CB6"/>
    <w:rsid w:val="00E72779"/>
    <w:rsid w:val="00E7433B"/>
    <w:rsid w:val="00E8163B"/>
    <w:rsid w:val="00E81ED2"/>
    <w:rsid w:val="00E8222E"/>
    <w:rsid w:val="00E83C04"/>
    <w:rsid w:val="00E851D9"/>
    <w:rsid w:val="00E853A9"/>
    <w:rsid w:val="00E933DC"/>
    <w:rsid w:val="00E93B9E"/>
    <w:rsid w:val="00E952D3"/>
    <w:rsid w:val="00EA070D"/>
    <w:rsid w:val="00EA15B8"/>
    <w:rsid w:val="00EA32FC"/>
    <w:rsid w:val="00EA3A06"/>
    <w:rsid w:val="00EA3CA8"/>
    <w:rsid w:val="00EA5DA1"/>
    <w:rsid w:val="00EA692C"/>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4A41"/>
    <w:rsid w:val="00ED5A01"/>
    <w:rsid w:val="00ED7FB2"/>
    <w:rsid w:val="00EE10A8"/>
    <w:rsid w:val="00EE652A"/>
    <w:rsid w:val="00EE761B"/>
    <w:rsid w:val="00EF134F"/>
    <w:rsid w:val="00EF40A4"/>
    <w:rsid w:val="00EF7D84"/>
    <w:rsid w:val="00F01B0D"/>
    <w:rsid w:val="00F03C11"/>
    <w:rsid w:val="00F0443E"/>
    <w:rsid w:val="00F0725F"/>
    <w:rsid w:val="00F12903"/>
    <w:rsid w:val="00F1378C"/>
    <w:rsid w:val="00F14AD1"/>
    <w:rsid w:val="00F17A14"/>
    <w:rsid w:val="00F201DC"/>
    <w:rsid w:val="00F21B58"/>
    <w:rsid w:val="00F26758"/>
    <w:rsid w:val="00F2676C"/>
    <w:rsid w:val="00F274F0"/>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64461"/>
    <w:rsid w:val="00F644FE"/>
    <w:rsid w:val="00F649A0"/>
    <w:rsid w:val="00F72C5E"/>
    <w:rsid w:val="00F758C7"/>
    <w:rsid w:val="00F75C5B"/>
    <w:rsid w:val="00F807AA"/>
    <w:rsid w:val="00F81AF1"/>
    <w:rsid w:val="00F83FBA"/>
    <w:rsid w:val="00F84D4C"/>
    <w:rsid w:val="00F85A5E"/>
    <w:rsid w:val="00F93DE0"/>
    <w:rsid w:val="00F95BDC"/>
    <w:rsid w:val="00FA1A29"/>
    <w:rsid w:val="00FA3A13"/>
    <w:rsid w:val="00FA4ED2"/>
    <w:rsid w:val="00FA5C80"/>
    <w:rsid w:val="00FA7A27"/>
    <w:rsid w:val="00FB1992"/>
    <w:rsid w:val="00FB6C0A"/>
    <w:rsid w:val="00FB774A"/>
    <w:rsid w:val="00FC0699"/>
    <w:rsid w:val="00FC1D59"/>
    <w:rsid w:val="00FC2CA4"/>
    <w:rsid w:val="00FC59E6"/>
    <w:rsid w:val="00FC73F2"/>
    <w:rsid w:val="00FD06BD"/>
    <w:rsid w:val="00FD12BF"/>
    <w:rsid w:val="00FD5643"/>
    <w:rsid w:val="00FE5065"/>
    <w:rsid w:val="00FE56DB"/>
    <w:rsid w:val="00FE5FEE"/>
    <w:rsid w:val="00FE7CCB"/>
    <w:rsid w:val="00FF1288"/>
    <w:rsid w:val="00FF3588"/>
    <w:rsid w:val="00FF5CB2"/>
    <w:rsid w:val="00FF6B66"/>
    <w:rsid w:val="00FF72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E60BA"/>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F89DD-638C-41B0-AE3C-4120DC90C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https:/mul2-moj.gov.am/tasks/383959/oneclick/74a30b435abbd3057e8974cf07ec90e40c2cc33576fcb29f3d875a28f4a20889.docx?token=e5cbe5d13e8ebf5e38fb4682a16957cd</cp:keywords>
  <cp:lastModifiedBy>A-Gyurjyan</cp:lastModifiedBy>
  <cp:revision>4</cp:revision>
  <cp:lastPrinted>2024-02-29T11:26:00Z</cp:lastPrinted>
  <dcterms:created xsi:type="dcterms:W3CDTF">2024-02-29T11:24:00Z</dcterms:created>
  <dcterms:modified xsi:type="dcterms:W3CDTF">2024-03-04T10:46:00Z</dcterms:modified>
</cp:coreProperties>
</file>