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2787A" w14:textId="77777777" w:rsidR="00C24D3B" w:rsidRPr="0057491D" w:rsidRDefault="00C24D3B" w:rsidP="00C24D3B">
      <w:pPr>
        <w:spacing w:line="360" w:lineRule="auto"/>
        <w:ind w:left="-284"/>
        <w:jc w:val="center"/>
        <w:rPr>
          <w:rFonts w:ascii="GHEA Grapalat" w:hAnsi="GHEA Grapalat" w:cs="Sylfaen"/>
          <w:b/>
          <w:bCs/>
          <w:color w:val="000000"/>
          <w:szCs w:val="24"/>
          <w:lang w:val="hy-AM"/>
        </w:rPr>
      </w:pPr>
      <w:r w:rsidRPr="0057491D">
        <w:rPr>
          <w:rFonts w:ascii="GHEA Grapalat" w:hAnsi="GHEA Grapalat" w:cs="Sylfaen"/>
          <w:b/>
          <w:bCs/>
          <w:color w:val="000000"/>
          <w:szCs w:val="24"/>
          <w:lang w:val="hy-AM"/>
        </w:rPr>
        <w:t>ՀԻՄՆԱՎՈՐՈՒՄ</w:t>
      </w:r>
    </w:p>
    <w:p w14:paraId="07D9C59D" w14:textId="77777777" w:rsidR="00C24D3B" w:rsidRPr="0057491D" w:rsidRDefault="00C24D3B" w:rsidP="00C24D3B">
      <w:pPr>
        <w:pStyle w:val="NoSpacing"/>
        <w:spacing w:line="360" w:lineRule="auto"/>
        <w:ind w:left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7491D">
        <w:rPr>
          <w:rFonts w:ascii="GHEA Grapalat" w:hAnsi="GHEA Grapalat"/>
          <w:b/>
          <w:color w:val="000000"/>
          <w:sz w:val="24"/>
          <w:szCs w:val="24"/>
          <w:lang w:val="hy-AM"/>
        </w:rPr>
        <w:t></w:t>
      </w:r>
      <w:r w:rsidRPr="0057491D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2024 ԹՎԱԿԱՆԻ ՊԵՏԱԿԱՆ ԲՅՈՒՋԵԻ </w:t>
      </w:r>
    </w:p>
    <w:p w14:paraId="487EBFAC" w14:textId="5C5DA142" w:rsidR="00C24D3B" w:rsidRPr="0057491D" w:rsidRDefault="00C24D3B" w:rsidP="00C24D3B">
      <w:pPr>
        <w:pStyle w:val="NoSpacing"/>
        <w:spacing w:line="360" w:lineRule="auto"/>
        <w:ind w:left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7491D">
        <w:rPr>
          <w:rFonts w:ascii="GHEA Grapalat" w:hAnsi="GHEA Grapalat" w:cs="Sylfaen"/>
          <w:b/>
          <w:sz w:val="24"/>
          <w:szCs w:val="24"/>
          <w:lang w:val="hy-AM"/>
        </w:rPr>
        <w:t xml:space="preserve">ՄԱՍԻՆ </w:t>
      </w:r>
      <w:r w:rsidRPr="0057491D">
        <w:rPr>
          <w:rFonts w:ascii="GHEA Grapalat" w:hAnsi="GHEA Grapalat"/>
          <w:b/>
          <w:cap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57491D">
        <w:rPr>
          <w:rFonts w:ascii="GHEA Grapalat" w:hAnsi="GHEA Grapalat" w:cs="Sylfaen"/>
          <w:b/>
          <w:sz w:val="24"/>
          <w:szCs w:val="24"/>
          <w:lang w:val="hy-AM"/>
        </w:rPr>
        <w:t xml:space="preserve">ՕՐԵՆՔՈՒՄ, ՀԱՅԱՍՏԱՆԻ ՀԱՆՐԱՊԵՏՈՒԹՅԱՆ ԿԱՌԱՎԱՐՈՒԹՅԱՆ 2023 ԹՎԱԿԱՆԻ ԴԵԿՏԵՄԲԵՐԻ 28-Ի N 2323-Ն ՈՐՈՇՄԱՆ ՄԵՋ ՓՈՓՈԽՈՒԹՅՈՒՆՆԵՐ </w:t>
      </w:r>
      <w:r w:rsidR="00AA7FAB" w:rsidRPr="0057491D">
        <w:rPr>
          <w:rFonts w:ascii="GHEA Grapalat" w:hAnsi="GHEA Grapalat" w:cs="Sylfaen"/>
          <w:b/>
          <w:sz w:val="24"/>
          <w:szCs w:val="24"/>
          <w:lang w:val="hy-AM"/>
        </w:rPr>
        <w:t xml:space="preserve">ԵՎ ԼՐԱՑՈՒՄՆԵՐ </w:t>
      </w:r>
      <w:r w:rsidRPr="0057491D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Pr="0057491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</w:t>
      </w:r>
      <w:r w:rsidRPr="0057491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7491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18C06B2" w14:textId="77777777" w:rsidR="00C24D3B" w:rsidRPr="0057491D" w:rsidRDefault="00C24D3B" w:rsidP="00C24D3B">
      <w:pPr>
        <w:pStyle w:val="NoSpacing"/>
        <w:spacing w:line="360" w:lineRule="auto"/>
        <w:ind w:left="-28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33E9B301" w14:textId="77777777" w:rsidR="00C24D3B" w:rsidRPr="0057491D" w:rsidRDefault="00C24D3B" w:rsidP="00C24D3B">
      <w:pPr>
        <w:pStyle w:val="NormalWeb"/>
        <w:tabs>
          <w:tab w:val="left" w:pos="567"/>
        </w:tabs>
        <w:spacing w:before="0" w:beforeAutospacing="0" w:after="240" w:afterAutospacing="0" w:line="360" w:lineRule="auto"/>
        <w:ind w:left="-284" w:firstLine="720"/>
        <w:rPr>
          <w:rFonts w:ascii="GHEA Grapalat" w:hAnsi="GHEA Grapalat"/>
          <w:b/>
          <w:color w:val="000000"/>
          <w:u w:val="single"/>
          <w:lang w:val="hy-AM"/>
        </w:rPr>
      </w:pPr>
      <w:r w:rsidRPr="0057491D">
        <w:rPr>
          <w:rFonts w:ascii="GHEA Grapalat" w:hAnsi="GHEA Grapalat"/>
          <w:b/>
          <w:color w:val="000000"/>
          <w:u w:val="single"/>
          <w:lang w:val="hy-AM"/>
        </w:rPr>
        <w:t>1. Իրավական ակտի ընդունման անհրաժեշտությունը</w:t>
      </w:r>
    </w:p>
    <w:p w14:paraId="27850D20" w14:textId="6249F47B" w:rsidR="00C24D3B" w:rsidRPr="0057491D" w:rsidRDefault="00C24D3B" w:rsidP="00C24D3B">
      <w:pPr>
        <w:spacing w:line="360" w:lineRule="auto"/>
        <w:ind w:left="-284" w:firstLine="567"/>
        <w:jc w:val="both"/>
        <w:rPr>
          <w:rFonts w:ascii="GHEA Grapalat" w:hAnsi="GHEA Grapalat"/>
          <w:b/>
          <w:color w:val="000000"/>
          <w:szCs w:val="24"/>
          <w:lang w:val="hy-AM"/>
        </w:rPr>
      </w:pPr>
      <w:r w:rsidRPr="0057491D">
        <w:rPr>
          <w:rFonts w:ascii="GHEA Grapalat" w:hAnsi="GHEA Grapalat" w:cs="Calibri"/>
          <w:color w:val="000000"/>
          <w:szCs w:val="24"/>
          <w:lang w:val="hy-AM"/>
        </w:rPr>
        <w:t xml:space="preserve">  Նախագծի ընդունման անհրաժեշտությունը պայմանավորված է </w:t>
      </w:r>
      <w:bookmarkStart w:id="0" w:name="_Hlk175129122"/>
      <w:r w:rsidR="00B40435" w:rsidRPr="0057491D">
        <w:rPr>
          <w:rFonts w:ascii="GHEA Grapalat" w:hAnsi="GHEA Grapalat" w:cs="Calibri"/>
          <w:color w:val="000000"/>
          <w:szCs w:val="24"/>
          <w:lang w:val="hy-AM"/>
        </w:rPr>
        <w:t xml:space="preserve">թիվ ԵԴ/3689/02/21 և թիվ ԵԴ/6125/02/23 </w:t>
      </w:r>
      <w:r w:rsidR="00B83964" w:rsidRPr="0057491D">
        <w:rPr>
          <w:rFonts w:ascii="GHEA Grapalat" w:hAnsi="GHEA Grapalat" w:cs="Calibri"/>
          <w:color w:val="000000"/>
          <w:szCs w:val="24"/>
          <w:lang w:val="hy-AM"/>
        </w:rPr>
        <w:t xml:space="preserve">քաղաքացիական </w:t>
      </w:r>
      <w:r w:rsidR="00B40435" w:rsidRPr="0057491D">
        <w:rPr>
          <w:rFonts w:ascii="GHEA Grapalat" w:hAnsi="GHEA Grapalat" w:cs="Calibri"/>
          <w:color w:val="000000"/>
          <w:szCs w:val="24"/>
          <w:lang w:val="hy-AM"/>
        </w:rPr>
        <w:t>գ</w:t>
      </w:r>
      <w:r w:rsidRPr="0057491D">
        <w:rPr>
          <w:rFonts w:ascii="GHEA Grapalat" w:hAnsi="GHEA Grapalat" w:cs="Calibri"/>
          <w:color w:val="000000"/>
          <w:szCs w:val="24"/>
          <w:lang w:val="hy-AM"/>
        </w:rPr>
        <w:t>ործ</w:t>
      </w:r>
      <w:r w:rsidR="00B40435" w:rsidRPr="0057491D">
        <w:rPr>
          <w:rFonts w:ascii="GHEA Grapalat" w:hAnsi="GHEA Grapalat" w:cs="Calibri"/>
          <w:color w:val="000000"/>
          <w:szCs w:val="24"/>
          <w:lang w:val="hy-AM"/>
        </w:rPr>
        <w:t>եր</w:t>
      </w:r>
      <w:r w:rsidRPr="0057491D">
        <w:rPr>
          <w:rFonts w:ascii="GHEA Grapalat" w:hAnsi="GHEA Grapalat" w:cs="Calibri"/>
          <w:color w:val="000000"/>
          <w:szCs w:val="24"/>
          <w:lang w:val="hy-AM"/>
        </w:rPr>
        <w:t xml:space="preserve">ով </w:t>
      </w:r>
      <w:r w:rsidR="00B83964" w:rsidRPr="0057491D">
        <w:rPr>
          <w:rFonts w:ascii="GHEA Grapalat" w:hAnsi="GHEA Grapalat" w:cs="Calibri"/>
          <w:color w:val="000000"/>
          <w:szCs w:val="24"/>
          <w:lang w:val="hy-AM"/>
        </w:rPr>
        <w:t xml:space="preserve">Հայաստանի Հանրապետության </w:t>
      </w:r>
      <w:r w:rsidRPr="0057491D">
        <w:rPr>
          <w:rFonts w:ascii="GHEA Grapalat" w:hAnsi="GHEA Grapalat" w:cs="Calibri"/>
          <w:color w:val="000000"/>
          <w:szCs w:val="24"/>
          <w:lang w:val="hy-AM"/>
        </w:rPr>
        <w:t xml:space="preserve">Երևան </w:t>
      </w:r>
      <w:r w:rsidR="00B83964" w:rsidRPr="0057491D">
        <w:rPr>
          <w:rFonts w:ascii="GHEA Grapalat" w:hAnsi="GHEA Grapalat" w:cs="Calibri"/>
          <w:color w:val="000000"/>
          <w:szCs w:val="24"/>
          <w:lang w:val="hy-AM"/>
        </w:rPr>
        <w:t xml:space="preserve">քաղաքի առաջին ատյանի ընդհանուր իրավասության քաղաքացիական դատարանի </w:t>
      </w:r>
      <w:r w:rsidRPr="0057491D">
        <w:rPr>
          <w:rFonts w:ascii="GHEA Grapalat" w:hAnsi="GHEA Grapalat" w:cs="Calibri"/>
          <w:color w:val="000000"/>
          <w:szCs w:val="24"/>
          <w:lang w:val="hy-AM"/>
        </w:rPr>
        <w:t xml:space="preserve">կողմից </w:t>
      </w:r>
      <w:r w:rsidRPr="0057491D">
        <w:rPr>
          <w:rFonts w:ascii="GHEA Grapalat" w:hAnsi="GHEA Grapalat" w:cs="GHEA Grapalat"/>
          <w:color w:val="000000"/>
          <w:szCs w:val="24"/>
          <w:lang w:val="hy-AM"/>
        </w:rPr>
        <w:t>կայաց</w:t>
      </w:r>
      <w:r w:rsidR="00B83964" w:rsidRPr="0057491D">
        <w:rPr>
          <w:rFonts w:ascii="GHEA Grapalat" w:hAnsi="GHEA Grapalat" w:cs="GHEA Grapalat"/>
          <w:color w:val="000000"/>
          <w:szCs w:val="24"/>
          <w:lang w:val="hy-AM"/>
        </w:rPr>
        <w:t>վ</w:t>
      </w:r>
      <w:r w:rsidRPr="0057491D">
        <w:rPr>
          <w:rFonts w:ascii="GHEA Grapalat" w:hAnsi="GHEA Grapalat" w:cs="GHEA Grapalat"/>
          <w:color w:val="000000"/>
          <w:szCs w:val="24"/>
          <w:lang w:val="hy-AM"/>
        </w:rPr>
        <w:t>ած</w:t>
      </w:r>
      <w:r w:rsidRPr="0057491D">
        <w:rPr>
          <w:rFonts w:ascii="GHEA Grapalat" w:hAnsi="GHEA Grapalat" w:cs="Calibri"/>
          <w:color w:val="000000"/>
          <w:szCs w:val="24"/>
          <w:lang w:val="hy-AM"/>
        </w:rPr>
        <w:t xml:space="preserve"> վճ</w:t>
      </w:r>
      <w:r w:rsidR="00B40435" w:rsidRPr="0057491D">
        <w:rPr>
          <w:rFonts w:ascii="GHEA Grapalat" w:hAnsi="GHEA Grapalat" w:cs="Calibri"/>
          <w:color w:val="000000"/>
          <w:szCs w:val="24"/>
          <w:lang w:val="hy-AM"/>
        </w:rPr>
        <w:t>իռների</w:t>
      </w:r>
      <w:r w:rsidRPr="0057491D">
        <w:rPr>
          <w:rFonts w:ascii="GHEA Grapalat" w:hAnsi="GHEA Grapalat" w:cs="Calibri"/>
          <w:color w:val="000000"/>
          <w:szCs w:val="24"/>
          <w:lang w:val="hy-AM"/>
        </w:rPr>
        <w:t xml:space="preserve"> կատարման ապահովմամբ</w:t>
      </w:r>
      <w:bookmarkEnd w:id="0"/>
      <w:r w:rsidRPr="0057491D">
        <w:rPr>
          <w:rFonts w:ascii="GHEA Grapalat" w:hAnsi="GHEA Grapalat" w:cs="Calibri"/>
          <w:color w:val="000000"/>
          <w:szCs w:val="24"/>
          <w:lang w:val="hy-AM"/>
        </w:rPr>
        <w:t>։</w:t>
      </w:r>
    </w:p>
    <w:p w14:paraId="36553D59" w14:textId="77777777" w:rsidR="00C24D3B" w:rsidRPr="0057491D" w:rsidRDefault="00C24D3B" w:rsidP="00C24D3B">
      <w:pPr>
        <w:pStyle w:val="NoSpacing"/>
        <w:spacing w:line="360" w:lineRule="auto"/>
        <w:ind w:left="-28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7F1F4610" w14:textId="1994AAAF" w:rsidR="00C24D3B" w:rsidRPr="0057491D" w:rsidRDefault="00C24D3B" w:rsidP="00C24D3B">
      <w:pPr>
        <w:pStyle w:val="NormalWeb"/>
        <w:spacing w:before="0" w:beforeAutospacing="0" w:after="240" w:afterAutospacing="0" w:line="360" w:lineRule="auto"/>
        <w:ind w:left="-284" w:firstLine="720"/>
        <w:rPr>
          <w:rFonts w:ascii="GHEA Grapalat" w:hAnsi="GHEA Grapalat" w:cs="GHEA Grapalat"/>
          <w:b/>
          <w:color w:val="000000"/>
          <w:u w:val="single"/>
          <w:lang w:val="hy-AM"/>
        </w:rPr>
      </w:pPr>
      <w:r w:rsidRPr="0057491D">
        <w:rPr>
          <w:rFonts w:ascii="GHEA Grapalat" w:hAnsi="GHEA Grapalat"/>
          <w:b/>
          <w:color w:val="000000"/>
          <w:u w:val="single"/>
          <w:lang w:val="hy-AM"/>
        </w:rPr>
        <w:t>2</w:t>
      </w:r>
      <w:r w:rsidRPr="0057491D">
        <w:rPr>
          <w:rFonts w:ascii="GHEA Grapalat" w:hAnsi="GHEA Grapalat" w:cs="Cambria Math"/>
          <w:b/>
          <w:color w:val="000000"/>
          <w:u w:val="single"/>
          <w:lang w:val="hy-AM"/>
        </w:rPr>
        <w:t xml:space="preserve">. </w:t>
      </w:r>
      <w:r w:rsidRPr="0057491D">
        <w:rPr>
          <w:rFonts w:ascii="GHEA Grapalat" w:hAnsi="GHEA Grapalat" w:cs="GHEA Grapalat"/>
          <w:b/>
          <w:color w:val="000000"/>
          <w:u w:val="single"/>
          <w:lang w:val="hy-AM"/>
        </w:rPr>
        <w:t>Ընթացիկ</w:t>
      </w: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 </w:t>
      </w:r>
      <w:r w:rsidRPr="0057491D">
        <w:rPr>
          <w:rFonts w:ascii="GHEA Grapalat" w:hAnsi="GHEA Grapalat" w:cs="GHEA Grapalat"/>
          <w:b/>
          <w:color w:val="000000"/>
          <w:u w:val="single"/>
          <w:lang w:val="hy-AM"/>
        </w:rPr>
        <w:t>վիճակը</w:t>
      </w: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 </w:t>
      </w:r>
      <w:r w:rsidRPr="0057491D">
        <w:rPr>
          <w:rFonts w:ascii="GHEA Grapalat" w:hAnsi="GHEA Grapalat" w:cs="GHEA Grapalat"/>
          <w:b/>
          <w:color w:val="000000"/>
          <w:u w:val="single"/>
          <w:lang w:val="hy-AM"/>
        </w:rPr>
        <w:t>և</w:t>
      </w: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 </w:t>
      </w:r>
      <w:r w:rsidRPr="0057491D">
        <w:rPr>
          <w:rFonts w:ascii="GHEA Grapalat" w:hAnsi="GHEA Grapalat" w:cs="GHEA Grapalat"/>
          <w:b/>
          <w:color w:val="000000"/>
          <w:u w:val="single"/>
          <w:lang w:val="hy-AM"/>
        </w:rPr>
        <w:t>խնդիրները</w:t>
      </w:r>
    </w:p>
    <w:p w14:paraId="1D40DDFC" w14:textId="1567A3CD" w:rsidR="004C3A87" w:rsidRPr="0057491D" w:rsidRDefault="004C3A87" w:rsidP="00C061E5">
      <w:pPr>
        <w:spacing w:line="360" w:lineRule="auto"/>
        <w:ind w:firstLine="436"/>
        <w:jc w:val="both"/>
        <w:rPr>
          <w:rFonts w:ascii="GHEA Grapalat" w:eastAsia="Calibri" w:hAnsi="GHEA Grapalat"/>
          <w:szCs w:val="24"/>
          <w:lang w:val="hy-AM"/>
        </w:rPr>
      </w:pPr>
      <w:r w:rsidRPr="0057491D">
        <w:rPr>
          <w:rFonts w:ascii="GHEA Grapalat" w:eastAsia="Calibri" w:hAnsi="GHEA Grapalat"/>
          <w:szCs w:val="24"/>
          <w:lang w:val="hy-AM"/>
        </w:rPr>
        <w:t xml:space="preserve">Արդարադատության նախարարության հարկադիր կատարումն ապահովող ծառայության գլխավոր հարկադիր կատարողի՝ սույն թվականի հուլիսի 29-ի թիվ Ե-121860-2024 գրության համաձայն՝ ՀՀ Երևան քաղաքի առաջին ատյանի ընդհանուր իրավասության քաղաքացիական դատարանի կողմից 2023 թվականի սեպտեմբերի 18-ին տրված և 2023 թվականի հունիսի 28-ի «Դատական ակտում թույլ տրված վրիպակն ուղղելու մասին» որոշմամբ ուղղված թիվ ԵԴ/3689/02/21 կատարողական թերթի շրջանակներում առ՝ 2024 թվականի հուլիսի 25-ի դրությամբ Սննդամթերքի անվտանգության տեսչական մարմնի ընդհանուր պարտքի չափը կազմում է 21 228 374 ՀՀ դրամ, որից 20 211 364 ՀՀ դրամը </w:t>
      </w:r>
      <w:proofErr w:type="spellStart"/>
      <w:r w:rsidRPr="0057491D">
        <w:rPr>
          <w:rFonts w:ascii="GHEA Grapalat" w:eastAsia="Calibri" w:hAnsi="GHEA Grapalat"/>
          <w:szCs w:val="24"/>
          <w:lang w:val="hy-AM"/>
        </w:rPr>
        <w:t>պահանջատիրոջ</w:t>
      </w:r>
      <w:proofErr w:type="spellEnd"/>
      <w:r w:rsidRPr="0057491D">
        <w:rPr>
          <w:rFonts w:ascii="GHEA Grapalat" w:eastAsia="Calibri" w:hAnsi="GHEA Grapalat"/>
          <w:szCs w:val="24"/>
          <w:lang w:val="hy-AM"/>
        </w:rPr>
        <w:t>՝ «Ստանդարտ Դիալոգ» ՍՊ</w:t>
      </w:r>
      <w:r w:rsidR="00AA6F7A">
        <w:rPr>
          <w:rFonts w:ascii="GHEA Grapalat" w:eastAsia="Calibri" w:hAnsi="GHEA Grapalat"/>
          <w:szCs w:val="24"/>
          <w:lang w:val="hy-AM"/>
        </w:rPr>
        <w:t>Ը-ի</w:t>
      </w:r>
      <w:r w:rsidRPr="0057491D">
        <w:rPr>
          <w:rFonts w:ascii="GHEA Grapalat" w:eastAsia="Calibri" w:hAnsi="GHEA Grapalat"/>
          <w:szCs w:val="24"/>
          <w:lang w:val="hy-AM"/>
        </w:rPr>
        <w:t xml:space="preserve"> օգտին բռնագանձվող, իսկ 1 017 010 ՀՀ դրամը՝ որպես կատարողական գործողությունների կատարման ծախսի գումարներն են:</w:t>
      </w:r>
    </w:p>
    <w:p w14:paraId="5C90C1D2" w14:textId="612601F1" w:rsidR="004C3A87" w:rsidRPr="0057491D" w:rsidRDefault="004C3A87" w:rsidP="004C3A87">
      <w:pPr>
        <w:spacing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 w:rsidRPr="0057491D">
        <w:rPr>
          <w:rFonts w:ascii="GHEA Grapalat" w:eastAsia="Calibri" w:hAnsi="GHEA Grapalat"/>
          <w:szCs w:val="24"/>
          <w:lang w:val="hy-AM"/>
        </w:rPr>
        <w:lastRenderedPageBreak/>
        <w:t xml:space="preserve">Միևնույն ժամանակ, </w:t>
      </w:r>
      <w:r w:rsidRPr="0057491D">
        <w:rPr>
          <w:rFonts w:ascii="GHEA Grapalat" w:hAnsi="GHEA Grapalat"/>
          <w:bCs/>
          <w:szCs w:val="24"/>
          <w:lang w:val="hy-AM"/>
        </w:rPr>
        <w:t xml:space="preserve">քաղաքացիական մեկ այլ՝ թիվ </w:t>
      </w:r>
      <w:r w:rsidRPr="0057491D">
        <w:rPr>
          <w:rFonts w:ascii="GHEA Grapalat" w:hAnsi="GHEA Grapalat"/>
          <w:szCs w:val="24"/>
          <w:lang w:val="hy-AM"/>
        </w:rPr>
        <w:t>Ե</w:t>
      </w:r>
      <w:r w:rsidRPr="0057491D">
        <w:rPr>
          <w:rFonts w:ascii="GHEA Grapalat" w:hAnsi="GHEA Grapalat"/>
          <w:szCs w:val="24"/>
          <w:lang w:val="af-ZA"/>
        </w:rPr>
        <w:t>Դ/</w:t>
      </w:r>
      <w:r w:rsidRPr="0057491D">
        <w:rPr>
          <w:rFonts w:ascii="GHEA Grapalat" w:hAnsi="GHEA Grapalat"/>
          <w:szCs w:val="24"/>
          <w:lang w:val="hy-AM"/>
        </w:rPr>
        <w:t>6125</w:t>
      </w:r>
      <w:r w:rsidRPr="0057491D">
        <w:rPr>
          <w:rFonts w:ascii="GHEA Grapalat" w:hAnsi="GHEA Grapalat"/>
          <w:szCs w:val="24"/>
          <w:lang w:val="af-ZA"/>
        </w:rPr>
        <w:t>/02/2</w:t>
      </w:r>
      <w:r w:rsidRPr="0057491D">
        <w:rPr>
          <w:rFonts w:ascii="GHEA Grapalat" w:hAnsi="GHEA Grapalat"/>
          <w:szCs w:val="24"/>
          <w:lang w:val="hy-AM"/>
        </w:rPr>
        <w:t>3</w:t>
      </w:r>
      <w:r w:rsidRPr="0057491D">
        <w:rPr>
          <w:rFonts w:ascii="GHEA Grapalat" w:hAnsi="GHEA Grapalat"/>
          <w:szCs w:val="24"/>
          <w:lang w:val="af-ZA"/>
        </w:rPr>
        <w:t xml:space="preserve"> գործով</w:t>
      </w:r>
      <w:r w:rsidRPr="0057491D">
        <w:rPr>
          <w:rFonts w:ascii="GHEA Grapalat" w:hAnsi="GHEA Grapalat"/>
          <w:szCs w:val="24"/>
          <w:lang w:val="hy-AM"/>
        </w:rPr>
        <w:t xml:space="preserve">, որն առնչվում է նաև թիվ </w:t>
      </w:r>
      <w:r w:rsidRPr="0057491D">
        <w:rPr>
          <w:rFonts w:ascii="GHEA Grapalat" w:hAnsi="GHEA Grapalat"/>
          <w:bCs/>
          <w:szCs w:val="24"/>
          <w:lang w:val="hy-AM"/>
        </w:rPr>
        <w:t xml:space="preserve">ԵԴ/3689/02/21 քաղաքացիական գործի շրջանակներում բռնագանձման գումարի հաշվարկին, ՀՀ </w:t>
      </w:r>
      <w:r w:rsidRPr="0057491D">
        <w:rPr>
          <w:rFonts w:ascii="GHEA Grapalat" w:hAnsi="GHEA Grapalat"/>
          <w:szCs w:val="24"/>
          <w:lang w:val="hy-AM"/>
        </w:rPr>
        <w:t>Երևան քաղաքի առաջին ատյանի ընդհանուր իրավասության քաղաքացիական դատարանի կողմից կայացված վճռի (</w:t>
      </w:r>
      <w:r w:rsidRPr="0057491D">
        <w:rPr>
          <w:rFonts w:ascii="GHEA Grapalat" w:hAnsi="GHEA Grapalat"/>
          <w:bCs/>
          <w:szCs w:val="24"/>
          <w:lang w:val="hy-AM"/>
        </w:rPr>
        <w:t>Սննդամթերքի անվտանգության տեսչական մարմնից «Ստանդարտ Դիալոգ» ՍՊ</w:t>
      </w:r>
      <w:r w:rsidR="00AA6F7A">
        <w:rPr>
          <w:rFonts w:ascii="GHEA Grapalat" w:hAnsi="GHEA Grapalat"/>
          <w:bCs/>
          <w:szCs w:val="24"/>
          <w:lang w:val="hy-AM"/>
        </w:rPr>
        <w:t xml:space="preserve">Ը-ի </w:t>
      </w:r>
      <w:r w:rsidRPr="0057491D">
        <w:rPr>
          <w:rFonts w:ascii="GHEA Grapalat" w:hAnsi="GHEA Grapalat"/>
          <w:bCs/>
          <w:szCs w:val="24"/>
          <w:lang w:val="hy-AM"/>
        </w:rPr>
        <w:t xml:space="preserve">օգտին բռնագանձել </w:t>
      </w:r>
      <w:r w:rsidRPr="0057491D">
        <w:rPr>
          <w:rFonts w:ascii="GHEA Grapalat" w:hAnsi="GHEA Grapalat"/>
          <w:szCs w:val="24"/>
          <w:lang w:val="af-ZA"/>
        </w:rPr>
        <w:t xml:space="preserve">20 822 400 </w:t>
      </w:r>
      <w:r w:rsidRPr="0057491D">
        <w:rPr>
          <w:rFonts w:ascii="GHEA Grapalat" w:hAnsi="GHEA Grapalat"/>
          <w:szCs w:val="24"/>
          <w:lang w:val="hy-AM"/>
        </w:rPr>
        <w:t>ՀՀ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դրամ՝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որպես</w:t>
      </w:r>
      <w:r w:rsidRPr="0057491D">
        <w:rPr>
          <w:rFonts w:ascii="GHEA Grapalat" w:hAnsi="GHEA Grapalat"/>
          <w:szCs w:val="24"/>
          <w:lang w:val="af-ZA"/>
        </w:rPr>
        <w:t xml:space="preserve"> 2019 </w:t>
      </w:r>
      <w:r w:rsidRPr="0057491D">
        <w:rPr>
          <w:rFonts w:ascii="GHEA Grapalat" w:hAnsi="GHEA Grapalat"/>
          <w:szCs w:val="24"/>
          <w:lang w:val="hy-AM"/>
        </w:rPr>
        <w:t>թվականի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նոյեմբեր</w:t>
      </w:r>
      <w:r w:rsidRPr="0057491D">
        <w:rPr>
          <w:rFonts w:ascii="GHEA Grapalat" w:hAnsi="GHEA Grapalat"/>
          <w:szCs w:val="24"/>
          <w:lang w:val="af-ZA"/>
        </w:rPr>
        <w:t>-</w:t>
      </w:r>
      <w:r w:rsidRPr="0057491D">
        <w:rPr>
          <w:rFonts w:ascii="GHEA Grapalat" w:hAnsi="GHEA Grapalat"/>
          <w:szCs w:val="24"/>
          <w:lang w:val="hy-AM"/>
        </w:rPr>
        <w:t>դեկտեմբեր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ամիսներին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մատուցված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լաբորատոր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>ծառայությունների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 xml:space="preserve">վճար, 624 672 ՀՀ դրամ՝ որպես պետական տուրքի գումար և 150 000 ՀՀ դրամ՝ որպես փաստաբանի խելամիտ վարձատրության գումար) հիման վրա սույն թվականի հուլիսի 17-ին Վարչապետի աշխատակազմի կողմից </w:t>
      </w:r>
      <w:r w:rsidRPr="0057491D">
        <w:rPr>
          <w:rFonts w:ascii="GHEA Grapalat" w:hAnsi="GHEA Grapalat"/>
          <w:bCs/>
          <w:szCs w:val="24"/>
          <w:lang w:val="hy-AM"/>
        </w:rPr>
        <w:t>«Ստանդարտ Դիալոգ» ՍՊ</w:t>
      </w:r>
      <w:r w:rsidR="00AA6F7A">
        <w:rPr>
          <w:rFonts w:ascii="GHEA Grapalat" w:hAnsi="GHEA Grapalat"/>
          <w:bCs/>
          <w:szCs w:val="24"/>
          <w:lang w:val="hy-AM"/>
        </w:rPr>
        <w:t>Ը-ին կա</w:t>
      </w:r>
      <w:r w:rsidRPr="0057491D">
        <w:rPr>
          <w:rFonts w:ascii="GHEA Grapalat" w:hAnsi="GHEA Grapalat"/>
          <w:bCs/>
          <w:szCs w:val="24"/>
          <w:lang w:val="hy-AM"/>
        </w:rPr>
        <w:t xml:space="preserve">տարվել է ընդհանուր 15 792 400 ՀՀ դրամ վճարում, որից 11 309 200 ՀՀ դրամը՝ </w:t>
      </w:r>
      <w:r w:rsidRPr="0057491D">
        <w:rPr>
          <w:rFonts w:ascii="GHEA Grapalat" w:hAnsi="GHEA Grapalat"/>
          <w:szCs w:val="24"/>
          <w:lang w:val="af-ZA"/>
        </w:rPr>
        <w:t xml:space="preserve">2019 </w:t>
      </w:r>
      <w:r w:rsidRPr="0057491D">
        <w:rPr>
          <w:rFonts w:ascii="GHEA Grapalat" w:hAnsi="GHEA Grapalat"/>
          <w:szCs w:val="24"/>
          <w:lang w:val="hy-AM"/>
        </w:rPr>
        <w:t>թվականի</w:t>
      </w:r>
      <w:r w:rsidRPr="0057491D">
        <w:rPr>
          <w:rFonts w:ascii="GHEA Grapalat" w:hAnsi="GHEA Grapalat"/>
          <w:szCs w:val="24"/>
          <w:lang w:val="af-ZA"/>
        </w:rPr>
        <w:t xml:space="preserve"> </w:t>
      </w:r>
      <w:r w:rsidRPr="0057491D">
        <w:rPr>
          <w:rFonts w:ascii="GHEA Grapalat" w:hAnsi="GHEA Grapalat"/>
          <w:szCs w:val="24"/>
          <w:lang w:val="hy-AM"/>
        </w:rPr>
        <w:t xml:space="preserve">նոյեմբեր ամսվա մատուցված լաբորատոր ծառայության ամբողջ վճարն է, իսկ 4 483 200 ՀՀ դրամը՝ 2019 թվականի դեկտեմբեր ամսվա վճարի մի մասն է: Այսինքն, </w:t>
      </w:r>
      <w:r w:rsidRPr="0057491D">
        <w:rPr>
          <w:rFonts w:ascii="GHEA Grapalat" w:hAnsi="GHEA Grapalat"/>
          <w:bCs/>
          <w:szCs w:val="24"/>
          <w:lang w:val="hy-AM"/>
        </w:rPr>
        <w:t xml:space="preserve">քաղաքացիական թիվ </w:t>
      </w:r>
      <w:r w:rsidRPr="0057491D">
        <w:rPr>
          <w:rFonts w:ascii="GHEA Grapalat" w:hAnsi="GHEA Grapalat"/>
          <w:szCs w:val="24"/>
          <w:lang w:val="hy-AM"/>
        </w:rPr>
        <w:t>Ե</w:t>
      </w:r>
      <w:r w:rsidRPr="0057491D">
        <w:rPr>
          <w:rFonts w:ascii="GHEA Grapalat" w:hAnsi="GHEA Grapalat"/>
          <w:szCs w:val="24"/>
          <w:lang w:val="af-ZA"/>
        </w:rPr>
        <w:t>Դ/</w:t>
      </w:r>
      <w:r w:rsidRPr="0057491D">
        <w:rPr>
          <w:rFonts w:ascii="GHEA Grapalat" w:hAnsi="GHEA Grapalat"/>
          <w:szCs w:val="24"/>
          <w:lang w:val="hy-AM"/>
        </w:rPr>
        <w:t>6125</w:t>
      </w:r>
      <w:r w:rsidRPr="0057491D">
        <w:rPr>
          <w:rFonts w:ascii="GHEA Grapalat" w:hAnsi="GHEA Grapalat"/>
          <w:szCs w:val="24"/>
          <w:lang w:val="af-ZA"/>
        </w:rPr>
        <w:t>/02/2</w:t>
      </w:r>
      <w:r w:rsidRPr="0057491D">
        <w:rPr>
          <w:rFonts w:ascii="GHEA Grapalat" w:hAnsi="GHEA Grapalat"/>
          <w:szCs w:val="24"/>
          <w:lang w:val="hy-AM"/>
        </w:rPr>
        <w:t>3</w:t>
      </w:r>
      <w:r w:rsidRPr="0057491D">
        <w:rPr>
          <w:rFonts w:ascii="GHEA Grapalat" w:hAnsi="GHEA Grapalat"/>
          <w:szCs w:val="24"/>
          <w:lang w:val="af-ZA"/>
        </w:rPr>
        <w:t xml:space="preserve"> գործով</w:t>
      </w:r>
      <w:r w:rsidRPr="0057491D">
        <w:rPr>
          <w:rFonts w:ascii="GHEA Grapalat" w:hAnsi="GHEA Grapalat"/>
          <w:szCs w:val="24"/>
          <w:lang w:val="hy-AM"/>
        </w:rPr>
        <w:t xml:space="preserve"> բռնագանձման ենթակա գումարը </w:t>
      </w:r>
      <w:r w:rsidRPr="0057491D">
        <w:rPr>
          <w:rFonts w:ascii="GHEA Grapalat" w:eastAsia="Calibri" w:hAnsi="GHEA Grapalat"/>
          <w:szCs w:val="24"/>
          <w:lang w:val="hy-AM"/>
        </w:rPr>
        <w:t>առ՝ 2024 թվականի հուլիսի 25-ի դրությամբ</w:t>
      </w:r>
      <w:r w:rsidRPr="0057491D">
        <w:rPr>
          <w:rFonts w:ascii="GHEA Grapalat" w:hAnsi="GHEA Grapalat"/>
          <w:szCs w:val="24"/>
          <w:lang w:val="hy-AM"/>
        </w:rPr>
        <w:t xml:space="preserve"> կազմում է ընդհանուր 5 804 672 ՀՀ դրամ, որից 5 030 000 ՀՀ դրամը (9 513 200 – 4 483 200)՝ </w:t>
      </w:r>
      <w:r w:rsidRPr="0057491D">
        <w:rPr>
          <w:rFonts w:ascii="GHEA Grapalat" w:hAnsi="GHEA Grapalat"/>
          <w:szCs w:val="24"/>
          <w:lang w:val="af-ZA"/>
        </w:rPr>
        <w:t xml:space="preserve">2019 </w:t>
      </w:r>
      <w:r w:rsidRPr="0057491D">
        <w:rPr>
          <w:rFonts w:ascii="GHEA Grapalat" w:hAnsi="GHEA Grapalat"/>
          <w:szCs w:val="24"/>
          <w:lang w:val="hy-AM"/>
        </w:rPr>
        <w:t xml:space="preserve">թվականի դեկտեմբեր ամսվա մատուցված լաբորատոր ծառայության հիմնական գումարի պարտքի մնացորդն է, իսկ  774 672 ՀՀ դրամը (624 672 + 150 000)՝ նշված գործով հօգուտ պահանջատիրոջ բռնագանձման ենթակա դատական ծախսերի գումարն է:   </w:t>
      </w:r>
    </w:p>
    <w:p w14:paraId="386874C0" w14:textId="77777777" w:rsidR="004C3A87" w:rsidRPr="0057491D" w:rsidRDefault="004C3A87" w:rsidP="004C3A87">
      <w:pPr>
        <w:spacing w:line="360" w:lineRule="auto"/>
        <w:ind w:firstLine="709"/>
        <w:jc w:val="both"/>
        <w:rPr>
          <w:rFonts w:ascii="GHEA Grapalat" w:eastAsia="Calibri" w:hAnsi="GHEA Grapalat"/>
          <w:szCs w:val="24"/>
          <w:lang w:val="hy-AM"/>
        </w:rPr>
      </w:pPr>
      <w:r w:rsidRPr="0057491D">
        <w:rPr>
          <w:rFonts w:ascii="GHEA Grapalat" w:eastAsia="Calibri" w:hAnsi="GHEA Grapalat"/>
          <w:szCs w:val="24"/>
          <w:lang w:val="hy-AM"/>
        </w:rPr>
        <w:t xml:space="preserve"> Թիվ ԵԴ/3689/02/21 քաղաքացիական գործով տույժերի հաշվարկը 2024 թվականի հուլիսի 18-ից շարունակվում է միայն </w:t>
      </w:r>
      <w:r w:rsidRPr="0057491D">
        <w:rPr>
          <w:rFonts w:ascii="GHEA Grapalat" w:hAnsi="GHEA Grapalat"/>
          <w:szCs w:val="24"/>
          <w:lang w:val="af-ZA"/>
        </w:rPr>
        <w:t xml:space="preserve">2019 </w:t>
      </w:r>
      <w:r w:rsidRPr="0057491D">
        <w:rPr>
          <w:rFonts w:ascii="GHEA Grapalat" w:hAnsi="GHEA Grapalat"/>
          <w:szCs w:val="24"/>
          <w:lang w:val="hy-AM"/>
        </w:rPr>
        <w:t>թվականի դեկտեմբեր ամսվա մատուցված լաբորատոր ծառայության հիմնական գումարի պարտքի մնացորդ</w:t>
      </w:r>
      <w:r w:rsidRPr="0057491D">
        <w:rPr>
          <w:rFonts w:ascii="GHEA Grapalat" w:eastAsia="Calibri" w:hAnsi="GHEA Grapalat"/>
          <w:szCs w:val="24"/>
          <w:lang w:val="hy-AM"/>
        </w:rPr>
        <w:t>ի մասով և ենթակա է կատարման 5 030 000 ՀՀ դրամի նկատմամբ օրական 2 515 ՀՀ դրամի չափով մինչև 5 030 000 ՀՀ դրամի ամբողջական վճարման օրը:</w:t>
      </w:r>
    </w:p>
    <w:p w14:paraId="1A53ACF7" w14:textId="77777777" w:rsidR="004C3A87" w:rsidRPr="0057491D" w:rsidRDefault="004C3A87" w:rsidP="004C3A87">
      <w:pPr>
        <w:spacing w:line="360" w:lineRule="auto"/>
        <w:ind w:firstLine="709"/>
        <w:jc w:val="both"/>
        <w:rPr>
          <w:rFonts w:ascii="GHEA Grapalat" w:hAnsi="GHEA Grapalat"/>
          <w:bCs/>
          <w:szCs w:val="24"/>
          <w:lang w:val="hy-AM"/>
        </w:rPr>
      </w:pPr>
      <w:r w:rsidRPr="0057491D">
        <w:rPr>
          <w:rFonts w:ascii="GHEA Grapalat" w:eastAsia="Calibri" w:hAnsi="GHEA Grapalat"/>
          <w:szCs w:val="24"/>
          <w:lang w:val="hy-AM"/>
        </w:rPr>
        <w:t xml:space="preserve">Այսպիսով, թիվ ԵԴ/3689/02/21 և </w:t>
      </w:r>
      <w:r w:rsidRPr="0057491D">
        <w:rPr>
          <w:rFonts w:ascii="GHEA Grapalat" w:hAnsi="GHEA Grapalat"/>
          <w:bCs/>
          <w:szCs w:val="24"/>
          <w:lang w:val="hy-AM"/>
        </w:rPr>
        <w:t xml:space="preserve">թիվ </w:t>
      </w:r>
      <w:r w:rsidRPr="0057491D">
        <w:rPr>
          <w:rFonts w:ascii="GHEA Grapalat" w:hAnsi="GHEA Grapalat"/>
          <w:szCs w:val="24"/>
          <w:lang w:val="hy-AM"/>
        </w:rPr>
        <w:t>Ե</w:t>
      </w:r>
      <w:r w:rsidRPr="0057491D">
        <w:rPr>
          <w:rFonts w:ascii="GHEA Grapalat" w:hAnsi="GHEA Grapalat"/>
          <w:szCs w:val="24"/>
          <w:lang w:val="af-ZA"/>
        </w:rPr>
        <w:t>Դ/</w:t>
      </w:r>
      <w:r w:rsidRPr="0057491D">
        <w:rPr>
          <w:rFonts w:ascii="GHEA Grapalat" w:hAnsi="GHEA Grapalat"/>
          <w:szCs w:val="24"/>
          <w:lang w:val="hy-AM"/>
        </w:rPr>
        <w:t>6125</w:t>
      </w:r>
      <w:r w:rsidRPr="0057491D">
        <w:rPr>
          <w:rFonts w:ascii="GHEA Grapalat" w:hAnsi="GHEA Grapalat"/>
          <w:szCs w:val="24"/>
          <w:lang w:val="af-ZA"/>
        </w:rPr>
        <w:t>/02/2</w:t>
      </w:r>
      <w:r w:rsidRPr="0057491D">
        <w:rPr>
          <w:rFonts w:ascii="GHEA Grapalat" w:hAnsi="GHEA Grapalat"/>
          <w:szCs w:val="24"/>
          <w:lang w:val="hy-AM"/>
        </w:rPr>
        <w:t>3</w:t>
      </w:r>
      <w:r w:rsidRPr="0057491D">
        <w:rPr>
          <w:rFonts w:ascii="GHEA Grapalat" w:hAnsi="GHEA Grapalat"/>
          <w:szCs w:val="24"/>
          <w:lang w:val="af-ZA"/>
        </w:rPr>
        <w:t xml:space="preserve"> քաղաքացիական գործերի շրջանակներում</w:t>
      </w:r>
      <w:r w:rsidRPr="0057491D">
        <w:rPr>
          <w:rFonts w:ascii="GHEA Grapalat" w:hAnsi="GHEA Grapalat"/>
          <w:szCs w:val="24"/>
          <w:lang w:val="hy-AM"/>
        </w:rPr>
        <w:t xml:space="preserve"> </w:t>
      </w:r>
      <w:r w:rsidRPr="0057491D">
        <w:rPr>
          <w:rFonts w:ascii="GHEA Grapalat" w:hAnsi="GHEA Grapalat"/>
          <w:bCs/>
          <w:szCs w:val="24"/>
          <w:lang w:val="hy-AM"/>
        </w:rPr>
        <w:t xml:space="preserve">Սննդամթերքի անվտանգության տեսչական մարմնի </w:t>
      </w:r>
      <w:r w:rsidRPr="0057491D">
        <w:rPr>
          <w:rFonts w:ascii="GHEA Grapalat" w:hAnsi="GHEA Grapalat"/>
          <w:bCs/>
          <w:szCs w:val="24"/>
          <w:lang w:val="hy-AM"/>
        </w:rPr>
        <w:lastRenderedPageBreak/>
        <w:t xml:space="preserve">ընդհանուր պարտքը (բռնագանձման ենթակա ընդհանուր գումարը) </w:t>
      </w:r>
      <w:r w:rsidRPr="0057491D">
        <w:rPr>
          <w:rFonts w:ascii="GHEA Grapalat" w:eastAsia="Calibri" w:hAnsi="GHEA Grapalat"/>
          <w:szCs w:val="24"/>
          <w:lang w:val="hy-AM"/>
        </w:rPr>
        <w:t xml:space="preserve">առ՝ 2024 թվականի հուլիսի 25-ի դրությամբ </w:t>
      </w:r>
      <w:r w:rsidRPr="0057491D">
        <w:rPr>
          <w:rFonts w:ascii="GHEA Grapalat" w:hAnsi="GHEA Grapalat"/>
          <w:bCs/>
          <w:szCs w:val="24"/>
          <w:lang w:val="hy-AM"/>
        </w:rPr>
        <w:t>կազմում է 27 033 046 ՀՀ դրամ (</w:t>
      </w:r>
      <w:r w:rsidRPr="0057491D">
        <w:rPr>
          <w:rFonts w:ascii="GHEA Grapalat" w:eastAsia="Calibri" w:hAnsi="GHEA Grapalat"/>
          <w:szCs w:val="24"/>
          <w:lang w:val="hy-AM"/>
        </w:rPr>
        <w:t xml:space="preserve">21 228 374 + </w:t>
      </w:r>
      <w:r w:rsidRPr="0057491D">
        <w:rPr>
          <w:rFonts w:ascii="GHEA Grapalat" w:hAnsi="GHEA Grapalat"/>
          <w:szCs w:val="24"/>
          <w:lang w:val="hy-AM"/>
        </w:rPr>
        <w:t>5 804 672</w:t>
      </w:r>
      <w:r w:rsidRPr="0057491D">
        <w:rPr>
          <w:rFonts w:ascii="GHEA Grapalat" w:hAnsi="GHEA Grapalat"/>
          <w:bCs/>
          <w:szCs w:val="24"/>
          <w:lang w:val="hy-AM"/>
        </w:rPr>
        <w:t>):</w:t>
      </w:r>
    </w:p>
    <w:p w14:paraId="171F3096" w14:textId="6F3B7929" w:rsidR="004C3A87" w:rsidRPr="0057491D" w:rsidRDefault="004C3A87" w:rsidP="004C3A87">
      <w:pPr>
        <w:spacing w:line="360" w:lineRule="auto"/>
        <w:jc w:val="both"/>
        <w:rPr>
          <w:rFonts w:ascii="GHEA Grapalat" w:eastAsia="Calibri" w:hAnsi="GHEA Grapalat"/>
          <w:szCs w:val="24"/>
          <w:lang w:val="hy-AM"/>
        </w:rPr>
      </w:pPr>
      <w:r w:rsidRPr="0057491D">
        <w:rPr>
          <w:rFonts w:ascii="GHEA Grapalat" w:hAnsi="GHEA Grapalat"/>
          <w:bCs/>
          <w:szCs w:val="24"/>
          <w:lang w:val="hy-AM"/>
        </w:rPr>
        <w:t xml:space="preserve">   </w:t>
      </w:r>
      <w:r w:rsidRPr="0057491D">
        <w:rPr>
          <w:rFonts w:ascii="GHEA Grapalat" w:hAnsi="GHEA Grapalat"/>
          <w:szCs w:val="24"/>
          <w:lang w:val="hy-AM"/>
        </w:rPr>
        <w:t xml:space="preserve">Թիվ </w:t>
      </w:r>
      <w:r w:rsidRPr="0057491D">
        <w:rPr>
          <w:rFonts w:ascii="GHEA Grapalat" w:hAnsi="GHEA Grapalat"/>
          <w:bCs/>
          <w:szCs w:val="24"/>
          <w:lang w:val="hy-AM"/>
        </w:rPr>
        <w:t xml:space="preserve">ԵԴ/3689/02/21 քաղաքացիական գործի շրջանակներում </w:t>
      </w:r>
      <w:r w:rsidRPr="0057491D">
        <w:rPr>
          <w:rFonts w:ascii="GHEA Grapalat" w:eastAsia="Calibri" w:hAnsi="GHEA Grapalat"/>
          <w:b/>
          <w:szCs w:val="24"/>
          <w:lang w:val="hy-AM"/>
        </w:rPr>
        <w:t>2024 թվականի հուլիսի 26-ից</w:t>
      </w:r>
      <w:r w:rsidRPr="0057491D">
        <w:rPr>
          <w:rFonts w:ascii="GHEA Grapalat" w:eastAsia="Calibri" w:hAnsi="GHEA Grapalat"/>
          <w:szCs w:val="24"/>
          <w:lang w:val="hy-AM"/>
        </w:rPr>
        <w:t xml:space="preserve"> </w:t>
      </w:r>
      <w:proofErr w:type="spellStart"/>
      <w:r w:rsidR="005B350D" w:rsidRPr="00171F9B">
        <w:rPr>
          <w:rFonts w:ascii="GHEA Grapalat" w:eastAsia="Calibri" w:hAnsi="GHEA Grapalat"/>
          <w:b/>
          <w:szCs w:val="24"/>
          <w:lang w:val="hy-AM"/>
        </w:rPr>
        <w:t>մինչև</w:t>
      </w:r>
      <w:proofErr w:type="spellEnd"/>
      <w:r w:rsidR="005B350D" w:rsidRPr="00171F9B">
        <w:rPr>
          <w:rFonts w:ascii="GHEA Grapalat" w:eastAsia="Calibri" w:hAnsi="GHEA Grapalat"/>
          <w:b/>
          <w:szCs w:val="24"/>
          <w:lang w:val="hy-AM"/>
        </w:rPr>
        <w:t xml:space="preserve"> </w:t>
      </w:r>
      <w:r w:rsidR="007E752E">
        <w:rPr>
          <w:rFonts w:ascii="GHEA Grapalat" w:eastAsia="Calibri" w:hAnsi="GHEA Grapalat"/>
          <w:b/>
          <w:szCs w:val="24"/>
          <w:lang w:val="hy-AM"/>
        </w:rPr>
        <w:t>հոկտեմբերի 3</w:t>
      </w:r>
      <w:r w:rsidR="005B350D" w:rsidRPr="00171F9B">
        <w:rPr>
          <w:rFonts w:ascii="GHEA Grapalat" w:eastAsia="Calibri" w:hAnsi="GHEA Grapalat"/>
          <w:b/>
          <w:szCs w:val="24"/>
          <w:lang w:val="hy-AM"/>
        </w:rPr>
        <w:t>-ը</w:t>
      </w:r>
      <w:r w:rsidR="005B350D" w:rsidRPr="0057491D">
        <w:rPr>
          <w:rFonts w:ascii="GHEA Grapalat" w:eastAsia="Calibri" w:hAnsi="GHEA Grapalat"/>
          <w:szCs w:val="24"/>
          <w:lang w:val="hy-AM"/>
        </w:rPr>
        <w:t xml:space="preserve"> </w:t>
      </w:r>
      <w:r w:rsidRPr="0057491D">
        <w:rPr>
          <w:rFonts w:ascii="GHEA Grapalat" w:eastAsia="Calibri" w:hAnsi="GHEA Grapalat"/>
          <w:szCs w:val="24"/>
          <w:lang w:val="hy-AM"/>
        </w:rPr>
        <w:t xml:space="preserve">5 030 000 ՀՀ դրամի նկատմամբ օրական </w:t>
      </w:r>
      <w:r w:rsidR="00A76BD5">
        <w:rPr>
          <w:rFonts w:ascii="GHEA Grapalat" w:eastAsia="Calibri" w:hAnsi="GHEA Grapalat"/>
          <w:szCs w:val="24"/>
          <w:lang w:val="hy-AM"/>
        </w:rPr>
        <w:t xml:space="preserve">               </w:t>
      </w:r>
      <w:r w:rsidRPr="0057491D">
        <w:rPr>
          <w:rFonts w:ascii="GHEA Grapalat" w:eastAsia="Calibri" w:hAnsi="GHEA Grapalat"/>
          <w:szCs w:val="24"/>
          <w:lang w:val="hy-AM"/>
        </w:rPr>
        <w:t>2 515 ՀՀ դրամի չափով հաշվարկվող տույժ</w:t>
      </w:r>
      <w:r w:rsidR="005B350D">
        <w:rPr>
          <w:rFonts w:ascii="GHEA Grapalat" w:eastAsia="Calibri" w:hAnsi="GHEA Grapalat"/>
          <w:szCs w:val="24"/>
          <w:lang w:val="hy-AM"/>
        </w:rPr>
        <w:t>ը կազմում է</w:t>
      </w:r>
      <w:r w:rsidRPr="0057491D">
        <w:rPr>
          <w:rFonts w:ascii="GHEA Grapalat" w:eastAsia="Calibri" w:hAnsi="GHEA Grapalat"/>
          <w:szCs w:val="24"/>
          <w:lang w:val="hy-AM"/>
        </w:rPr>
        <w:t xml:space="preserve"> </w:t>
      </w:r>
      <w:r w:rsidR="00A76BD5">
        <w:rPr>
          <w:rFonts w:ascii="GHEA Grapalat" w:eastAsia="Calibri" w:hAnsi="GHEA Grapalat"/>
          <w:szCs w:val="24"/>
          <w:lang w:val="hy-AM"/>
        </w:rPr>
        <w:t>176 050</w:t>
      </w:r>
      <w:r w:rsidRPr="0057491D">
        <w:rPr>
          <w:rFonts w:ascii="GHEA Grapalat" w:eastAsia="Calibri" w:hAnsi="GHEA Grapalat"/>
          <w:szCs w:val="24"/>
          <w:lang w:val="hy-AM"/>
        </w:rPr>
        <w:t xml:space="preserve"> ՀՀ դրամ</w:t>
      </w:r>
      <w:r w:rsidR="005B350D">
        <w:rPr>
          <w:rFonts w:ascii="GHEA Grapalat" w:eastAsia="Calibri" w:hAnsi="GHEA Grapalat"/>
          <w:szCs w:val="24"/>
          <w:lang w:val="hy-AM"/>
        </w:rPr>
        <w:t>։</w:t>
      </w:r>
    </w:p>
    <w:p w14:paraId="2297AE74" w14:textId="62E5B672" w:rsidR="004C3A87" w:rsidRPr="0057491D" w:rsidRDefault="004C3A87" w:rsidP="004C3A87">
      <w:pPr>
        <w:spacing w:line="360" w:lineRule="auto"/>
        <w:jc w:val="both"/>
        <w:rPr>
          <w:rFonts w:ascii="GHEA Grapalat" w:eastAsia="Calibri" w:hAnsi="GHEA Grapalat"/>
          <w:b/>
          <w:szCs w:val="24"/>
          <w:lang w:val="hy-AM"/>
        </w:rPr>
      </w:pPr>
      <w:r w:rsidRPr="0057491D">
        <w:rPr>
          <w:rFonts w:ascii="GHEA Grapalat" w:eastAsia="Calibri" w:hAnsi="GHEA Grapalat"/>
          <w:szCs w:val="24"/>
          <w:lang w:val="hy-AM"/>
        </w:rPr>
        <w:t xml:space="preserve">    </w:t>
      </w:r>
      <w:r w:rsidR="00545B23">
        <w:rPr>
          <w:rFonts w:ascii="GHEA Grapalat" w:eastAsia="Calibri" w:hAnsi="GHEA Grapalat"/>
          <w:szCs w:val="24"/>
          <w:lang w:val="hy-AM"/>
        </w:rPr>
        <w:t xml:space="preserve">Այսպիսով ընդհանուր գումարն առանց </w:t>
      </w:r>
      <w:r w:rsidR="00D21305">
        <w:rPr>
          <w:rFonts w:ascii="GHEA Grapalat" w:eastAsia="Calibri" w:hAnsi="GHEA Grapalat"/>
          <w:szCs w:val="24"/>
          <w:lang w:val="hy-AM"/>
        </w:rPr>
        <w:t xml:space="preserve">կատարողական </w:t>
      </w:r>
      <w:r w:rsidR="00545B23">
        <w:rPr>
          <w:rFonts w:ascii="GHEA Grapalat" w:eastAsia="Calibri" w:hAnsi="GHEA Grapalat"/>
          <w:szCs w:val="24"/>
          <w:lang w:val="hy-AM"/>
        </w:rPr>
        <w:t xml:space="preserve">գործողությունների կատարման ծախսերի կազմում է </w:t>
      </w:r>
      <w:r w:rsidR="00545B23" w:rsidRPr="001C76D8">
        <w:rPr>
          <w:rFonts w:ascii="GHEA Grapalat" w:hAnsi="GHEA Grapalat" w:cs="Sylfaen"/>
          <w:b/>
          <w:color w:val="000000"/>
          <w:szCs w:val="24"/>
          <w:lang w:val="hy-AM"/>
        </w:rPr>
        <w:t>26</w:t>
      </w:r>
      <w:r w:rsidR="00545B23" w:rsidRPr="001C76D8">
        <w:rPr>
          <w:rFonts w:cs="Calibri"/>
          <w:b/>
          <w:color w:val="000000"/>
          <w:szCs w:val="24"/>
          <w:lang w:val="hy-AM"/>
        </w:rPr>
        <w:t> </w:t>
      </w:r>
      <w:r w:rsidR="00545B23" w:rsidRPr="001C76D8">
        <w:rPr>
          <w:rFonts w:ascii="GHEA Grapalat" w:hAnsi="GHEA Grapalat" w:cs="Sylfaen"/>
          <w:b/>
          <w:color w:val="000000"/>
          <w:szCs w:val="24"/>
          <w:lang w:val="hy-AM"/>
        </w:rPr>
        <w:t>1</w:t>
      </w:r>
      <w:r w:rsidR="00A76BD5">
        <w:rPr>
          <w:rFonts w:ascii="GHEA Grapalat" w:hAnsi="GHEA Grapalat" w:cs="Sylfaen"/>
          <w:b/>
          <w:color w:val="000000"/>
          <w:szCs w:val="24"/>
          <w:lang w:val="hy-AM"/>
        </w:rPr>
        <w:t>92</w:t>
      </w:r>
      <w:r w:rsidR="00545B23" w:rsidRPr="001C76D8">
        <w:rPr>
          <w:rFonts w:cs="Calibri"/>
          <w:b/>
          <w:color w:val="000000"/>
          <w:szCs w:val="24"/>
          <w:lang w:val="hy-AM"/>
        </w:rPr>
        <w:t> </w:t>
      </w:r>
      <w:r w:rsidR="00545B23" w:rsidRPr="001C76D8">
        <w:rPr>
          <w:rFonts w:ascii="GHEA Grapalat" w:hAnsi="GHEA Grapalat" w:cs="Sylfaen"/>
          <w:b/>
          <w:color w:val="000000"/>
          <w:szCs w:val="24"/>
          <w:lang w:val="hy-AM"/>
        </w:rPr>
        <w:t>0</w:t>
      </w:r>
      <w:r w:rsidR="007551B1">
        <w:rPr>
          <w:rFonts w:ascii="GHEA Grapalat" w:hAnsi="GHEA Grapalat" w:cs="Sylfaen"/>
          <w:b/>
          <w:color w:val="000000"/>
          <w:szCs w:val="24"/>
          <w:lang w:val="hy-AM"/>
        </w:rPr>
        <w:t>86</w:t>
      </w:r>
      <w:r w:rsidR="00545B23" w:rsidRPr="001C76D8">
        <w:rPr>
          <w:rFonts w:ascii="GHEA Grapalat" w:hAnsi="GHEA Grapalat" w:cs="Sylfaen"/>
          <w:b/>
          <w:color w:val="000000"/>
          <w:szCs w:val="24"/>
          <w:lang w:val="hy-AM"/>
        </w:rPr>
        <w:t xml:space="preserve"> </w:t>
      </w:r>
      <w:r w:rsidR="0043376D">
        <w:rPr>
          <w:rFonts w:ascii="GHEA Grapalat" w:hAnsi="GHEA Grapalat" w:cs="Sylfaen"/>
          <w:b/>
          <w:color w:val="000000"/>
          <w:szCs w:val="24"/>
          <w:lang w:val="hy-AM"/>
        </w:rPr>
        <w:t xml:space="preserve">ՀՀ </w:t>
      </w:r>
      <w:r w:rsidR="00545B23" w:rsidRPr="001C76D8">
        <w:rPr>
          <w:rFonts w:ascii="GHEA Grapalat" w:hAnsi="GHEA Grapalat" w:cs="Sylfaen"/>
          <w:b/>
          <w:color w:val="000000"/>
          <w:szCs w:val="24"/>
          <w:lang w:val="hy-AM"/>
        </w:rPr>
        <w:t>դրամ</w:t>
      </w:r>
      <w:r w:rsidRPr="0057491D">
        <w:rPr>
          <w:rFonts w:ascii="GHEA Grapalat" w:eastAsia="Calibri" w:hAnsi="GHEA Grapalat"/>
          <w:b/>
          <w:szCs w:val="24"/>
          <w:lang w:val="hy-AM"/>
        </w:rPr>
        <w:t>։</w:t>
      </w:r>
    </w:p>
    <w:p w14:paraId="38AFC941" w14:textId="52DF8729" w:rsidR="00B36AAB" w:rsidRPr="0057491D" w:rsidRDefault="00B36AAB" w:rsidP="004C3A87">
      <w:pPr>
        <w:spacing w:line="360" w:lineRule="auto"/>
        <w:jc w:val="both"/>
        <w:rPr>
          <w:rFonts w:ascii="GHEA Grapalat" w:eastAsia="Calibri" w:hAnsi="GHEA Grapalat"/>
          <w:lang w:val="hy-AM"/>
        </w:rPr>
      </w:pPr>
    </w:p>
    <w:p w14:paraId="7F8A8C09" w14:textId="77777777" w:rsidR="00C24D3B" w:rsidRPr="0057491D" w:rsidRDefault="00C24D3B" w:rsidP="00C24D3B">
      <w:pPr>
        <w:pStyle w:val="NormalWeb"/>
        <w:spacing w:before="0" w:beforeAutospacing="0" w:after="240" w:afterAutospacing="0" w:line="360" w:lineRule="auto"/>
        <w:ind w:left="-284" w:firstLine="720"/>
        <w:rPr>
          <w:rFonts w:ascii="GHEA Grapalat" w:hAnsi="GHEA Grapalat"/>
          <w:b/>
          <w:color w:val="000000"/>
          <w:u w:val="single"/>
          <w:lang w:val="hy-AM"/>
        </w:rPr>
      </w:pPr>
      <w:r w:rsidRPr="0057491D">
        <w:rPr>
          <w:rFonts w:ascii="GHEA Grapalat" w:hAnsi="GHEA Grapalat"/>
          <w:b/>
          <w:color w:val="000000"/>
          <w:u w:val="single"/>
          <w:lang w:val="hy-AM"/>
        </w:rPr>
        <w:t>3</w:t>
      </w:r>
      <w:r w:rsidRPr="0057491D">
        <w:rPr>
          <w:rFonts w:ascii="GHEA Grapalat" w:hAnsi="GHEA Grapalat" w:cs="Cambria Math"/>
          <w:b/>
          <w:color w:val="000000"/>
          <w:u w:val="single"/>
          <w:lang w:val="hy-AM"/>
        </w:rPr>
        <w:t>.</w:t>
      </w: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 </w:t>
      </w:r>
      <w:r w:rsidRPr="0057491D">
        <w:rPr>
          <w:rFonts w:ascii="GHEA Grapalat" w:hAnsi="GHEA Grapalat" w:cs="GHEA Grapalat"/>
          <w:b/>
          <w:color w:val="000000"/>
          <w:u w:val="single"/>
          <w:lang w:val="hy-AM"/>
        </w:rPr>
        <w:t>Տվյալ</w:t>
      </w: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 բնագավառում իրականացվող քաղաքականությունը</w:t>
      </w:r>
    </w:p>
    <w:p w14:paraId="012B2D16" w14:textId="77777777" w:rsidR="00C24D3B" w:rsidRPr="0057491D" w:rsidRDefault="00C24D3B" w:rsidP="00B36AAB">
      <w:pPr>
        <w:pStyle w:val="NormalWeb"/>
        <w:spacing w:before="0" w:beforeAutospacing="0" w:after="240" w:afterAutospacing="0" w:line="360" w:lineRule="auto"/>
        <w:ind w:left="90" w:firstLine="346"/>
        <w:jc w:val="both"/>
        <w:rPr>
          <w:rFonts w:ascii="GHEA Grapalat" w:hAnsi="GHEA Grapalat"/>
          <w:color w:val="000000"/>
          <w:lang w:val="hy-AM"/>
        </w:rPr>
      </w:pPr>
      <w:r w:rsidRPr="0057491D">
        <w:rPr>
          <w:rFonts w:ascii="GHEA Grapalat" w:hAnsi="GHEA Grapalat"/>
          <w:color w:val="000000"/>
          <w:lang w:val="hy-AM"/>
        </w:rPr>
        <w:t xml:space="preserve"> Նախագիծը չի նախատեսում տվյալ բնագավառում իրականացվող գործող քաղաքականության փոփոխություն։</w:t>
      </w:r>
    </w:p>
    <w:p w14:paraId="706D4330" w14:textId="77777777" w:rsidR="00C24D3B" w:rsidRPr="0057491D" w:rsidRDefault="00C24D3B" w:rsidP="00C24D3B">
      <w:pPr>
        <w:pStyle w:val="NormalWeb"/>
        <w:spacing w:before="0" w:beforeAutospacing="0" w:after="240" w:afterAutospacing="0" w:line="360" w:lineRule="auto"/>
        <w:ind w:left="-284" w:firstLine="720"/>
        <w:rPr>
          <w:rFonts w:ascii="GHEA Grapalat" w:hAnsi="GHEA Grapalat"/>
          <w:b/>
          <w:color w:val="000000"/>
          <w:u w:val="single"/>
          <w:lang w:val="hy-AM"/>
        </w:rPr>
      </w:pP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4. Առաջարկվող կարգավորման բնույթը </w:t>
      </w:r>
    </w:p>
    <w:p w14:paraId="429CAE28" w14:textId="589FFAF1" w:rsidR="005411D2" w:rsidRPr="005411D2" w:rsidRDefault="005411D2" w:rsidP="007E607E">
      <w:pPr>
        <w:pStyle w:val="NoSpacing"/>
        <w:spacing w:after="120" w:line="360" w:lineRule="auto"/>
        <w:ind w:left="90" w:right="2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«Հայաստանի Հանրապետության 2024 թվականի պետական բյուջեի մասին Հայաստանի Հանրապետության օրենքում, Հայաստանի Հանրապետության կառավարության 2023 թվականի դեկտեմբերի 28-ի N</w:t>
      </w:r>
      <w:r w:rsidR="00AA6F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2323-Ն որոշման մեջ փոփոխություններ և լրացումներ կատարելու մասին Հայաստանի Հանրապետության կառավարության որոշման նախագծով առաջարկվում է 2024 թվականին պետական բյուջեով Սննդամթերքի անվտանգության տեսչական մարմնի «1213» «Տեսչական վերահսկողության ծրագիր» ծրագրի 2024 թվականի գնումների արդյունքում ձևավորված տնտեսված միջոցները՝ 5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041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200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դրամի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չափով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նչպես նաև նույն ծրագրի «11016» «Ոչ սպանդանոցային մորթի հետևանքով ստացված կենդանական ծագման հումքի տեղափոխման և ոչնչացման ծառայություններ» միջոցառման շրջանակներում 2</w:t>
      </w:r>
      <w:r w:rsidR="00AA6F7A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="00526DBC">
        <w:rPr>
          <w:rFonts w:ascii="GHEA Grapalat" w:hAnsi="GHEA Grapalat" w:cs="Sylfaen"/>
          <w:color w:val="000000"/>
          <w:sz w:val="24"/>
          <w:szCs w:val="24"/>
          <w:lang w:val="hy-AM"/>
        </w:rPr>
        <w:t>150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="00526DBC">
        <w:rPr>
          <w:rFonts w:ascii="GHEA Grapalat" w:hAnsi="GHEA Grapalat" w:cs="Sylfaen"/>
          <w:color w:val="000000"/>
          <w:sz w:val="24"/>
          <w:szCs w:val="24"/>
          <w:lang w:val="hy-AM"/>
        </w:rPr>
        <w:t>9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00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դրամի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չափով՝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ընդհանուր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</w:t>
      </w:r>
      <w:r w:rsidR="00202A7C">
        <w:rPr>
          <w:rFonts w:ascii="GHEA Grapalat" w:hAnsi="GHEA Grapalat" w:cs="Sylfaen"/>
          <w:color w:val="000000"/>
          <w:sz w:val="24"/>
          <w:szCs w:val="24"/>
          <w:lang w:val="hy-AM"/>
        </w:rPr>
        <w:t>6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="00202A7C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696C4F">
        <w:rPr>
          <w:rFonts w:ascii="GHEA Grapalat" w:hAnsi="GHEA Grapalat" w:cs="Sylfaen"/>
          <w:color w:val="000000"/>
          <w:sz w:val="24"/>
          <w:szCs w:val="24"/>
          <w:lang w:val="hy-AM"/>
        </w:rPr>
        <w:t>92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="00696C4F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AA6F7A">
        <w:rPr>
          <w:rFonts w:ascii="GHEA Grapalat" w:hAnsi="GHEA Grapalat" w:cs="Sylfaen"/>
          <w:color w:val="000000"/>
          <w:sz w:val="24"/>
          <w:szCs w:val="24"/>
          <w:lang w:val="hy-AM"/>
        </w:rPr>
        <w:t>0</w:t>
      </w:r>
      <w:r w:rsidR="00202A7C">
        <w:rPr>
          <w:rFonts w:ascii="GHEA Grapalat" w:hAnsi="GHEA Grapalat" w:cs="Sylfaen"/>
          <w:color w:val="000000"/>
          <w:sz w:val="24"/>
          <w:szCs w:val="24"/>
          <w:lang w:val="hy-AM"/>
        </w:rPr>
        <w:t>0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քսան</w:t>
      </w:r>
      <w:r w:rsidR="004F3674">
        <w:rPr>
          <w:rFonts w:ascii="GHEA Grapalat" w:hAnsi="GHEA Grapalat" w:cs="GHEA Grapalat"/>
          <w:color w:val="000000"/>
          <w:sz w:val="24"/>
          <w:szCs w:val="24"/>
          <w:lang w:val="hy-AM"/>
        </w:rPr>
        <w:t>վեց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միլիոն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մեկ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հարյուր</w:t>
      </w:r>
      <w:r w:rsidR="004F367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696C4F">
        <w:rPr>
          <w:rFonts w:ascii="GHEA Grapalat" w:hAnsi="GHEA Grapalat" w:cs="GHEA Grapalat"/>
          <w:color w:val="000000"/>
          <w:sz w:val="24"/>
          <w:szCs w:val="24"/>
          <w:lang w:val="hy-AM"/>
        </w:rPr>
        <w:t>իննսուներկու</w:t>
      </w:r>
      <w:proofErr w:type="spellEnd"/>
      <w:r w:rsidR="004F367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հազար </w:t>
      </w:r>
      <w:r w:rsidR="004F3674"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հարյուր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դրամի</w:t>
      </w:r>
      <w:r w:rsidR="000C4BB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bookmarkStart w:id="1" w:name="_GoBack"/>
      <w:bookmarkEnd w:id="1"/>
      <w:r w:rsidR="00696C4F">
        <w:rPr>
          <w:rFonts w:ascii="GHEA Grapalat" w:hAnsi="GHEA Grapalat" w:cs="GHEA Grapalat"/>
          <w:color w:val="000000"/>
          <w:sz w:val="24"/>
          <w:szCs w:val="24"/>
          <w:lang w:val="hy-AM"/>
        </w:rPr>
        <w:t>չա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փով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ուղղել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«Ստանդարտ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Դիալոգ»</w:t>
      </w:r>
      <w:r w:rsidR="00BB095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սահմանափակ</w:t>
      </w:r>
      <w:r w:rsidR="007E607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պատասխանատվությամբ</w:t>
      </w:r>
      <w:r w:rsidR="007E607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ընկերության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պարտքերի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վճարման</w:t>
      </w:r>
      <w:r w:rsidRPr="005411D2">
        <w:rPr>
          <w:rFonts w:cs="Calibri"/>
          <w:color w:val="000000"/>
          <w:sz w:val="24"/>
          <w:szCs w:val="24"/>
          <w:lang w:val="hy-AM"/>
        </w:rPr>
        <w:t> </w:t>
      </w:r>
      <w:r w:rsidRPr="005411D2">
        <w:rPr>
          <w:rFonts w:ascii="GHEA Grapalat" w:hAnsi="GHEA Grapalat" w:cs="GHEA Grapalat"/>
          <w:color w:val="000000"/>
          <w:sz w:val="24"/>
          <w:szCs w:val="24"/>
          <w:lang w:val="hy-AM"/>
        </w:rPr>
        <w:t>նպատակով</w:t>
      </w:r>
      <w:r w:rsidRPr="005411D2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59676871" w14:textId="7CE7BF9D" w:rsidR="00C24D3B" w:rsidRPr="0057491D" w:rsidRDefault="00C24D3B" w:rsidP="0057491D">
      <w:pPr>
        <w:pStyle w:val="NormalWeb"/>
        <w:spacing w:before="0" w:beforeAutospacing="0" w:after="240" w:afterAutospacing="0" w:line="360" w:lineRule="auto"/>
        <w:ind w:left="180" w:firstLine="720"/>
        <w:rPr>
          <w:rFonts w:ascii="GHEA Grapalat" w:hAnsi="GHEA Grapalat"/>
          <w:b/>
          <w:color w:val="000000"/>
          <w:u w:val="single"/>
          <w:lang w:val="hy-AM"/>
        </w:rPr>
      </w:pPr>
      <w:r w:rsidRPr="0057491D">
        <w:rPr>
          <w:rFonts w:ascii="GHEA Grapalat" w:hAnsi="GHEA Grapalat"/>
          <w:b/>
          <w:color w:val="000000"/>
          <w:u w:val="single"/>
          <w:lang w:val="hy-AM"/>
        </w:rPr>
        <w:t xml:space="preserve">5. Նախագծի մշակման գործընթացում ներգրավված ինստիտուտները և անձինք </w:t>
      </w:r>
    </w:p>
    <w:p w14:paraId="6F1E9708" w14:textId="784D266A" w:rsidR="00C24D3B" w:rsidRPr="0057491D" w:rsidRDefault="00C24D3B" w:rsidP="0057491D">
      <w:pPr>
        <w:pStyle w:val="BodyTextIndent3"/>
        <w:tabs>
          <w:tab w:val="left" w:pos="851"/>
          <w:tab w:val="left" w:pos="993"/>
        </w:tabs>
        <w:spacing w:after="0" w:line="360" w:lineRule="auto"/>
        <w:ind w:left="18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7491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Նախագիծը մշակվել է </w:t>
      </w:r>
      <w:r w:rsidR="003D4D2E" w:rsidRPr="0057491D">
        <w:rPr>
          <w:rFonts w:ascii="GHEA Grapalat" w:hAnsi="GHEA Grapalat" w:cs="Sylfaen"/>
          <w:color w:val="000000"/>
          <w:sz w:val="24"/>
          <w:szCs w:val="24"/>
          <w:lang w:val="hy-AM"/>
        </w:rPr>
        <w:t>Սննդամթերքի անվտանգության տ</w:t>
      </w:r>
      <w:r w:rsidRPr="0057491D">
        <w:rPr>
          <w:rFonts w:ascii="GHEA Grapalat" w:hAnsi="GHEA Grapalat" w:cs="Sylfaen"/>
          <w:color w:val="000000"/>
          <w:sz w:val="24"/>
          <w:szCs w:val="24"/>
          <w:lang w:val="hy-AM"/>
        </w:rPr>
        <w:t>եսչական մարմնի կողմից:</w:t>
      </w:r>
    </w:p>
    <w:p w14:paraId="039501E6" w14:textId="77777777" w:rsidR="00C24D3B" w:rsidRPr="0057491D" w:rsidRDefault="00C24D3B" w:rsidP="0057491D">
      <w:pPr>
        <w:pStyle w:val="BodyTextIndent3"/>
        <w:tabs>
          <w:tab w:val="left" w:pos="426"/>
          <w:tab w:val="left" w:pos="851"/>
          <w:tab w:val="left" w:pos="993"/>
        </w:tabs>
        <w:spacing w:line="360" w:lineRule="auto"/>
        <w:ind w:left="180" w:right="29" w:firstLine="426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06768EED" w14:textId="77777777" w:rsidR="00C24D3B" w:rsidRPr="0057491D" w:rsidRDefault="00C24D3B" w:rsidP="0057491D">
      <w:pPr>
        <w:pStyle w:val="NormalWeb"/>
        <w:spacing w:before="0" w:beforeAutospacing="0" w:after="240" w:afterAutospacing="0" w:line="360" w:lineRule="auto"/>
        <w:ind w:left="-284" w:firstLine="1004"/>
        <w:rPr>
          <w:rFonts w:ascii="GHEA Grapalat" w:hAnsi="GHEA Grapalat"/>
          <w:b/>
          <w:color w:val="000000"/>
          <w:u w:val="single"/>
          <w:lang w:val="hy-AM"/>
        </w:rPr>
      </w:pPr>
      <w:r w:rsidRPr="0057491D">
        <w:rPr>
          <w:rFonts w:ascii="GHEA Grapalat" w:hAnsi="GHEA Grapalat"/>
          <w:b/>
          <w:color w:val="000000"/>
          <w:u w:val="single"/>
          <w:lang w:val="hy-AM"/>
        </w:rPr>
        <w:t>6. Ակնկալվող արդյունքը</w:t>
      </w:r>
    </w:p>
    <w:p w14:paraId="0D55E0AF" w14:textId="5D8C4632" w:rsidR="00C24D3B" w:rsidRPr="0057491D" w:rsidRDefault="00C24D3B" w:rsidP="0057491D">
      <w:pPr>
        <w:pStyle w:val="BodyTextIndent3"/>
        <w:tabs>
          <w:tab w:val="left" w:pos="426"/>
        </w:tabs>
        <w:spacing w:line="360" w:lineRule="auto"/>
        <w:ind w:left="270" w:right="29"/>
        <w:jc w:val="both"/>
        <w:rPr>
          <w:rFonts w:ascii="GHEA Grapalat" w:hAnsi="GHEA Grapalat"/>
          <w:bCs/>
          <w:color w:val="000000"/>
          <w:lang w:val="hy-AM"/>
        </w:rPr>
      </w:pPr>
      <w:r w:rsidRPr="0057491D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57491D" w:rsidRPr="0057491D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57491D">
        <w:rPr>
          <w:rFonts w:ascii="GHEA Grapalat" w:hAnsi="GHEA Grapalat"/>
          <w:color w:val="000000"/>
          <w:sz w:val="24"/>
          <w:szCs w:val="24"/>
          <w:lang w:val="hy-AM"/>
        </w:rPr>
        <w:t xml:space="preserve">«Հայաստանի Հանրապետության 2024 թվականի պետական բյուջեի մասին Հայաստանի Հանրապետության օրենքում, Հայաստանի Հանրապետության կառավարության 2023 թվականի դեկտեմբերի 28-ի N2323-Ն որոշման մեջ փոփոխություններ և լրացումներ կատարելու մասին Հայաստանի Հանրապետության կառավարության որոշման նախագծով </w:t>
      </w:r>
      <w:r w:rsidR="00B40435" w:rsidRPr="0057491D">
        <w:rPr>
          <w:rFonts w:ascii="GHEA Grapalat" w:hAnsi="GHEA Grapalat"/>
          <w:color w:val="000000"/>
          <w:sz w:val="24"/>
          <w:szCs w:val="24"/>
          <w:lang w:val="hy-AM"/>
        </w:rPr>
        <w:t>կապահովվի թիվ ԵԴ/3689/02/21 և թիվ ԵԴ/6125/02/23 դատական ակտերի կատարումը։</w:t>
      </w:r>
    </w:p>
    <w:p w14:paraId="32995119" w14:textId="77777777" w:rsidR="00C24D3B" w:rsidRPr="0057491D" w:rsidRDefault="00C24D3B" w:rsidP="00C24D3B">
      <w:pPr>
        <w:spacing w:line="360" w:lineRule="auto"/>
        <w:rPr>
          <w:rFonts w:ascii="GHEA Grapalat" w:hAnsi="GHEA Grapalat"/>
          <w:bCs/>
          <w:color w:val="000000"/>
          <w:lang w:val="hy-AM"/>
        </w:rPr>
      </w:pPr>
    </w:p>
    <w:p w14:paraId="2E2A6097" w14:textId="77777777" w:rsidR="00AE4CDD" w:rsidRPr="0057491D" w:rsidRDefault="00AE4CDD">
      <w:pPr>
        <w:rPr>
          <w:rFonts w:ascii="GHEA Grapalat" w:hAnsi="GHEA Grapalat"/>
          <w:lang w:val="hy-AM"/>
        </w:rPr>
      </w:pPr>
    </w:p>
    <w:sectPr w:rsidR="00AE4CDD" w:rsidRPr="005749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43C3B"/>
    <w:multiLevelType w:val="hybridMultilevel"/>
    <w:tmpl w:val="66763928"/>
    <w:lvl w:ilvl="0" w:tplc="08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365"/>
    <w:rsid w:val="000058F2"/>
    <w:rsid w:val="000C4BB7"/>
    <w:rsid w:val="000E5612"/>
    <w:rsid w:val="000E6651"/>
    <w:rsid w:val="00140456"/>
    <w:rsid w:val="00154159"/>
    <w:rsid w:val="00171F9B"/>
    <w:rsid w:val="00172E2A"/>
    <w:rsid w:val="001C76D8"/>
    <w:rsid w:val="001F5DB7"/>
    <w:rsid w:val="00202A7C"/>
    <w:rsid w:val="00234607"/>
    <w:rsid w:val="002C6884"/>
    <w:rsid w:val="003D4D2E"/>
    <w:rsid w:val="003E777F"/>
    <w:rsid w:val="0043376D"/>
    <w:rsid w:val="004C3A87"/>
    <w:rsid w:val="004F3674"/>
    <w:rsid w:val="00507E16"/>
    <w:rsid w:val="00526DBC"/>
    <w:rsid w:val="005411D2"/>
    <w:rsid w:val="00545B23"/>
    <w:rsid w:val="0057491D"/>
    <w:rsid w:val="005B350D"/>
    <w:rsid w:val="005C156D"/>
    <w:rsid w:val="0062158A"/>
    <w:rsid w:val="00693159"/>
    <w:rsid w:val="00696C4F"/>
    <w:rsid w:val="007551B1"/>
    <w:rsid w:val="007E607E"/>
    <w:rsid w:val="007E752E"/>
    <w:rsid w:val="007F6F5C"/>
    <w:rsid w:val="009C13D0"/>
    <w:rsid w:val="00A76BD5"/>
    <w:rsid w:val="00AA6F7A"/>
    <w:rsid w:val="00AA7FAB"/>
    <w:rsid w:val="00AE4CDD"/>
    <w:rsid w:val="00B36AAB"/>
    <w:rsid w:val="00B40435"/>
    <w:rsid w:val="00B83964"/>
    <w:rsid w:val="00BB0956"/>
    <w:rsid w:val="00C061E5"/>
    <w:rsid w:val="00C24D3B"/>
    <w:rsid w:val="00C5327D"/>
    <w:rsid w:val="00C8501D"/>
    <w:rsid w:val="00C86365"/>
    <w:rsid w:val="00CA3C78"/>
    <w:rsid w:val="00CA56C9"/>
    <w:rsid w:val="00CA6723"/>
    <w:rsid w:val="00D2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8FC52"/>
  <w15:chartTrackingRefBased/>
  <w15:docId w15:val="{B0037721-848E-404F-BA2E-450A4D95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4D3B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4D3B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24D3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24D3B"/>
    <w:rPr>
      <w:rFonts w:ascii="Arial Unicode" w:eastAsia="Times New Roman" w:hAnsi="Arial Unicode" w:cs="Times New Roman"/>
      <w:sz w:val="16"/>
      <w:szCs w:val="16"/>
      <w:lang w:val="x-none" w:eastAsia="x-none"/>
    </w:rPr>
  </w:style>
  <w:style w:type="paragraph" w:styleId="NoSpacing">
    <w:name w:val="No Spacing"/>
    <w:uiPriority w:val="1"/>
    <w:qFormat/>
    <w:rsid w:val="00C24D3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C24D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2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0A3CA-7E61-4E12-BD0C-1315D288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https:/mul2-fsss.gov.am/tasks/706315/oneclick/109982d523a356bf74f2c9eebb9da94cff2d22107882f44ac1138e3f5980c652 (1) (2).docx?token=4e8522a2a7a16fe2fc9c62db84bf36b5</cp:keywords>
  <dc:description/>
  <cp:lastModifiedBy>Gayane Nersisyan</cp:lastModifiedBy>
  <cp:revision>2</cp:revision>
  <cp:lastPrinted>2024-09-20T06:57:00Z</cp:lastPrinted>
  <dcterms:created xsi:type="dcterms:W3CDTF">2024-09-20T10:16:00Z</dcterms:created>
  <dcterms:modified xsi:type="dcterms:W3CDTF">2024-09-20T10:16:00Z</dcterms:modified>
</cp:coreProperties>
</file>