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065" w:rsidRPr="00EA76E8" w:rsidRDefault="00243065" w:rsidP="00243065">
      <w:pPr>
        <w:jc w:val="right"/>
        <w:rPr>
          <w:rFonts w:ascii="GHEA Grapalat" w:hAnsi="GHEA Grapalat"/>
          <w:lang w:val="hy-AM"/>
        </w:rPr>
      </w:pPr>
    </w:p>
    <w:p w:rsidR="00243065" w:rsidRPr="00EA76E8" w:rsidRDefault="00243065" w:rsidP="00243065">
      <w:pPr>
        <w:jc w:val="right"/>
        <w:rPr>
          <w:rFonts w:ascii="GHEA Grapalat" w:hAnsi="GHEA Grapalat"/>
          <w:lang w:val="hy-AM"/>
        </w:rPr>
      </w:pPr>
    </w:p>
    <w:p w:rsidR="00243065" w:rsidRPr="00EA76E8" w:rsidRDefault="00243065" w:rsidP="00243065">
      <w:pPr>
        <w:rPr>
          <w:rFonts w:ascii="GHEA Grapalat" w:hAnsi="GHEA Grapalat"/>
          <w:lang w:val="hy-AM"/>
        </w:rPr>
      </w:pPr>
    </w:p>
    <w:p w:rsidR="00243065" w:rsidRPr="00EA76E8" w:rsidRDefault="00243065" w:rsidP="00243065">
      <w:pPr>
        <w:jc w:val="right"/>
        <w:rPr>
          <w:rFonts w:ascii="GHEA Grapalat" w:hAnsi="GHEA Grapalat"/>
          <w:lang w:val="hy-AM"/>
        </w:rPr>
      </w:pPr>
    </w:p>
    <w:p w:rsidR="00243065" w:rsidRPr="00EA76E8" w:rsidRDefault="00243065" w:rsidP="00243065">
      <w:pPr>
        <w:jc w:val="right"/>
        <w:rPr>
          <w:rFonts w:ascii="GHEA Grapalat" w:hAnsi="GHEA Grapalat" w:cs="CIDFont+F1"/>
          <w:b/>
          <w:sz w:val="24"/>
          <w:szCs w:val="24"/>
          <w:lang w:val="hy-AM"/>
        </w:rPr>
      </w:pPr>
    </w:p>
    <w:p w:rsidR="00243065" w:rsidRPr="00EA76E8" w:rsidRDefault="00243065" w:rsidP="00EA76E8">
      <w:pPr>
        <w:autoSpaceDE w:val="0"/>
        <w:autoSpaceDN w:val="0"/>
        <w:adjustRightInd w:val="0"/>
        <w:jc w:val="right"/>
        <w:rPr>
          <w:rFonts w:ascii="GHEA Grapalat" w:hAnsi="GHEA Grapalat" w:cs="CIDFont+F1"/>
          <w:b/>
          <w:sz w:val="24"/>
          <w:szCs w:val="24"/>
          <w:lang w:val="hy-AM"/>
        </w:rPr>
      </w:pPr>
      <w:r w:rsidRPr="00EA76E8">
        <w:rPr>
          <w:rFonts w:ascii="GHEA Grapalat" w:hAnsi="GHEA Grapalat" w:cs="CIDFont+F1"/>
          <w:b/>
          <w:sz w:val="24"/>
          <w:szCs w:val="24"/>
          <w:lang w:val="hy-AM"/>
        </w:rPr>
        <w:t>ՀԱՎԵԼՎԱԾ</w:t>
      </w:r>
      <w:r w:rsidR="006A592C" w:rsidRPr="00EA76E8">
        <w:rPr>
          <w:rFonts w:ascii="GHEA Grapalat" w:hAnsi="GHEA Grapalat" w:cs="CIDFont+F1"/>
          <w:b/>
          <w:sz w:val="24"/>
          <w:szCs w:val="24"/>
          <w:lang w:val="hy-AM"/>
        </w:rPr>
        <w:t xml:space="preserve"> N</w:t>
      </w:r>
      <w:r w:rsidRPr="00EA76E8">
        <w:rPr>
          <w:rFonts w:ascii="GHEA Grapalat" w:hAnsi="GHEA Grapalat" w:cs="CIDFont+F1"/>
          <w:b/>
          <w:sz w:val="24"/>
          <w:szCs w:val="24"/>
          <w:lang w:val="hy-AM"/>
        </w:rPr>
        <w:t xml:space="preserve"> </w:t>
      </w:r>
      <w:r w:rsidR="006A592C" w:rsidRPr="00EA76E8">
        <w:rPr>
          <w:rFonts w:ascii="GHEA Grapalat" w:hAnsi="GHEA Grapalat" w:cs="CIDFont+F1"/>
          <w:b/>
          <w:sz w:val="24"/>
          <w:szCs w:val="24"/>
          <w:lang w:val="hy-AM"/>
        </w:rPr>
        <w:t>1</w:t>
      </w:r>
    </w:p>
    <w:p w:rsidR="00243065" w:rsidRPr="00EA76E8" w:rsidRDefault="00243065" w:rsidP="00EA76E8">
      <w:pPr>
        <w:autoSpaceDE w:val="0"/>
        <w:autoSpaceDN w:val="0"/>
        <w:adjustRightInd w:val="0"/>
        <w:jc w:val="right"/>
        <w:rPr>
          <w:rFonts w:ascii="GHEA Grapalat" w:hAnsi="GHEA Grapalat" w:cs="CIDFont+F1"/>
          <w:b/>
          <w:sz w:val="24"/>
          <w:szCs w:val="24"/>
          <w:lang w:val="hy-AM"/>
        </w:rPr>
      </w:pPr>
      <w:r w:rsidRPr="00EA76E8">
        <w:rPr>
          <w:rFonts w:ascii="GHEA Grapalat" w:hAnsi="GHEA Grapalat" w:cs="CIDFont+F1"/>
          <w:b/>
          <w:sz w:val="24"/>
          <w:szCs w:val="24"/>
          <w:lang w:val="hy-AM"/>
        </w:rPr>
        <w:t xml:space="preserve">Հայաստանի Հանրապետության </w:t>
      </w:r>
    </w:p>
    <w:p w:rsidR="00243065" w:rsidRPr="00EA76E8" w:rsidRDefault="00243065" w:rsidP="00EA76E8">
      <w:pPr>
        <w:autoSpaceDE w:val="0"/>
        <w:autoSpaceDN w:val="0"/>
        <w:adjustRightInd w:val="0"/>
        <w:jc w:val="right"/>
        <w:rPr>
          <w:rFonts w:ascii="GHEA Grapalat" w:hAnsi="GHEA Grapalat" w:cs="CIDFont+F1"/>
          <w:b/>
          <w:sz w:val="24"/>
          <w:szCs w:val="24"/>
          <w:lang w:val="hy-AM"/>
        </w:rPr>
      </w:pPr>
      <w:r w:rsidRPr="00EA76E8">
        <w:rPr>
          <w:rFonts w:ascii="GHEA Grapalat" w:hAnsi="GHEA Grapalat" w:cs="CIDFont+F1"/>
          <w:b/>
          <w:sz w:val="24"/>
          <w:szCs w:val="24"/>
          <w:lang w:val="hy-AM"/>
        </w:rPr>
        <w:t>կառավարության 2024 թվականի</w:t>
      </w:r>
    </w:p>
    <w:p w:rsidR="00243065" w:rsidRPr="00EA76E8" w:rsidRDefault="00243065" w:rsidP="00EA76E8">
      <w:pPr>
        <w:autoSpaceDE w:val="0"/>
        <w:autoSpaceDN w:val="0"/>
        <w:adjustRightInd w:val="0"/>
        <w:jc w:val="right"/>
        <w:rPr>
          <w:rFonts w:ascii="GHEA Grapalat" w:hAnsi="GHEA Grapalat" w:cs="CIDFont+F1"/>
          <w:b/>
          <w:sz w:val="24"/>
          <w:szCs w:val="24"/>
          <w:lang w:val="hy-AM"/>
        </w:rPr>
      </w:pPr>
      <w:r w:rsidRPr="00EA76E8">
        <w:rPr>
          <w:rFonts w:ascii="GHEA Grapalat" w:hAnsi="GHEA Grapalat" w:cs="CIDFont+F1"/>
          <w:b/>
          <w:sz w:val="24"/>
          <w:szCs w:val="24"/>
          <w:lang w:val="hy-AM"/>
        </w:rPr>
        <w:t>-ի N          Ա որոշման</w:t>
      </w:r>
    </w:p>
    <w:p w:rsidR="00243065" w:rsidRPr="00EA76E8" w:rsidRDefault="00243065" w:rsidP="00243065">
      <w:pPr>
        <w:spacing w:after="100" w:afterAutospacing="1" w:line="259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:rsidR="00463856" w:rsidRDefault="00243065" w:rsidP="00463856">
      <w:pPr>
        <w:spacing w:after="100" w:afterAutospacing="1" w:line="259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EA76E8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ՀԱՅԱՍՏԱՆԻ ՀԱՆՐԱՊԵՏՈՒԹՅԱՆ ՍԵՓԱԿԱՆՈՒԹՅՈՒՆ ՀԱՆԴԻՍԱՑՈՂ ՇԱՐԺԱԿԱՆ ԳՈՒՅՔԸ ԿԱԶՄԱԿԵՐՊՈՒԹՅՈՒՆՆԵՐԻՆ ՆՎԻՐԱԲԵՐԵԼՈՒ ՎԵՐԱԲԵՐՅԱԼ</w:t>
      </w:r>
    </w:p>
    <w:tbl>
      <w:tblPr>
        <w:tblStyle w:val="TableGrid"/>
        <w:tblW w:w="9360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540"/>
        <w:gridCol w:w="3870"/>
        <w:gridCol w:w="810"/>
        <w:gridCol w:w="1170"/>
        <w:gridCol w:w="2970"/>
      </w:tblGrid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№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jc w:val="center"/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  <w:t>Նվիրաբերվող կազմակերպության անվանումը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  <w:t>Չափման միավոր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  <w:t>Քանակ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  <w:t>Լրացուցիչ տեղեկություն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</w:p>
        </w:tc>
      </w:tr>
      <w:tr w:rsidR="00243065" w:rsidRPr="00E3440D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8820" w:type="dxa"/>
            <w:gridSpan w:val="4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  <w:t>«Հայաստանի ազգային գրադարան» ոչ առևտրային կազմակերպություն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Գրքեր (հայերեն, ռուսերեն և օտարա լեզվի ֆոնդ)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7952</w:t>
            </w:r>
          </w:p>
        </w:tc>
        <w:tc>
          <w:tcPr>
            <w:tcW w:w="2970" w:type="dxa"/>
          </w:tcPr>
          <w:p w:rsidR="00243065" w:rsidRPr="00EA76E8" w:rsidRDefault="006A592C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Հավելված 2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bookmarkStart w:id="0" w:name="_GoBack"/>
            <w:bookmarkEnd w:id="0"/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Մամուլ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4070</w:t>
            </w:r>
          </w:p>
        </w:tc>
        <w:tc>
          <w:tcPr>
            <w:tcW w:w="2970" w:type="dxa"/>
          </w:tcPr>
          <w:p w:rsidR="006A592C" w:rsidRPr="00EA76E8" w:rsidRDefault="006A592C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Հավելված 3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3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Նկար մեծ  /254սմ x 160սմ/ 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Այվազովսկի 1889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Կրկնօրինակ, տպագրություն կտավի վրա</w:t>
            </w:r>
          </w:p>
        </w:tc>
      </w:tr>
      <w:tr w:rsidR="00243065" w:rsidRPr="00E3440D" w:rsidTr="00104DE0">
        <w:trPr>
          <w:trHeight w:val="728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4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Նկար փոքր  /89սմ x 70սմ /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 Ա</w:t>
            </w:r>
            <w:r w:rsidRPr="00EA76E8">
              <w:rPr>
                <w:rFonts w:ascii="Cambria Math" w:eastAsia="MS Mincho" w:hAnsi="Cambria Math" w:cs="Cambria Math"/>
                <w:sz w:val="24"/>
                <w:szCs w:val="24"/>
                <w:lang w:val="hy-AM" w:eastAsia="en-US"/>
              </w:rPr>
              <w:t>․</w:t>
            </w: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 Մկրտչյան՝ շենքի նկարը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Աբովյան 3 հասցեում գտնվող շենքի պատկերով</w:t>
            </w:r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5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Նկարներ տարբեր  /46սմ x 34սմ/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10</w:t>
            </w:r>
          </w:p>
        </w:tc>
        <w:tc>
          <w:tcPr>
            <w:tcW w:w="2970" w:type="dxa"/>
          </w:tcPr>
          <w:p w:rsidR="002D7D18" w:rsidRPr="00EA76E8" w:rsidRDefault="00B23463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Լ</w:t>
            </w:r>
            <w:r w:rsidR="00243065"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ուսանկարներ</w:t>
            </w:r>
          </w:p>
          <w:p w:rsidR="002D7D18" w:rsidRPr="00EA76E8" w:rsidRDefault="002D7D18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1. Պատկեր Եկեղեցոյ Հայոց և Լազարյան ճեմարանի</w:t>
            </w:r>
          </w:p>
          <w:p w:rsidR="002D7D18" w:rsidRPr="00EA76E8" w:rsidRDefault="002D7D18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2. Վեհանձն Յարութիւն Յովակիմեան Լազարեանց</w:t>
            </w:r>
          </w:p>
          <w:p w:rsidR="002D7D18" w:rsidRPr="00EA76E8" w:rsidRDefault="002D7D18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3. Յանուն Սրբոյն Կատարինէ</w:t>
            </w:r>
          </w:p>
          <w:p w:rsidR="002D7D18" w:rsidRPr="00EA76E8" w:rsidRDefault="002D7D18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4. Վեհանձն Օգնական հոգաբարձւոյ Խաչատուր Լազարեանց</w:t>
            </w:r>
          </w:p>
          <w:p w:rsidR="002D7D18" w:rsidRPr="00EA76E8" w:rsidRDefault="002D7D18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lastRenderedPageBreak/>
              <w:t>5. Քաղթականութիւն Հայոց ի Պարսկաստանե ի Ռուսաստան</w:t>
            </w:r>
          </w:p>
          <w:p w:rsidR="002D7D18" w:rsidRPr="00EA76E8" w:rsidRDefault="002D7D18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6. Ցեղապետ Լազար Նազարեան Լազարեանց</w:t>
            </w:r>
          </w:p>
          <w:p w:rsidR="002D7D18" w:rsidRPr="00EA76E8" w:rsidRDefault="002D7D18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7. Կոմս Յարութիւն Յովհաննեսեան Լազարեանց</w:t>
            </w:r>
          </w:p>
          <w:p w:rsidR="002D7D18" w:rsidRPr="00EA76E8" w:rsidRDefault="002D7D18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8. Դխցագն Յովակիմ իշխան վեհապանծ</w:t>
            </w:r>
          </w:p>
          <w:p w:rsidR="002D7D18" w:rsidRPr="00EA76E8" w:rsidRDefault="002D7D18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9. Comte Jean de Lazareft</w:t>
            </w:r>
          </w:p>
          <w:p w:rsidR="00243065" w:rsidRPr="00EA76E8" w:rsidRDefault="002D7D18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10.</w:t>
            </w: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  <w:t xml:space="preserve"> </w:t>
            </w: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Լազարեանց Հայոց Ճեմարան Արևելյան</w:t>
            </w:r>
            <w:r w:rsidR="00B23463"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lastRenderedPageBreak/>
              <w:t>6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Սեղան՝ սև 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/72սմ x 62սմ x73սմ/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մետաղյա</w:t>
            </w:r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7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Սեղան՝ սպիտակ 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/70սմ x 60սմ x73սմ/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մետաղյա</w:t>
            </w:r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8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Սեղան՝ կլոր 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/44սմ դիամետր x 52սմ 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մետաղյա</w:t>
            </w:r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9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Աթոռ /պլաստիկ նյութից/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48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Մետաղյա կարկասով</w:t>
            </w:r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10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Աթոռ նախասրահի 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8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փայտյա հիմքով</w:t>
            </w:r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11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Աթոռ այցելուի 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8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մետաղյա հիմքով, կտորով երեսապատված</w:t>
            </w:r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12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Բազկաթոռ մոխրագույն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13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Գրատախտակ փոքր կանաչ 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/90սմ x 60սմ/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14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Ջահ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5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տարբեր</w:t>
            </w:r>
          </w:p>
        </w:tc>
      </w:tr>
      <w:tr w:rsidR="00243065" w:rsidRPr="00EA76E8" w:rsidTr="00104DE0"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15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Հիշողության կրիչ տեսանկարահանող սարքի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DVR նախատեսված 4 տեսախցիկի համար</w:t>
            </w:r>
          </w:p>
        </w:tc>
      </w:tr>
      <w:tr w:rsidR="00243065" w:rsidRPr="00E3440D" w:rsidTr="00104DE0">
        <w:trPr>
          <w:trHeight w:val="377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16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Տեսանկարահանող սարք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4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Տեսախցիկ, նախատեսված ստացիոնար տեղադրման համար</w:t>
            </w:r>
          </w:p>
        </w:tc>
      </w:tr>
      <w:tr w:rsidR="00243065" w:rsidRPr="00EA76E8" w:rsidTr="00104DE0">
        <w:trPr>
          <w:trHeight w:val="302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17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Տպիչ </w:t>
            </w: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  <w:t>Canon</w:t>
            </w: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 3010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A76E8" w:rsidTr="00104DE0">
        <w:trPr>
          <w:trHeight w:val="302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18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Ծաղկաման սև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</w:pPr>
          </w:p>
        </w:tc>
      </w:tr>
      <w:tr w:rsidR="00243065" w:rsidRPr="00EA76E8" w:rsidTr="00104DE0">
        <w:trPr>
          <w:trHeight w:val="165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19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Ծաղկաման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3440D" w:rsidTr="00104DE0">
        <w:trPr>
          <w:trHeight w:val="165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8820" w:type="dxa"/>
            <w:gridSpan w:val="4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  <w:t>«Հայաստանի ազգային պատկերասրահ» ոչ առևտրային կազմակերպություն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3440D" w:rsidTr="00104DE0">
        <w:trPr>
          <w:trHeight w:val="240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lastRenderedPageBreak/>
              <w:t>20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Սեղանիկ(մանուֆակտուրա)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/բարձր.-67սմ,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 տրամագիծը-100սմ/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«Մշակութային արժեքների գնահատման կենտրոն» պետական ոչ առևտրային կազմակերպության փորձագիտական եզրակացություն</w:t>
            </w:r>
          </w:p>
        </w:tc>
      </w:tr>
      <w:tr w:rsidR="00243065" w:rsidRPr="00E3440D" w:rsidTr="00104DE0">
        <w:trPr>
          <w:trHeight w:val="240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21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Հայելի  հատակի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(մանուֆակտուրա)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/բարձր.-290սմ/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«Մշակութային արժեքների գնահատման կենտրոն» պետական ոչ առևտրային կազմակերպության փորձագիտական եզրակացություն</w:t>
            </w:r>
          </w:p>
        </w:tc>
      </w:tr>
      <w:tr w:rsidR="00243065" w:rsidRPr="00E3440D" w:rsidTr="00104DE0">
        <w:trPr>
          <w:trHeight w:val="240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22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Գրապահարան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(մանուֆակտուրա) 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/բարձր.-300սմ/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«Մշակութային արժեքների գնահատման կենտրոն» պետական ոչ առևտրային կազմակերպության փորձագիտական եզրակացություն</w:t>
            </w:r>
          </w:p>
        </w:tc>
      </w:tr>
      <w:tr w:rsidR="00243065" w:rsidRPr="00E3440D" w:rsidTr="00104DE0">
        <w:trPr>
          <w:trHeight w:val="240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23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Զգեստապահարան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(մանուֆակտուրա) 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/բարձր.-230սմ/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«Մշակութային արժեքների գնահատման կենտրոն» պետական ոչ առևտրային կազմակերպության փորձագիտական եզրակացություն</w:t>
            </w:r>
          </w:p>
        </w:tc>
      </w:tr>
      <w:tr w:rsidR="00243065" w:rsidRPr="00E3440D" w:rsidTr="00104DE0">
        <w:trPr>
          <w:trHeight w:val="240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24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Պատվանդան(մանուֆակտուրա)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 /բարձր.-116սմ/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«Մշակութային արժեքների գնահատման կենտրոն» պետական ոչ առևտրային կազմակերպության փորձագիտական եզրակացություն</w:t>
            </w:r>
          </w:p>
        </w:tc>
      </w:tr>
      <w:tr w:rsidR="00243065" w:rsidRPr="00EA76E8" w:rsidTr="00104DE0">
        <w:trPr>
          <w:trHeight w:val="240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25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Լույսեր ռելսերով 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27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մետաղական մագնիսական</w:t>
            </w:r>
          </w:p>
        </w:tc>
      </w:tr>
      <w:tr w:rsidR="00243065" w:rsidRPr="00EA76E8" w:rsidTr="00104DE0">
        <w:trPr>
          <w:trHeight w:val="548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lastRenderedPageBreak/>
              <w:t>26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Լույսեր պատին ամրացված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3440D" w:rsidTr="00104DE0">
        <w:trPr>
          <w:trHeight w:val="548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8820" w:type="dxa"/>
            <w:gridSpan w:val="4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 w:eastAsia="en-US"/>
              </w:rPr>
              <w:t xml:space="preserve">«Ավետիք </w:t>
            </w:r>
            <w:r w:rsidRPr="00EA76E8">
              <w:rPr>
                <w:rFonts w:ascii="GHEA Grapalat" w:eastAsiaTheme="minorHAnsi" w:hAnsi="GHEA Grapalat" w:cs="GHEA Grapalat"/>
                <w:b/>
                <w:sz w:val="24"/>
                <w:szCs w:val="24"/>
                <w:lang w:val="hy-AM" w:eastAsia="en-US"/>
              </w:rPr>
              <w:t>Իսահակյանի</w:t>
            </w:r>
            <w:r w:rsidRPr="00EA76E8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 w:eastAsia="en-US"/>
              </w:rPr>
              <w:t xml:space="preserve"> </w:t>
            </w:r>
            <w:r w:rsidRPr="00EA76E8">
              <w:rPr>
                <w:rFonts w:ascii="GHEA Grapalat" w:eastAsiaTheme="minorHAnsi" w:hAnsi="GHEA Grapalat" w:cs="GHEA Grapalat"/>
                <w:b/>
                <w:sz w:val="24"/>
                <w:szCs w:val="24"/>
                <w:lang w:val="hy-AM" w:eastAsia="en-US"/>
              </w:rPr>
              <w:t>տուն</w:t>
            </w:r>
            <w:r w:rsidRPr="00EA76E8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 w:eastAsia="en-US"/>
              </w:rPr>
              <w:t>-</w:t>
            </w:r>
            <w:r w:rsidRPr="00EA76E8">
              <w:rPr>
                <w:rFonts w:ascii="GHEA Grapalat" w:eastAsiaTheme="minorHAnsi" w:hAnsi="GHEA Grapalat" w:cs="GHEA Grapalat"/>
                <w:b/>
                <w:sz w:val="24"/>
                <w:szCs w:val="24"/>
                <w:lang w:val="hy-AM" w:eastAsia="en-US"/>
              </w:rPr>
              <w:t>թանգարան»</w:t>
            </w:r>
            <w:r w:rsidRPr="00EA76E8">
              <w:rPr>
                <w:rFonts w:ascii="GHEA Grapalat" w:eastAsiaTheme="minorHAnsi" w:hAnsi="GHEA Grapalat" w:cs="GHEA Grapalat"/>
                <w:b/>
                <w:sz w:val="22"/>
                <w:szCs w:val="22"/>
                <w:lang w:val="hy-AM" w:eastAsia="en-US"/>
              </w:rPr>
              <w:t xml:space="preserve"> պետական ոչ առևտրային կազմակերպություն</w:t>
            </w:r>
          </w:p>
        </w:tc>
      </w:tr>
      <w:tr w:rsidR="00243065" w:rsidRPr="00E3440D" w:rsidTr="00104DE0">
        <w:trPr>
          <w:trHeight w:val="1214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27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Ռոյալ /YAMAHA/ սև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«Մշակութային արժեքների գնահատման կենտրոն» պետական ոչ առևտրային կազմակերպության փորձագիտական եզրակացություն</w:t>
            </w:r>
          </w:p>
        </w:tc>
      </w:tr>
      <w:tr w:rsidR="00243065" w:rsidRPr="00E3440D" w:rsidTr="00104DE0">
        <w:trPr>
          <w:trHeight w:val="1214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8820" w:type="dxa"/>
            <w:gridSpan w:val="4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b/>
                <w:sz w:val="22"/>
                <w:szCs w:val="22"/>
                <w:lang w:val="hy-AM" w:eastAsia="en-US"/>
              </w:rPr>
              <w:t>«Վերին Արտաշատի արվեստի դպրոց» համայնքային ոչ առևտրային կազմակերպություն</w:t>
            </w:r>
          </w:p>
        </w:tc>
      </w:tr>
      <w:tr w:rsidR="00243065" w:rsidRPr="00E3440D" w:rsidTr="00104DE0">
        <w:trPr>
          <w:trHeight w:val="1196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28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Ռոյալ /ESTONIA/ սև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«Մշակութային արժեքների գնահատման կենտրոն» պետական ոչ առևտրային կազմակերպության փորձագիտական եզրակացություն</w:t>
            </w:r>
          </w:p>
        </w:tc>
      </w:tr>
      <w:tr w:rsidR="00243065" w:rsidRPr="00E3440D" w:rsidTr="00104DE0">
        <w:trPr>
          <w:trHeight w:val="1196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8820" w:type="dxa"/>
            <w:gridSpan w:val="4"/>
          </w:tcPr>
          <w:p w:rsidR="00243065" w:rsidRPr="00EA76E8" w:rsidRDefault="00243065" w:rsidP="00104DE0">
            <w:pPr>
              <w:shd w:val="clear" w:color="auto" w:fill="FFFFFF"/>
              <w:outlineLvl w:val="0"/>
              <w:rPr>
                <w:rFonts w:ascii="GHEA Grapalat" w:hAnsi="GHEA Grapalat" w:cs="Segoe UI Historic"/>
                <w:b/>
                <w:bCs/>
                <w:color w:val="050505"/>
                <w:kern w:val="36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hAnsi="GHEA Grapalat" w:cs="Segoe UI Historic"/>
                <w:b/>
                <w:bCs/>
                <w:color w:val="050505"/>
                <w:kern w:val="36"/>
                <w:sz w:val="24"/>
                <w:szCs w:val="24"/>
                <w:lang w:val="hy-AM" w:eastAsia="en-US"/>
              </w:rPr>
              <w:t>«</w:t>
            </w:r>
            <w:r w:rsidRPr="00EA76E8">
              <w:rPr>
                <w:rFonts w:ascii="GHEA Grapalat" w:hAnsi="GHEA Grapalat" w:cs="Arial"/>
                <w:b/>
                <w:bCs/>
                <w:color w:val="050505"/>
                <w:kern w:val="36"/>
                <w:sz w:val="24"/>
                <w:szCs w:val="24"/>
                <w:lang w:val="hy-AM" w:eastAsia="en-US"/>
              </w:rPr>
              <w:t>Պատմամշակութային</w:t>
            </w:r>
            <w:r w:rsidRPr="00EA76E8">
              <w:rPr>
                <w:rFonts w:ascii="GHEA Grapalat" w:hAnsi="GHEA Grapalat" w:cs="Segoe UI Historic"/>
                <w:b/>
                <w:bCs/>
                <w:color w:val="050505"/>
                <w:kern w:val="36"/>
                <w:sz w:val="24"/>
                <w:szCs w:val="24"/>
                <w:lang w:val="hy-AM" w:eastAsia="en-US"/>
              </w:rPr>
              <w:t xml:space="preserve"> </w:t>
            </w:r>
            <w:r w:rsidRPr="00EA76E8">
              <w:rPr>
                <w:rFonts w:ascii="GHEA Grapalat" w:hAnsi="GHEA Grapalat" w:cs="Arial"/>
                <w:b/>
                <w:bCs/>
                <w:color w:val="050505"/>
                <w:kern w:val="36"/>
                <w:sz w:val="24"/>
                <w:szCs w:val="24"/>
                <w:lang w:val="hy-AM" w:eastAsia="en-US"/>
              </w:rPr>
              <w:t>ժառանգության</w:t>
            </w:r>
            <w:r w:rsidRPr="00EA76E8">
              <w:rPr>
                <w:rFonts w:ascii="GHEA Grapalat" w:hAnsi="GHEA Grapalat" w:cs="Segoe UI Historic"/>
                <w:b/>
                <w:bCs/>
                <w:color w:val="050505"/>
                <w:kern w:val="36"/>
                <w:sz w:val="24"/>
                <w:szCs w:val="24"/>
                <w:lang w:val="hy-AM" w:eastAsia="en-US"/>
              </w:rPr>
              <w:t xml:space="preserve"> </w:t>
            </w:r>
            <w:r w:rsidRPr="00EA76E8">
              <w:rPr>
                <w:rFonts w:ascii="GHEA Grapalat" w:hAnsi="GHEA Grapalat" w:cs="Arial"/>
                <w:b/>
                <w:bCs/>
                <w:color w:val="050505"/>
                <w:kern w:val="36"/>
                <w:sz w:val="24"/>
                <w:szCs w:val="24"/>
                <w:lang w:val="hy-AM" w:eastAsia="en-US"/>
              </w:rPr>
              <w:t>գիտահետազոտական</w:t>
            </w:r>
            <w:r w:rsidRPr="00EA76E8">
              <w:rPr>
                <w:rFonts w:ascii="GHEA Grapalat" w:hAnsi="GHEA Grapalat" w:cs="Segoe UI Historic"/>
                <w:b/>
                <w:bCs/>
                <w:color w:val="050505"/>
                <w:kern w:val="36"/>
                <w:sz w:val="24"/>
                <w:szCs w:val="24"/>
                <w:lang w:val="hy-AM" w:eastAsia="en-US"/>
              </w:rPr>
              <w:t xml:space="preserve"> </w:t>
            </w:r>
            <w:r w:rsidRPr="00EA76E8">
              <w:rPr>
                <w:rFonts w:ascii="GHEA Grapalat" w:hAnsi="GHEA Grapalat" w:cs="Arial"/>
                <w:b/>
                <w:bCs/>
                <w:color w:val="050505"/>
                <w:kern w:val="36"/>
                <w:sz w:val="24"/>
                <w:szCs w:val="24"/>
                <w:lang w:val="hy-AM" w:eastAsia="en-US"/>
              </w:rPr>
              <w:t>կենտրոն</w:t>
            </w:r>
            <w:r w:rsidRPr="00EA76E8">
              <w:rPr>
                <w:rFonts w:ascii="GHEA Grapalat" w:hAnsi="GHEA Grapalat" w:cs="Segoe UI Historic"/>
                <w:b/>
                <w:bCs/>
                <w:color w:val="050505"/>
                <w:kern w:val="36"/>
                <w:sz w:val="24"/>
                <w:szCs w:val="24"/>
                <w:lang w:val="hy-AM" w:eastAsia="en-US"/>
              </w:rPr>
              <w:t xml:space="preserve">» </w:t>
            </w:r>
            <w:r w:rsidRPr="00EA76E8">
              <w:rPr>
                <w:rFonts w:ascii="GHEA Grapalat" w:hAnsi="GHEA Grapalat" w:cs="Arial"/>
                <w:b/>
                <w:bCs/>
                <w:color w:val="050505"/>
                <w:kern w:val="36"/>
                <w:sz w:val="24"/>
                <w:szCs w:val="24"/>
                <w:lang w:val="hy-AM" w:eastAsia="en-US"/>
              </w:rPr>
              <w:t>պետական ոչ առևտրային կազմակերպություն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b/>
                <w:sz w:val="24"/>
                <w:szCs w:val="24"/>
                <w:lang w:val="hy-AM" w:eastAsia="en-US"/>
              </w:rPr>
            </w:pPr>
          </w:p>
        </w:tc>
      </w:tr>
      <w:tr w:rsidR="00243065" w:rsidRPr="00EA76E8" w:rsidTr="00104DE0">
        <w:trPr>
          <w:trHeight w:val="166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29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Պահարան ամրացված պատին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 /295սմ x 100սմ/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8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A76E8" w:rsidTr="00104DE0">
        <w:trPr>
          <w:trHeight w:val="166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30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8"/>
                <w:szCs w:val="28"/>
                <w:lang w:val="hy-AM" w:eastAsia="en-US"/>
              </w:rPr>
              <w:t>Պահարան ամրացված պատին 250սմ x 100սմ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A76E8" w:rsidTr="00104DE0">
        <w:trPr>
          <w:trHeight w:val="166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31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Պահարան փոքր, սպիտակ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A76E8" w:rsidTr="00104DE0">
        <w:trPr>
          <w:trHeight w:val="166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32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Գրասեղան՝ շականակագույն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 /120սմ x 60սմ/ + 1 տումբա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A76E8" w:rsidTr="00104DE0">
        <w:trPr>
          <w:trHeight w:val="166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33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Սեղան՝ շականակագույն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 /72սմ x 62սմ x73սմ/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փայտե</w:t>
            </w:r>
          </w:p>
        </w:tc>
      </w:tr>
      <w:tr w:rsidR="00243065" w:rsidRPr="00EA76E8" w:rsidTr="00104DE0">
        <w:trPr>
          <w:trHeight w:val="151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34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Սեղան՝ սպիտակ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 /75սմ x 60սմ x45սմ/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մետաղյա</w:t>
            </w:r>
          </w:p>
        </w:tc>
      </w:tr>
      <w:tr w:rsidR="00243065" w:rsidRPr="00EA76E8" w:rsidTr="00104DE0">
        <w:trPr>
          <w:trHeight w:val="151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35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Սեղան՝ սպիտակ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 /120սմ x 40սմ x40սմ/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մետաղյա</w:t>
            </w:r>
          </w:p>
        </w:tc>
      </w:tr>
      <w:tr w:rsidR="00243065" w:rsidRPr="00EA76E8" w:rsidTr="00104DE0">
        <w:trPr>
          <w:trHeight w:val="240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36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Սեղան՝ սև </w:t>
            </w:r>
          </w:p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/72սմ x 62սմ x70սմ/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մետաղյա</w:t>
            </w:r>
          </w:p>
        </w:tc>
      </w:tr>
      <w:tr w:rsidR="00243065" w:rsidRPr="00EA76E8" w:rsidTr="00104DE0">
        <w:trPr>
          <w:trHeight w:val="195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lastRenderedPageBreak/>
              <w:t>37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Աթոռ /պլաստիկ նյութից/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5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Մետաղյա կարկասով</w:t>
            </w:r>
          </w:p>
        </w:tc>
      </w:tr>
      <w:tr w:rsidR="00243065" w:rsidRPr="00EA76E8" w:rsidTr="00104DE0">
        <w:trPr>
          <w:trHeight w:val="195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38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Վարագույր </w:t>
            </w: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  <w:t>/</w:t>
            </w: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300սմ x 5,5մ</w:t>
            </w: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  <w:t>/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20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A76E8" w:rsidTr="00104DE0">
        <w:trPr>
          <w:trHeight w:val="332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39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Էլեկտրական տաքացուցիչ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</w:p>
        </w:tc>
      </w:tr>
      <w:tr w:rsidR="00243065" w:rsidRPr="00EA76E8" w:rsidTr="00104DE0">
        <w:trPr>
          <w:trHeight w:val="332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40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Էլեկտրական թեյնիկ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highlight w:val="yellow"/>
                <w:lang w:val="hy-AM" w:eastAsia="en-US"/>
              </w:rPr>
            </w:pPr>
          </w:p>
        </w:tc>
      </w:tr>
      <w:tr w:rsidR="00243065" w:rsidRPr="00EA76E8" w:rsidTr="00104DE0">
        <w:trPr>
          <w:trHeight w:val="210"/>
        </w:trPr>
        <w:tc>
          <w:tcPr>
            <w:tcW w:w="54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41</w:t>
            </w:r>
          </w:p>
        </w:tc>
        <w:tc>
          <w:tcPr>
            <w:tcW w:w="38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 xml:space="preserve">Աստիճան </w:t>
            </w:r>
          </w:p>
        </w:tc>
        <w:tc>
          <w:tcPr>
            <w:tcW w:w="81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հատ</w:t>
            </w:r>
          </w:p>
        </w:tc>
        <w:tc>
          <w:tcPr>
            <w:tcW w:w="11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2970" w:type="dxa"/>
          </w:tcPr>
          <w:p w:rsidR="00243065" w:rsidRPr="00EA76E8" w:rsidRDefault="00243065" w:rsidP="00104DE0">
            <w:pPr>
              <w:rPr>
                <w:rFonts w:ascii="GHEA Grapalat" w:eastAsiaTheme="minorHAnsi" w:hAnsi="GHEA Grapalat" w:cs="Arial"/>
                <w:sz w:val="24"/>
                <w:szCs w:val="24"/>
                <w:highlight w:val="yellow"/>
                <w:lang w:val="hy-AM" w:eastAsia="en-US"/>
              </w:rPr>
            </w:pPr>
            <w:r w:rsidRPr="00EA76E8">
              <w:rPr>
                <w:rFonts w:ascii="GHEA Grapalat" w:eastAsiaTheme="minorHAnsi" w:hAnsi="GHEA Grapalat" w:cs="Arial"/>
                <w:sz w:val="24"/>
                <w:szCs w:val="24"/>
                <w:lang w:val="hy-AM" w:eastAsia="en-US"/>
              </w:rPr>
              <w:t>ալյումինե</w:t>
            </w:r>
          </w:p>
        </w:tc>
      </w:tr>
    </w:tbl>
    <w:p w:rsidR="00243065" w:rsidRPr="00EA76E8" w:rsidRDefault="00243065" w:rsidP="00243065">
      <w:pPr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:rsidR="00243065" w:rsidRPr="00EA76E8" w:rsidRDefault="00243065" w:rsidP="00243065">
      <w:pPr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:rsidR="00243065" w:rsidRPr="00EA76E8" w:rsidRDefault="00243065" w:rsidP="00243065">
      <w:pPr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:rsidR="00243065" w:rsidRPr="00EA76E8" w:rsidRDefault="00243065" w:rsidP="00243065">
      <w:pPr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EA76E8">
        <w:rPr>
          <w:rFonts w:ascii="GHEA Grapalat" w:hAnsi="GHEA Grapalat"/>
          <w:b/>
          <w:spacing w:val="-8"/>
          <w:sz w:val="24"/>
          <w:szCs w:val="24"/>
          <w:lang w:val="hy-AM"/>
        </w:rPr>
        <w:t>ՀԱՅԱՍՏԱՆԻ ՀԱՆՐԱՊԵՏՈՒԹՅԱՆ</w:t>
      </w:r>
    </w:p>
    <w:p w:rsidR="00243065" w:rsidRPr="00EA76E8" w:rsidRDefault="00243065" w:rsidP="00243065">
      <w:pPr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EA76E8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ԱՇԽԱՏԱԿԱԶՄԻ ՂԵԿԱՎԱՐ՝</w:t>
      </w:r>
      <w:r w:rsidRPr="00EA76E8">
        <w:rPr>
          <w:rFonts w:ascii="GHEA Grapalat" w:hAnsi="GHEA Grapalat" w:cs="GHEA Grapalat"/>
          <w:b/>
          <w:bCs/>
          <w:sz w:val="24"/>
          <w:lang w:val="hy-AM"/>
        </w:rPr>
        <w:tab/>
      </w:r>
      <w:r w:rsidRPr="00EA76E8">
        <w:rPr>
          <w:rFonts w:ascii="GHEA Grapalat" w:hAnsi="GHEA Grapalat" w:cs="GHEA Grapalat"/>
          <w:b/>
          <w:bCs/>
          <w:sz w:val="24"/>
          <w:lang w:val="hy-AM"/>
        </w:rPr>
        <w:tab/>
        <w:t xml:space="preserve">                    ԱՐԱՅԻԿ ՀԱՐՈՒԹՅՈՒՆՅԱՆ</w:t>
      </w:r>
    </w:p>
    <w:p w:rsidR="00243065" w:rsidRPr="00EA76E8" w:rsidRDefault="00243065" w:rsidP="00243065">
      <w:pPr>
        <w:rPr>
          <w:rFonts w:ascii="GHEA Grapalat" w:hAnsi="GHEA Grapalat"/>
          <w:sz w:val="24"/>
          <w:szCs w:val="24"/>
        </w:rPr>
      </w:pPr>
    </w:p>
    <w:p w:rsidR="00243065" w:rsidRPr="00EA76E8" w:rsidRDefault="00243065" w:rsidP="00243065">
      <w:pPr>
        <w:jc w:val="right"/>
        <w:rPr>
          <w:rFonts w:ascii="GHEA Grapalat" w:hAnsi="GHEA Grapalat"/>
          <w:lang w:val="hy-AM"/>
        </w:rPr>
      </w:pPr>
    </w:p>
    <w:p w:rsidR="003E4260" w:rsidRPr="00EA76E8" w:rsidRDefault="003E4260">
      <w:pPr>
        <w:rPr>
          <w:rFonts w:ascii="GHEA Grapalat" w:hAnsi="GHEA Grapalat"/>
        </w:rPr>
      </w:pPr>
    </w:p>
    <w:sectPr w:rsidR="003E4260" w:rsidRPr="00EA76E8" w:rsidSect="00243065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230"/>
    <w:rsid w:val="00075230"/>
    <w:rsid w:val="00243065"/>
    <w:rsid w:val="002D7D18"/>
    <w:rsid w:val="003E4260"/>
    <w:rsid w:val="00463856"/>
    <w:rsid w:val="006A592C"/>
    <w:rsid w:val="00B23463"/>
    <w:rsid w:val="00E3440D"/>
    <w:rsid w:val="00EA76E8"/>
    <w:rsid w:val="00ED1640"/>
    <w:rsid w:val="00F4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8A86CF-DC18-426D-8926-6CAEA5D6B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7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1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2024-08-20T05:29:00Z</dcterms:created>
  <dcterms:modified xsi:type="dcterms:W3CDTF">2024-09-23T10:31:00Z</dcterms:modified>
</cp:coreProperties>
</file>