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862C8F" w14:textId="77777777" w:rsidR="003E5AAB" w:rsidRPr="00FA184D" w:rsidRDefault="003E5AAB" w:rsidP="00FA184D">
      <w:pPr>
        <w:spacing w:after="0" w:line="360" w:lineRule="auto"/>
        <w:ind w:firstLine="360"/>
        <w:jc w:val="center"/>
        <w:rPr>
          <w:rFonts w:ascii="GHEA Grapalat" w:eastAsia="Times New Roman" w:hAnsi="GHEA Grapalat"/>
          <w:b/>
          <w:bCs/>
          <w:sz w:val="24"/>
          <w:szCs w:val="24"/>
          <w:lang w:val="hy-AM"/>
        </w:rPr>
      </w:pPr>
      <w:r w:rsidRPr="00FA184D">
        <w:rPr>
          <w:rFonts w:ascii="GHEA Grapalat" w:eastAsia="Times New Roman" w:hAnsi="GHEA Grapalat"/>
          <w:b/>
          <w:bCs/>
          <w:sz w:val="24"/>
          <w:szCs w:val="24"/>
        </w:rPr>
        <w:t>ԱՄՓՈՓԱԹԵՐԹ</w:t>
      </w:r>
    </w:p>
    <w:p w14:paraId="10682B24" w14:textId="61A3F9B4" w:rsidR="00E634E0" w:rsidRPr="00FA184D" w:rsidRDefault="00D90785" w:rsidP="00FA184D">
      <w:pPr>
        <w:spacing w:after="0" w:line="360" w:lineRule="auto"/>
        <w:jc w:val="center"/>
        <w:rPr>
          <w:rFonts w:ascii="GHEA Grapalat" w:eastAsia="Times New Roman" w:hAnsi="GHEA Grapalat"/>
          <w:b/>
          <w:sz w:val="24"/>
          <w:szCs w:val="24"/>
          <w:lang w:val="hy-AM" w:eastAsia="ru-RU"/>
        </w:rPr>
      </w:pPr>
      <w:r w:rsidRPr="00FA184D">
        <w:rPr>
          <w:rFonts w:ascii="GHEA Grapalat" w:hAnsi="GHEA Grapalat" w:cs="Arial"/>
          <w:b/>
          <w:bCs/>
          <w:spacing w:val="-8"/>
          <w:sz w:val="24"/>
          <w:szCs w:val="24"/>
          <w:lang w:val="hy-AM"/>
        </w:rPr>
        <w:t>«ՍևԱՆԱ</w:t>
      </w:r>
      <w:r w:rsidRPr="00FA184D">
        <w:rPr>
          <w:rFonts w:ascii="GHEA Grapalat" w:hAnsi="GHEA Grapalat" w:cs="Arial"/>
          <w:b/>
          <w:bCs/>
          <w:spacing w:val="-8"/>
          <w:sz w:val="24"/>
          <w:szCs w:val="24"/>
          <w:lang w:val="it-IT"/>
        </w:rPr>
        <w:t xml:space="preserve"> </w:t>
      </w:r>
      <w:r w:rsidRPr="00FA184D">
        <w:rPr>
          <w:rFonts w:ascii="GHEA Grapalat" w:hAnsi="GHEA Grapalat" w:cs="Arial"/>
          <w:b/>
          <w:bCs/>
          <w:spacing w:val="-8"/>
          <w:sz w:val="24"/>
          <w:szCs w:val="24"/>
          <w:lang w:val="hy-AM"/>
        </w:rPr>
        <w:t>ԼՃԻ</w:t>
      </w:r>
      <w:r w:rsidRPr="00FA184D">
        <w:rPr>
          <w:rFonts w:ascii="GHEA Grapalat" w:hAnsi="GHEA Grapalat" w:cs="Arial"/>
          <w:b/>
          <w:bCs/>
          <w:spacing w:val="-8"/>
          <w:sz w:val="24"/>
          <w:szCs w:val="24"/>
          <w:lang w:val="it-IT"/>
        </w:rPr>
        <w:t xml:space="preserve"> </w:t>
      </w:r>
      <w:r w:rsidRPr="00FA184D">
        <w:rPr>
          <w:rFonts w:ascii="GHEA Grapalat" w:hAnsi="GHEA Grapalat" w:cs="Arial"/>
          <w:b/>
          <w:bCs/>
          <w:spacing w:val="-8"/>
          <w:sz w:val="24"/>
          <w:szCs w:val="24"/>
          <w:lang w:val="hy-AM"/>
        </w:rPr>
        <w:t>ԷԿՈՀԱՄԱԿԱՐԳԻ</w:t>
      </w:r>
      <w:r w:rsidRPr="00FA184D">
        <w:rPr>
          <w:rFonts w:ascii="GHEA Grapalat" w:hAnsi="GHEA Grapalat" w:cs="Arial"/>
          <w:b/>
          <w:bCs/>
          <w:spacing w:val="-8"/>
          <w:sz w:val="24"/>
          <w:szCs w:val="24"/>
          <w:lang w:val="it-IT"/>
        </w:rPr>
        <w:t xml:space="preserve"> </w:t>
      </w:r>
      <w:r w:rsidRPr="00FA184D">
        <w:rPr>
          <w:rFonts w:ascii="GHEA Grapalat" w:hAnsi="GHEA Grapalat" w:cs="Arial"/>
          <w:b/>
          <w:bCs/>
          <w:spacing w:val="-8"/>
          <w:sz w:val="24"/>
          <w:szCs w:val="24"/>
          <w:lang w:val="hy-AM"/>
        </w:rPr>
        <w:t>ՎԵՐԱԿԱՆԳՆՄԱՆ</w:t>
      </w:r>
      <w:r w:rsidRPr="00FA184D">
        <w:rPr>
          <w:rFonts w:ascii="GHEA Grapalat" w:hAnsi="GHEA Grapalat" w:cs="Arial"/>
          <w:b/>
          <w:bCs/>
          <w:spacing w:val="-8"/>
          <w:sz w:val="24"/>
          <w:szCs w:val="24"/>
          <w:lang w:val="it-IT"/>
        </w:rPr>
        <w:t xml:space="preserve">, </w:t>
      </w:r>
      <w:r w:rsidRPr="00FA184D">
        <w:rPr>
          <w:rFonts w:ascii="GHEA Grapalat" w:hAnsi="GHEA Grapalat" w:cs="Arial"/>
          <w:b/>
          <w:bCs/>
          <w:spacing w:val="-8"/>
          <w:sz w:val="24"/>
          <w:szCs w:val="24"/>
          <w:lang w:val="hy-AM"/>
        </w:rPr>
        <w:t>ՊԱՀՊԱՆՄԱՆ</w:t>
      </w:r>
      <w:r w:rsidRPr="00FA184D">
        <w:rPr>
          <w:rFonts w:ascii="GHEA Grapalat" w:hAnsi="GHEA Grapalat" w:cs="Arial"/>
          <w:b/>
          <w:bCs/>
          <w:spacing w:val="-8"/>
          <w:sz w:val="24"/>
          <w:szCs w:val="24"/>
          <w:lang w:val="it-IT"/>
        </w:rPr>
        <w:t xml:space="preserve">, </w:t>
      </w:r>
      <w:r w:rsidRPr="00FA184D">
        <w:rPr>
          <w:rFonts w:ascii="GHEA Grapalat" w:hAnsi="GHEA Grapalat" w:cs="Arial"/>
          <w:b/>
          <w:bCs/>
          <w:spacing w:val="-8"/>
          <w:sz w:val="24"/>
          <w:szCs w:val="24"/>
          <w:lang w:val="hy-AM"/>
        </w:rPr>
        <w:t>ՎԵՐԱՐՏԱԴՐՄԱՆ</w:t>
      </w:r>
      <w:r w:rsidRPr="00FA184D">
        <w:rPr>
          <w:rFonts w:ascii="GHEA Grapalat" w:hAnsi="GHEA Grapalat" w:cs="Arial"/>
          <w:b/>
          <w:bCs/>
          <w:spacing w:val="-8"/>
          <w:sz w:val="24"/>
          <w:szCs w:val="24"/>
          <w:lang w:val="it-IT"/>
        </w:rPr>
        <w:t xml:space="preserve"> </w:t>
      </w:r>
      <w:r w:rsidR="0063188C" w:rsidRPr="00FA184D">
        <w:rPr>
          <w:rFonts w:ascii="GHEA Grapalat" w:hAnsi="GHEA Grapalat" w:cs="Arial"/>
          <w:b/>
          <w:bCs/>
          <w:spacing w:val="-8"/>
          <w:sz w:val="24"/>
          <w:szCs w:val="24"/>
          <w:lang w:val="hy-AM"/>
        </w:rPr>
        <w:t>ԵՎ</w:t>
      </w:r>
      <w:r w:rsidRPr="00FA184D">
        <w:rPr>
          <w:rFonts w:ascii="GHEA Grapalat" w:hAnsi="GHEA Grapalat" w:cs="Arial"/>
          <w:b/>
          <w:bCs/>
          <w:spacing w:val="-8"/>
          <w:sz w:val="24"/>
          <w:szCs w:val="24"/>
          <w:lang w:val="hy-AM"/>
        </w:rPr>
        <w:t xml:space="preserve"> ՕԳՏԱԳՈՐԾՄԱՆ</w:t>
      </w:r>
      <w:r w:rsidRPr="00FA184D">
        <w:rPr>
          <w:rFonts w:ascii="GHEA Grapalat" w:hAnsi="GHEA Grapalat" w:cs="Arial"/>
          <w:b/>
          <w:bCs/>
          <w:spacing w:val="-8"/>
          <w:sz w:val="24"/>
          <w:szCs w:val="24"/>
          <w:lang w:val="it-IT"/>
        </w:rPr>
        <w:t xml:space="preserve"> </w:t>
      </w:r>
      <w:r w:rsidRPr="00FA184D">
        <w:rPr>
          <w:rFonts w:ascii="GHEA Grapalat" w:hAnsi="GHEA Grapalat" w:cs="Arial"/>
          <w:b/>
          <w:bCs/>
          <w:spacing w:val="-8"/>
          <w:sz w:val="24"/>
          <w:szCs w:val="24"/>
          <w:lang w:val="hy-AM"/>
        </w:rPr>
        <w:t>ՄԻՋՈՑԱՌՈՒՄՆԵՐԻ</w:t>
      </w:r>
      <w:r w:rsidRPr="00FA184D">
        <w:rPr>
          <w:rFonts w:ascii="GHEA Grapalat" w:hAnsi="GHEA Grapalat" w:cs="Arial"/>
          <w:b/>
          <w:bCs/>
          <w:spacing w:val="-8"/>
          <w:sz w:val="24"/>
          <w:szCs w:val="24"/>
          <w:lang w:val="it-IT"/>
        </w:rPr>
        <w:t xml:space="preserve"> 20</w:t>
      </w:r>
      <w:r w:rsidRPr="00FA184D">
        <w:rPr>
          <w:rFonts w:ascii="GHEA Grapalat" w:hAnsi="GHEA Grapalat" w:cs="Arial"/>
          <w:b/>
          <w:bCs/>
          <w:spacing w:val="-8"/>
          <w:sz w:val="24"/>
          <w:szCs w:val="24"/>
          <w:lang w:val="hy-AM"/>
        </w:rPr>
        <w:t>2</w:t>
      </w:r>
      <w:r w:rsidRPr="00FA184D">
        <w:rPr>
          <w:rFonts w:ascii="GHEA Grapalat" w:hAnsi="GHEA Grapalat" w:cs="Arial"/>
          <w:b/>
          <w:bCs/>
          <w:spacing w:val="-8"/>
          <w:sz w:val="24"/>
          <w:szCs w:val="24"/>
          <w:lang w:val="af-ZA"/>
        </w:rPr>
        <w:t xml:space="preserve">5 </w:t>
      </w:r>
      <w:r w:rsidRPr="00FA184D">
        <w:rPr>
          <w:rFonts w:ascii="GHEA Grapalat" w:hAnsi="GHEA Grapalat" w:cs="Arial"/>
          <w:b/>
          <w:bCs/>
          <w:spacing w:val="-8"/>
          <w:sz w:val="24"/>
          <w:szCs w:val="24"/>
          <w:lang w:val="hy-AM"/>
        </w:rPr>
        <w:t>ԹՎԱԿԱՆԻ</w:t>
      </w:r>
      <w:r w:rsidRPr="00FA184D">
        <w:rPr>
          <w:rFonts w:ascii="GHEA Grapalat" w:hAnsi="GHEA Grapalat" w:cs="Arial"/>
          <w:b/>
          <w:bCs/>
          <w:spacing w:val="-8"/>
          <w:sz w:val="24"/>
          <w:szCs w:val="24"/>
          <w:lang w:val="it-IT"/>
        </w:rPr>
        <w:t xml:space="preserve"> </w:t>
      </w:r>
      <w:r w:rsidRPr="00FA184D">
        <w:rPr>
          <w:rFonts w:ascii="GHEA Grapalat" w:hAnsi="GHEA Grapalat" w:cs="Arial"/>
          <w:b/>
          <w:bCs/>
          <w:spacing w:val="-8"/>
          <w:sz w:val="24"/>
          <w:szCs w:val="24"/>
          <w:lang w:val="hy-AM"/>
        </w:rPr>
        <w:t>ՏԱՐԵԿԱՆ</w:t>
      </w:r>
      <w:r w:rsidRPr="00FA184D">
        <w:rPr>
          <w:rFonts w:ascii="GHEA Grapalat" w:hAnsi="GHEA Grapalat" w:cs="Arial"/>
          <w:b/>
          <w:bCs/>
          <w:spacing w:val="-8"/>
          <w:sz w:val="24"/>
          <w:szCs w:val="24"/>
          <w:lang w:val="it-IT"/>
        </w:rPr>
        <w:t xml:space="preserve"> </w:t>
      </w:r>
      <w:r w:rsidRPr="00FA184D">
        <w:rPr>
          <w:rFonts w:ascii="GHEA Grapalat" w:hAnsi="GHEA Grapalat" w:cs="Arial"/>
          <w:b/>
          <w:bCs/>
          <w:spacing w:val="-8"/>
          <w:sz w:val="24"/>
          <w:szCs w:val="24"/>
          <w:lang w:val="hy-AM"/>
        </w:rPr>
        <w:t>ԾՐԱԳԻՐԸ</w:t>
      </w:r>
      <w:r w:rsidRPr="00FA184D">
        <w:rPr>
          <w:rFonts w:ascii="GHEA Grapalat" w:hAnsi="GHEA Grapalat" w:cs="Arial"/>
          <w:b/>
          <w:bCs/>
          <w:spacing w:val="-8"/>
          <w:sz w:val="24"/>
          <w:szCs w:val="24"/>
          <w:lang w:val="it-IT"/>
        </w:rPr>
        <w:t xml:space="preserve"> </w:t>
      </w:r>
      <w:r w:rsidRPr="00FA184D">
        <w:rPr>
          <w:rFonts w:ascii="GHEA Grapalat" w:hAnsi="GHEA Grapalat" w:cs="Arial"/>
          <w:b/>
          <w:bCs/>
          <w:spacing w:val="-8"/>
          <w:sz w:val="24"/>
          <w:szCs w:val="24"/>
          <w:lang w:val="hy-AM"/>
        </w:rPr>
        <w:t>ՀԱՍՏԱՏԵԼՈՒ</w:t>
      </w:r>
      <w:r w:rsidRPr="00FA184D">
        <w:rPr>
          <w:rFonts w:ascii="GHEA Grapalat" w:hAnsi="GHEA Grapalat" w:cs="Arial"/>
          <w:b/>
          <w:bCs/>
          <w:spacing w:val="-8"/>
          <w:sz w:val="24"/>
          <w:szCs w:val="24"/>
          <w:lang w:val="it-IT"/>
        </w:rPr>
        <w:t xml:space="preserve"> </w:t>
      </w:r>
      <w:r w:rsidRPr="00FA184D">
        <w:rPr>
          <w:rFonts w:ascii="GHEA Grapalat" w:hAnsi="GHEA Grapalat" w:cs="Arial"/>
          <w:b/>
          <w:bCs/>
          <w:spacing w:val="-8"/>
          <w:sz w:val="24"/>
          <w:szCs w:val="24"/>
          <w:lang w:val="hy-AM"/>
        </w:rPr>
        <w:t xml:space="preserve">ՄԱՍԻՆ» ՀԱՅԱՍՏԱՆԻ ՀԱՆՐԱՊԵՏՈՒԹՅԱՆ </w:t>
      </w:r>
      <w:r w:rsidRPr="00FA184D">
        <w:rPr>
          <w:rFonts w:ascii="GHEA Grapalat" w:hAnsi="GHEA Grapalat" w:cs="Arial"/>
          <w:b/>
          <w:bCs/>
          <w:sz w:val="24"/>
          <w:szCs w:val="24"/>
          <w:lang w:val="hy-AM"/>
        </w:rPr>
        <w:t>ԿԱՌԱՎԱՐՈՒԹՅԱՆ</w:t>
      </w:r>
      <w:r w:rsidRPr="00FA184D">
        <w:rPr>
          <w:rFonts w:ascii="GHEA Grapalat" w:eastAsia="GHEA Grapalat" w:hAnsi="GHEA Grapalat" w:cs="Arial"/>
          <w:b/>
          <w:bCs/>
          <w:sz w:val="24"/>
          <w:szCs w:val="24"/>
          <w:lang w:val="hy-AM"/>
        </w:rPr>
        <w:t xml:space="preserve"> </w:t>
      </w:r>
      <w:r w:rsidRPr="00FA184D">
        <w:rPr>
          <w:rFonts w:ascii="GHEA Grapalat" w:hAnsi="GHEA Grapalat" w:cs="Arial"/>
          <w:b/>
          <w:bCs/>
          <w:sz w:val="24"/>
          <w:szCs w:val="24"/>
          <w:lang w:val="hy-AM"/>
        </w:rPr>
        <w:t>ՈՐՈՇՄԱՆ</w:t>
      </w:r>
      <w:r w:rsidRPr="00FA184D">
        <w:rPr>
          <w:rFonts w:ascii="GHEA Grapalat" w:eastAsia="GHEA Grapalat" w:hAnsi="GHEA Grapalat" w:cs="Arial"/>
          <w:b/>
          <w:bCs/>
          <w:sz w:val="24"/>
          <w:szCs w:val="24"/>
          <w:lang w:val="hy-AM"/>
        </w:rPr>
        <w:t xml:space="preserve"> </w:t>
      </w:r>
      <w:r w:rsidRPr="00FA184D">
        <w:rPr>
          <w:rFonts w:ascii="GHEA Grapalat" w:hAnsi="GHEA Grapalat" w:cs="Arial"/>
          <w:b/>
          <w:bCs/>
          <w:sz w:val="24"/>
          <w:szCs w:val="24"/>
          <w:lang w:val="hy-AM"/>
        </w:rPr>
        <w:t>ՆԱԽԱԳԾԻ</w:t>
      </w:r>
      <w:r w:rsidRPr="00FA184D">
        <w:rPr>
          <w:rFonts w:ascii="GHEA Grapalat" w:eastAsia="GHEA Grapalat" w:hAnsi="GHEA Grapalat" w:cs="Arial"/>
          <w:b/>
          <w:bCs/>
          <w:sz w:val="24"/>
          <w:szCs w:val="24"/>
          <w:lang w:val="hy-AM"/>
        </w:rPr>
        <w:t xml:space="preserve"> </w:t>
      </w:r>
      <w:r w:rsidRPr="00FA184D">
        <w:rPr>
          <w:rFonts w:ascii="GHEA Grapalat" w:hAnsi="GHEA Grapalat" w:cs="Arial"/>
          <w:b/>
          <w:bCs/>
          <w:sz w:val="24"/>
          <w:szCs w:val="24"/>
          <w:lang w:val="hy-AM"/>
        </w:rPr>
        <w:t>ՎԵՐԱԲԵՐՅԱԼ</w:t>
      </w:r>
      <w:r w:rsidR="00FA184D" w:rsidRPr="00FA184D">
        <w:rPr>
          <w:rFonts w:ascii="GHEA Grapalat" w:hAnsi="GHEA Grapalat" w:cs="Arial"/>
          <w:b/>
          <w:bCs/>
          <w:sz w:val="24"/>
          <w:szCs w:val="24"/>
          <w:lang w:val="hy-AM"/>
        </w:rPr>
        <w:t xml:space="preserve"> </w:t>
      </w:r>
      <w:r w:rsidR="00E634E0" w:rsidRPr="00FA184D">
        <w:rPr>
          <w:rFonts w:ascii="GHEA Grapalat" w:hAnsi="GHEA Grapalat" w:cs="GHEA Grapalat"/>
          <w:b/>
          <w:sz w:val="24"/>
          <w:szCs w:val="24"/>
          <w:shd w:val="clear" w:color="auto" w:fill="FFFFFF"/>
          <w:lang w:val="af-ZA"/>
        </w:rPr>
        <w:t>ՍՏԱՑՎԱԾ ԱՌԱՐԿՈՒԹՅՈՒՆՆԵՐԻ ԵՎ ԱՌԱՋԱՐԿՈՒԹՅՈՒՆՆԵՐԻ</w:t>
      </w:r>
    </w:p>
    <w:tbl>
      <w:tblPr>
        <w:tblW w:w="14775"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3"/>
        <w:gridCol w:w="5817"/>
        <w:gridCol w:w="35"/>
      </w:tblGrid>
      <w:tr w:rsidR="00F1610F" w:rsidRPr="00FA184D" w14:paraId="08739002" w14:textId="77777777" w:rsidTr="00FA184D">
        <w:trPr>
          <w:gridAfter w:val="1"/>
          <w:wAfter w:w="35" w:type="dxa"/>
          <w:trHeight w:val="552"/>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08815FFB" w14:textId="2043724C" w:rsidR="004E3EA9" w:rsidRPr="00FA184D" w:rsidRDefault="007B738F" w:rsidP="00FA184D">
            <w:pPr>
              <w:spacing w:after="0" w:line="360" w:lineRule="auto"/>
              <w:jc w:val="center"/>
              <w:rPr>
                <w:rFonts w:ascii="GHEA Grapalat" w:eastAsia="Times New Roman" w:hAnsi="GHEA Grapalat"/>
                <w:b/>
                <w:sz w:val="24"/>
                <w:szCs w:val="24"/>
                <w:lang w:val="hy-AM"/>
              </w:rPr>
            </w:pPr>
            <w:bookmarkStart w:id="0" w:name="_GoBack"/>
            <w:bookmarkEnd w:id="0"/>
            <w:r w:rsidRPr="00FA184D">
              <w:rPr>
                <w:rFonts w:ascii="GHEA Grapalat" w:eastAsia="Times New Roman" w:hAnsi="GHEA Grapalat"/>
                <w:b/>
                <w:sz w:val="24"/>
                <w:szCs w:val="24"/>
                <w:lang w:val="hy-AM" w:eastAsia="ru-RU"/>
              </w:rPr>
              <w:t>1</w:t>
            </w:r>
            <w:r w:rsidR="00F1610F" w:rsidRPr="00FA184D">
              <w:rPr>
                <w:rFonts w:ascii="GHEA Grapalat" w:eastAsia="Times New Roman" w:hAnsi="GHEA Grapalat"/>
                <w:b/>
                <w:sz w:val="24"/>
                <w:szCs w:val="24"/>
                <w:lang w:val="hy-AM" w:eastAsia="ru-RU"/>
              </w:rPr>
              <w:t xml:space="preserve">. </w:t>
            </w:r>
            <w:r w:rsidR="003B2C10" w:rsidRPr="00FA184D">
              <w:rPr>
                <w:rFonts w:ascii="GHEA Grapalat" w:hAnsi="GHEA Grapalat" w:cs="Sylfaen"/>
                <w:b/>
                <w:sz w:val="24"/>
                <w:szCs w:val="24"/>
                <w:lang w:val="hy-AM"/>
              </w:rPr>
              <w:t>Վարչապետի աշխատակազմի իրավաբանական վարչություն</w:t>
            </w:r>
          </w:p>
        </w:tc>
        <w:tc>
          <w:tcPr>
            <w:tcW w:w="5817" w:type="dxa"/>
            <w:tcBorders>
              <w:top w:val="outset" w:sz="6" w:space="0" w:color="auto"/>
              <w:left w:val="outset" w:sz="6" w:space="0" w:color="auto"/>
              <w:bottom w:val="outset" w:sz="6" w:space="0" w:color="auto"/>
              <w:right w:val="outset" w:sz="6" w:space="0" w:color="auto"/>
            </w:tcBorders>
            <w:shd w:val="clear" w:color="auto" w:fill="D0D0D0"/>
          </w:tcPr>
          <w:p w14:paraId="664BE3EB" w14:textId="73431E59" w:rsidR="00F1610F" w:rsidRPr="00FA184D" w:rsidRDefault="00F03017" w:rsidP="00FA184D">
            <w:pPr>
              <w:spacing w:after="0" w:line="360" w:lineRule="auto"/>
              <w:ind w:left="75" w:right="90"/>
              <w:jc w:val="center"/>
              <w:rPr>
                <w:rFonts w:ascii="GHEA Grapalat" w:eastAsia="Times New Roman" w:hAnsi="GHEA Grapalat"/>
                <w:b/>
                <w:sz w:val="24"/>
                <w:szCs w:val="24"/>
                <w:lang w:val="hy-AM"/>
              </w:rPr>
            </w:pPr>
            <w:r w:rsidRPr="00FA184D">
              <w:rPr>
                <w:rFonts w:ascii="GHEA Grapalat" w:eastAsia="Times New Roman" w:hAnsi="GHEA Grapalat"/>
                <w:b/>
                <w:sz w:val="24"/>
                <w:szCs w:val="24"/>
                <w:lang w:val="hy-AM"/>
              </w:rPr>
              <w:t>2</w:t>
            </w:r>
            <w:r w:rsidR="005479C1" w:rsidRPr="00FA184D">
              <w:rPr>
                <w:rFonts w:ascii="GHEA Grapalat" w:eastAsia="Times New Roman" w:hAnsi="GHEA Grapalat"/>
                <w:b/>
                <w:sz w:val="24"/>
                <w:szCs w:val="24"/>
                <w:lang w:val="hy-AM"/>
              </w:rPr>
              <w:t>0</w:t>
            </w:r>
            <w:r w:rsidR="00602785" w:rsidRPr="00FA184D">
              <w:rPr>
                <w:rFonts w:ascii="GHEA Grapalat" w:eastAsia="Times New Roman" w:hAnsi="GHEA Grapalat"/>
                <w:b/>
                <w:sz w:val="24"/>
                <w:szCs w:val="24"/>
                <w:lang w:val="hy-AM"/>
              </w:rPr>
              <w:t>.0</w:t>
            </w:r>
            <w:r w:rsidR="005479C1" w:rsidRPr="00FA184D">
              <w:rPr>
                <w:rFonts w:ascii="GHEA Grapalat" w:eastAsia="Times New Roman" w:hAnsi="GHEA Grapalat"/>
                <w:b/>
                <w:sz w:val="24"/>
                <w:szCs w:val="24"/>
                <w:lang w:val="hy-AM"/>
              </w:rPr>
              <w:t>9</w:t>
            </w:r>
            <w:r w:rsidR="00602785" w:rsidRPr="00FA184D">
              <w:rPr>
                <w:rFonts w:ascii="GHEA Grapalat" w:eastAsia="Times New Roman" w:hAnsi="GHEA Grapalat"/>
                <w:b/>
                <w:sz w:val="24"/>
                <w:szCs w:val="24"/>
                <w:lang w:val="hy-AM"/>
              </w:rPr>
              <w:t>.2024</w:t>
            </w:r>
            <w:r w:rsidR="00F1610F" w:rsidRPr="00FA184D">
              <w:rPr>
                <w:rFonts w:ascii="GHEA Grapalat" w:eastAsia="Times New Roman" w:hAnsi="GHEA Grapalat"/>
                <w:b/>
                <w:sz w:val="24"/>
                <w:szCs w:val="24"/>
                <w:lang w:val="hy-AM"/>
              </w:rPr>
              <w:t>թ.</w:t>
            </w:r>
          </w:p>
        </w:tc>
      </w:tr>
      <w:tr w:rsidR="00F1610F" w:rsidRPr="00FA184D" w14:paraId="665BA9BE" w14:textId="77777777" w:rsidTr="00FA184D">
        <w:trPr>
          <w:gridAfter w:val="1"/>
          <w:wAfter w:w="35" w:type="dxa"/>
          <w:trHeight w:val="462"/>
          <w:tblCellSpacing w:w="0" w:type="dxa"/>
          <w:jc w:val="center"/>
        </w:trPr>
        <w:tc>
          <w:tcPr>
            <w:tcW w:w="8923" w:type="dxa"/>
            <w:vMerge/>
            <w:tcBorders>
              <w:top w:val="outset" w:sz="6" w:space="0" w:color="auto"/>
              <w:left w:val="outset" w:sz="6" w:space="0" w:color="auto"/>
              <w:bottom w:val="outset" w:sz="6" w:space="0" w:color="auto"/>
              <w:right w:val="outset" w:sz="6" w:space="0" w:color="auto"/>
            </w:tcBorders>
            <w:vAlign w:val="center"/>
          </w:tcPr>
          <w:p w14:paraId="546843D7" w14:textId="77777777" w:rsidR="00F1610F" w:rsidRPr="00FA184D" w:rsidRDefault="00F1610F" w:rsidP="00FA184D">
            <w:pPr>
              <w:spacing w:after="0" w:line="360" w:lineRule="auto"/>
              <w:rPr>
                <w:rFonts w:ascii="GHEA Grapalat" w:eastAsia="Times New Roman" w:hAnsi="GHEA Grapalat"/>
                <w:sz w:val="24"/>
                <w:szCs w:val="24"/>
                <w:lang w:val="hy-AM"/>
              </w:rPr>
            </w:pPr>
          </w:p>
        </w:tc>
        <w:tc>
          <w:tcPr>
            <w:tcW w:w="5817" w:type="dxa"/>
            <w:tcBorders>
              <w:top w:val="outset" w:sz="6" w:space="0" w:color="auto"/>
              <w:left w:val="outset" w:sz="6" w:space="0" w:color="auto"/>
              <w:bottom w:val="outset" w:sz="6" w:space="0" w:color="auto"/>
              <w:right w:val="outset" w:sz="6" w:space="0" w:color="auto"/>
            </w:tcBorders>
            <w:shd w:val="clear" w:color="auto" w:fill="D0D0D0"/>
          </w:tcPr>
          <w:p w14:paraId="3EFF61E7" w14:textId="46BC7974" w:rsidR="00F1610F" w:rsidRPr="00FA184D" w:rsidRDefault="00F03017" w:rsidP="00FA184D">
            <w:pPr>
              <w:spacing w:after="0" w:line="360" w:lineRule="auto"/>
              <w:ind w:left="75" w:right="90"/>
              <w:jc w:val="center"/>
              <w:rPr>
                <w:rFonts w:ascii="GHEA Grapalat" w:eastAsia="Times New Roman" w:hAnsi="GHEA Grapalat"/>
                <w:b/>
                <w:sz w:val="24"/>
                <w:szCs w:val="24"/>
                <w:lang w:val="hy-AM"/>
              </w:rPr>
            </w:pPr>
            <w:r w:rsidRPr="00FA184D">
              <w:rPr>
                <w:rFonts w:ascii="GHEA Grapalat" w:eastAsia="Times New Roman" w:hAnsi="GHEA Grapalat"/>
                <w:b/>
                <w:sz w:val="24"/>
                <w:szCs w:val="24"/>
                <w:lang w:val="hy-AM"/>
              </w:rPr>
              <w:t>-</w:t>
            </w:r>
          </w:p>
        </w:tc>
      </w:tr>
      <w:tr w:rsidR="00563E46" w:rsidRPr="00FA184D" w14:paraId="71D143D6" w14:textId="77777777" w:rsidTr="00FA184D">
        <w:trPr>
          <w:trHeight w:val="921"/>
          <w:tblCellSpacing w:w="0" w:type="dxa"/>
          <w:jc w:val="center"/>
        </w:trPr>
        <w:tc>
          <w:tcPr>
            <w:tcW w:w="8923" w:type="dxa"/>
            <w:tcBorders>
              <w:top w:val="outset" w:sz="6" w:space="0" w:color="auto"/>
              <w:left w:val="outset" w:sz="6" w:space="0" w:color="auto"/>
              <w:bottom w:val="outset" w:sz="6" w:space="0" w:color="auto"/>
              <w:right w:val="outset" w:sz="6" w:space="0" w:color="auto"/>
            </w:tcBorders>
          </w:tcPr>
          <w:p w14:paraId="411341CD" w14:textId="77777777" w:rsidR="005479C1" w:rsidRPr="00FA184D" w:rsidRDefault="005479C1" w:rsidP="00FA184D">
            <w:pPr>
              <w:pStyle w:val="NormalWeb"/>
              <w:shd w:val="clear" w:color="auto" w:fill="FFFFFF"/>
              <w:spacing w:before="0" w:beforeAutospacing="0" w:after="0" w:afterAutospacing="0" w:line="360" w:lineRule="auto"/>
              <w:ind w:firstLine="375"/>
              <w:jc w:val="both"/>
              <w:rPr>
                <w:rFonts w:ascii="GHEA Grapalat" w:hAnsi="GHEA Grapalat" w:cs="Arial"/>
                <w:spacing w:val="-8"/>
                <w:lang w:val="hy-AM"/>
              </w:rPr>
            </w:pPr>
            <w:r w:rsidRPr="00FA184D">
              <w:rPr>
                <w:rFonts w:ascii="GHEA Grapalat" w:hAnsi="GHEA Grapalat" w:cs="Arial"/>
                <w:lang w:val="hy-AM"/>
              </w:rPr>
              <w:t xml:space="preserve">Համաձայն «Սևանա լճի մասին» օրենքի 13-րդ հոդվածի </w:t>
            </w:r>
            <w:r w:rsidRPr="00FA184D">
              <w:rPr>
                <w:rFonts w:ascii="GHEA Grapalat" w:hAnsi="GHEA Grapalat" w:cs="Arial"/>
                <w:spacing w:val="-8"/>
                <w:lang w:val="hy-AM"/>
              </w:rPr>
              <w:t>3-րդ մասի՝ տարեկան ծրագիրը ներառում է նաև.</w:t>
            </w:r>
          </w:p>
          <w:p w14:paraId="1AD03143" w14:textId="77777777" w:rsidR="005479C1" w:rsidRPr="00FA184D" w:rsidRDefault="005479C1" w:rsidP="00FA184D">
            <w:pPr>
              <w:pStyle w:val="NormalWeb"/>
              <w:shd w:val="clear" w:color="auto" w:fill="FFFFFF"/>
              <w:spacing w:before="0" w:beforeAutospacing="0" w:after="0" w:afterAutospacing="0" w:line="360" w:lineRule="auto"/>
              <w:ind w:firstLine="375"/>
              <w:jc w:val="both"/>
              <w:rPr>
                <w:rFonts w:ascii="GHEA Grapalat" w:hAnsi="GHEA Grapalat" w:cs="Arial"/>
                <w:color w:val="000000"/>
                <w:lang w:val="hy-AM"/>
              </w:rPr>
            </w:pPr>
            <w:r w:rsidRPr="00FA184D">
              <w:rPr>
                <w:rFonts w:ascii="GHEA Grapalat" w:hAnsi="GHEA Grapalat" w:cs="Arial"/>
                <w:spacing w:val="-8"/>
                <w:lang w:val="hy-AM"/>
              </w:rPr>
              <w:t xml:space="preserve"> </w:t>
            </w:r>
            <w:r w:rsidRPr="00FA184D">
              <w:rPr>
                <w:rFonts w:ascii="GHEA Grapalat" w:hAnsi="GHEA Grapalat" w:cs="Arial"/>
                <w:spacing w:val="-8"/>
                <w:lang w:val="hy-AM"/>
              </w:rPr>
              <w:tab/>
            </w:r>
            <w:r w:rsidRPr="00FA184D">
              <w:rPr>
                <w:rFonts w:ascii="GHEA Grapalat" w:hAnsi="GHEA Grapalat" w:cs="Arial"/>
                <w:i/>
                <w:spacing w:val="-8"/>
                <w:lang w:val="hy-AM"/>
              </w:rPr>
              <w:t>գ)</w:t>
            </w:r>
            <w:r w:rsidRPr="00FA184D">
              <w:rPr>
                <w:rFonts w:ascii="GHEA Grapalat" w:hAnsi="GHEA Grapalat" w:cs="Arial"/>
                <w:spacing w:val="-8"/>
                <w:lang w:val="hy-AM"/>
              </w:rPr>
              <w:t xml:space="preserve"> </w:t>
            </w:r>
            <w:r w:rsidRPr="00FA184D">
              <w:rPr>
                <w:rFonts w:ascii="GHEA Grapalat" w:hAnsi="GHEA Grapalat" w:cs="Arial"/>
                <w:i/>
                <w:color w:val="000000"/>
                <w:lang w:val="hy-AM"/>
              </w:rPr>
              <w:t>Սևանա</w:t>
            </w:r>
            <w:r w:rsidRPr="00FA184D">
              <w:rPr>
                <w:rFonts w:ascii="Calibri" w:hAnsi="Calibri" w:cs="Calibri"/>
                <w:i/>
                <w:color w:val="000000"/>
                <w:lang w:val="hy-AM"/>
              </w:rPr>
              <w:t> </w:t>
            </w:r>
            <w:r w:rsidRPr="00FA184D">
              <w:rPr>
                <w:rFonts w:ascii="GHEA Grapalat" w:hAnsi="GHEA Grapalat" w:cs="Arial"/>
                <w:i/>
                <w:color w:val="000000"/>
                <w:lang w:val="hy-AM"/>
              </w:rPr>
              <w:t>լճից ջրթողումների և ջրառումների տարեկան առավելագույն չափաքանակը` ամսական կտրվածքով</w:t>
            </w:r>
            <w:r w:rsidRPr="00FA184D">
              <w:rPr>
                <w:rFonts w:ascii="GHEA Grapalat" w:hAnsi="GHEA Grapalat" w:cs="Arial"/>
                <w:color w:val="000000"/>
                <w:lang w:val="hy-AM"/>
              </w:rPr>
              <w:t xml:space="preserve">, </w:t>
            </w:r>
          </w:p>
          <w:p w14:paraId="3FFE9E5F" w14:textId="77777777" w:rsidR="005479C1" w:rsidRPr="00FA184D" w:rsidRDefault="005479C1" w:rsidP="00FA184D">
            <w:pPr>
              <w:pStyle w:val="NormalWeb"/>
              <w:shd w:val="clear" w:color="auto" w:fill="FFFFFF"/>
              <w:spacing w:before="0" w:beforeAutospacing="0" w:after="0" w:afterAutospacing="0" w:line="360" w:lineRule="auto"/>
              <w:ind w:firstLine="375"/>
              <w:jc w:val="both"/>
              <w:rPr>
                <w:rFonts w:ascii="GHEA Grapalat" w:hAnsi="GHEA Grapalat" w:cs="Arial"/>
                <w:color w:val="000000"/>
                <w:lang w:val="hy-AM"/>
              </w:rPr>
            </w:pPr>
            <w:r w:rsidRPr="00FA184D">
              <w:rPr>
                <w:rFonts w:ascii="GHEA Grapalat" w:hAnsi="GHEA Grapalat" w:cs="Arial"/>
                <w:color w:val="000000"/>
                <w:lang w:val="hy-AM"/>
              </w:rPr>
              <w:tab/>
            </w:r>
            <w:r w:rsidRPr="00FA184D">
              <w:rPr>
                <w:rFonts w:ascii="GHEA Grapalat" w:hAnsi="GHEA Grapalat" w:cs="Arial"/>
                <w:i/>
                <w:color w:val="000000"/>
                <w:lang w:val="hy-AM"/>
              </w:rPr>
              <w:t>դ)</w:t>
            </w:r>
            <w:r w:rsidRPr="00FA184D">
              <w:rPr>
                <w:rFonts w:ascii="GHEA Grapalat" w:hAnsi="GHEA Grapalat" w:cs="Arial"/>
                <w:color w:val="000000"/>
                <w:lang w:val="hy-AM"/>
              </w:rPr>
              <w:t xml:space="preserve"> </w:t>
            </w:r>
            <w:r w:rsidRPr="00FA184D">
              <w:rPr>
                <w:rFonts w:ascii="GHEA Grapalat" w:hAnsi="GHEA Grapalat" w:cs="Arial"/>
                <w:i/>
                <w:color w:val="000000"/>
                <w:lang w:val="hy-AM"/>
              </w:rPr>
              <w:t>Սևանա</w:t>
            </w:r>
            <w:r w:rsidRPr="00FA184D">
              <w:rPr>
                <w:rFonts w:ascii="Calibri" w:hAnsi="Calibri" w:cs="Calibri"/>
                <w:i/>
                <w:color w:val="000000"/>
                <w:lang w:val="hy-AM"/>
              </w:rPr>
              <w:t> </w:t>
            </w:r>
            <w:r w:rsidRPr="00FA184D">
              <w:rPr>
                <w:rFonts w:ascii="GHEA Grapalat" w:hAnsi="GHEA Grapalat" w:cs="Arial"/>
                <w:i/>
                <w:color w:val="000000"/>
                <w:lang w:val="hy-AM"/>
              </w:rPr>
              <w:t>լճի</w:t>
            </w:r>
            <w:r w:rsidRPr="00FA184D">
              <w:rPr>
                <w:rFonts w:ascii="Calibri" w:hAnsi="Calibri" w:cs="Calibri"/>
                <w:i/>
                <w:color w:val="000000"/>
                <w:lang w:val="hy-AM"/>
              </w:rPr>
              <w:t> </w:t>
            </w:r>
            <w:r w:rsidRPr="00FA184D">
              <w:rPr>
                <w:rFonts w:ascii="GHEA Grapalat" w:hAnsi="GHEA Grapalat" w:cs="Arial"/>
                <w:i/>
                <w:color w:val="000000"/>
                <w:lang w:val="hy-AM"/>
              </w:rPr>
              <w:t>և նրա ջրհավաք ավազանի կենսառեսուրսների (այդ թվում` ձկնային և խեցգետնային) արդյունահանման և արդյունագործական որսի տարեկան առավելագույն չափաքանակները և արդյունագործական որակի բնութագրերը` ամսական կտրվածքով</w:t>
            </w:r>
            <w:r w:rsidRPr="00FA184D">
              <w:rPr>
                <w:rFonts w:ascii="GHEA Grapalat" w:hAnsi="GHEA Grapalat" w:cs="Arial"/>
                <w:color w:val="000000"/>
                <w:lang w:val="hy-AM"/>
              </w:rPr>
              <w:t xml:space="preserve">: </w:t>
            </w:r>
          </w:p>
          <w:p w14:paraId="260E83D8" w14:textId="77777777" w:rsidR="005479C1" w:rsidRPr="00FA184D" w:rsidRDefault="005479C1" w:rsidP="00FA184D">
            <w:pPr>
              <w:pStyle w:val="NormalWeb"/>
              <w:shd w:val="clear" w:color="auto" w:fill="FFFFFF"/>
              <w:spacing w:before="0" w:beforeAutospacing="0" w:after="0" w:afterAutospacing="0" w:line="360" w:lineRule="auto"/>
              <w:ind w:firstLine="375"/>
              <w:jc w:val="both"/>
              <w:rPr>
                <w:rFonts w:ascii="GHEA Grapalat" w:hAnsi="GHEA Grapalat" w:cs="Arial"/>
                <w:color w:val="000000"/>
                <w:lang w:val="hy-AM"/>
              </w:rPr>
            </w:pPr>
            <w:r w:rsidRPr="00FA184D">
              <w:rPr>
                <w:rFonts w:ascii="GHEA Grapalat" w:hAnsi="GHEA Grapalat" w:cs="Arial"/>
                <w:color w:val="000000"/>
                <w:lang w:val="hy-AM"/>
              </w:rPr>
              <w:tab/>
              <w:t>Մինչդեռ նախագծի հավելվածում վերոնշյալ տվյալները բացակայում են։ Հետևաբար, նախագծի հավելվածով առաջարկվող համապատասխան դրույթները չեն համապատասխանում օրենսդրական կարգավորմանը:</w:t>
            </w:r>
          </w:p>
          <w:p w14:paraId="658BBB28" w14:textId="1834EA75" w:rsidR="00563E46" w:rsidRPr="00FA184D" w:rsidRDefault="00563E46" w:rsidP="00FA184D">
            <w:pPr>
              <w:spacing w:after="0" w:line="360" w:lineRule="auto"/>
              <w:ind w:left="150" w:right="75"/>
              <w:jc w:val="both"/>
              <w:rPr>
                <w:rFonts w:ascii="GHEA Grapalat" w:hAnsi="GHEA Grapalat"/>
                <w:sz w:val="24"/>
                <w:szCs w:val="24"/>
                <w:lang w:val="hy-AM"/>
              </w:rPr>
            </w:pPr>
          </w:p>
        </w:tc>
        <w:tc>
          <w:tcPr>
            <w:tcW w:w="5817" w:type="dxa"/>
            <w:tcBorders>
              <w:top w:val="outset" w:sz="6" w:space="0" w:color="auto"/>
              <w:left w:val="outset" w:sz="6" w:space="0" w:color="auto"/>
              <w:bottom w:val="outset" w:sz="6" w:space="0" w:color="auto"/>
              <w:right w:val="nil"/>
            </w:tcBorders>
            <w:hideMark/>
          </w:tcPr>
          <w:p w14:paraId="59D55B54" w14:textId="77777777" w:rsidR="00BB112B" w:rsidRPr="00FA184D" w:rsidRDefault="009A69E7" w:rsidP="00FA184D">
            <w:pPr>
              <w:spacing w:after="0" w:line="360" w:lineRule="auto"/>
              <w:ind w:left="75" w:right="90"/>
              <w:jc w:val="center"/>
              <w:rPr>
                <w:rFonts w:ascii="GHEA Grapalat" w:eastAsia="Times New Roman" w:hAnsi="GHEA Grapalat"/>
                <w:b/>
                <w:bCs/>
                <w:sz w:val="24"/>
                <w:szCs w:val="24"/>
                <w:lang w:val="hy-AM"/>
              </w:rPr>
            </w:pPr>
            <w:r w:rsidRPr="00FA184D">
              <w:rPr>
                <w:rFonts w:ascii="GHEA Grapalat" w:eastAsia="Times New Roman" w:hAnsi="GHEA Grapalat"/>
                <w:b/>
                <w:bCs/>
                <w:sz w:val="24"/>
                <w:szCs w:val="24"/>
                <w:lang w:val="hy-AM"/>
              </w:rPr>
              <w:t>Չի ընդունվել</w:t>
            </w:r>
          </w:p>
          <w:p w14:paraId="24C86283" w14:textId="77777777" w:rsidR="005479C1" w:rsidRPr="00FA184D" w:rsidRDefault="005479C1" w:rsidP="00FA184D">
            <w:pPr>
              <w:spacing w:after="0" w:line="360" w:lineRule="auto"/>
              <w:ind w:left="75" w:right="90"/>
              <w:jc w:val="both"/>
              <w:rPr>
                <w:rFonts w:ascii="GHEA Grapalat" w:eastAsia="MS Mincho" w:hAnsi="GHEA Grapalat" w:cs="MS Mincho"/>
                <w:i/>
                <w:iCs/>
                <w:sz w:val="24"/>
                <w:szCs w:val="24"/>
                <w:u w:val="single"/>
                <w:lang w:val="hy-AM"/>
              </w:rPr>
            </w:pPr>
            <w:r w:rsidRPr="00FA184D">
              <w:rPr>
                <w:rFonts w:ascii="GHEA Grapalat" w:eastAsia="MS Mincho" w:hAnsi="GHEA Grapalat" w:cs="MS Mincho"/>
                <w:i/>
                <w:iCs/>
                <w:sz w:val="24"/>
                <w:szCs w:val="24"/>
                <w:u w:val="single"/>
                <w:lang w:val="hy-AM"/>
              </w:rPr>
              <w:t>Պարզաբանում՝</w:t>
            </w:r>
          </w:p>
          <w:p w14:paraId="3677FB5B" w14:textId="77777777" w:rsidR="005479C1" w:rsidRPr="00FA184D" w:rsidRDefault="005479C1" w:rsidP="00FA184D">
            <w:pPr>
              <w:spacing w:after="0" w:line="360" w:lineRule="auto"/>
              <w:ind w:left="75" w:right="90"/>
              <w:jc w:val="both"/>
              <w:rPr>
                <w:rFonts w:ascii="GHEA Grapalat" w:hAnsi="GHEA Grapalat"/>
                <w:iCs/>
                <w:color w:val="000000"/>
                <w:sz w:val="24"/>
                <w:szCs w:val="24"/>
                <w:shd w:val="clear" w:color="auto" w:fill="FFFFFF"/>
                <w:lang w:val="hy-AM"/>
              </w:rPr>
            </w:pPr>
            <w:r w:rsidRPr="00FA184D">
              <w:rPr>
                <w:rFonts w:ascii="GHEA Grapalat" w:eastAsia="Times New Roman" w:hAnsi="GHEA Grapalat"/>
                <w:sz w:val="24"/>
                <w:szCs w:val="24"/>
                <w:lang w:val="hy-AM"/>
              </w:rPr>
              <w:t>1</w:t>
            </w:r>
            <w:r w:rsidRPr="00FA184D">
              <w:rPr>
                <w:rFonts w:ascii="MS Gothic" w:eastAsia="MS Gothic" w:hAnsi="MS Gothic" w:cs="MS Gothic" w:hint="eastAsia"/>
                <w:sz w:val="24"/>
                <w:szCs w:val="24"/>
                <w:lang w:val="hy-AM"/>
              </w:rPr>
              <w:t>․</w:t>
            </w:r>
            <w:r w:rsidRPr="00FA184D">
              <w:rPr>
                <w:rFonts w:ascii="GHEA Grapalat" w:eastAsia="MS Mincho" w:hAnsi="GHEA Grapalat" w:cs="MS Mincho"/>
                <w:sz w:val="24"/>
                <w:szCs w:val="24"/>
                <w:lang w:val="hy-AM"/>
              </w:rPr>
              <w:t xml:space="preserve"> Տարեկան ծրագրի մշակումը հանդիսանում է Հայաստանի Հանրապետության բյուջետային գործընթացի մաս և սահմանված կարգով յուրաքանչյուր տարի գալիք տարվա Տարեկան ծրագրի նախագիծը Կառավարության քննարկմանն է ներկայացվում այդ գործընթացի շրջանակներում՝ մինչև սեպտեմբերի  1-ին տասնօրյակ։ Տարեկան ծրագիրը հաստատվում է համապատասխան Կառավարության որոշմամբ, որից հետո </w:t>
            </w:r>
            <w:r w:rsidRPr="00FA184D">
              <w:rPr>
                <w:rFonts w:ascii="GHEA Grapalat" w:hAnsi="GHEA Grapalat"/>
                <w:iCs/>
                <w:color w:val="000000"/>
                <w:sz w:val="24"/>
                <w:szCs w:val="24"/>
                <w:shd w:val="clear" w:color="auto" w:fill="FFFFFF"/>
                <w:lang w:val="hy-AM"/>
              </w:rPr>
              <w:t>Կառավարությունն այն Ազգային ժողով է ներկայացնում՝ պետական բյուջեի նախագծի կազմում։ Ազգային ժողովը հաստատում է Պետական բյուջեն։</w:t>
            </w:r>
          </w:p>
          <w:p w14:paraId="3E39A276" w14:textId="08A6D71D" w:rsidR="00236E53" w:rsidRPr="00FA184D" w:rsidRDefault="00236E53" w:rsidP="00FA184D">
            <w:pPr>
              <w:spacing w:after="0" w:line="360" w:lineRule="auto"/>
              <w:ind w:left="75" w:right="90"/>
              <w:jc w:val="both"/>
              <w:rPr>
                <w:rFonts w:ascii="GHEA Grapalat" w:hAnsi="GHEA Grapalat"/>
                <w:iCs/>
                <w:color w:val="000000"/>
                <w:sz w:val="24"/>
                <w:szCs w:val="24"/>
                <w:shd w:val="clear" w:color="auto" w:fill="FFFFFF"/>
                <w:lang w:val="hy-AM"/>
              </w:rPr>
            </w:pPr>
            <w:r w:rsidRPr="00FA184D">
              <w:rPr>
                <w:rFonts w:ascii="GHEA Grapalat" w:hAnsi="GHEA Grapalat"/>
                <w:iCs/>
                <w:color w:val="000000"/>
                <w:sz w:val="24"/>
                <w:szCs w:val="24"/>
                <w:shd w:val="clear" w:color="auto" w:fill="FFFFFF"/>
                <w:lang w:val="hy-AM"/>
              </w:rPr>
              <w:lastRenderedPageBreak/>
              <w:t>2</w:t>
            </w:r>
            <w:r w:rsidRPr="00FA184D">
              <w:rPr>
                <w:rFonts w:ascii="MS Gothic" w:eastAsia="MS Gothic" w:hAnsi="MS Gothic" w:cs="MS Gothic" w:hint="eastAsia"/>
                <w:iCs/>
                <w:color w:val="000000"/>
                <w:sz w:val="24"/>
                <w:szCs w:val="24"/>
                <w:shd w:val="clear" w:color="auto" w:fill="FFFFFF"/>
                <w:lang w:val="hy-AM"/>
              </w:rPr>
              <w:t>․</w:t>
            </w:r>
            <w:r w:rsidRPr="00FA184D">
              <w:rPr>
                <w:rFonts w:ascii="GHEA Grapalat" w:hAnsi="GHEA Grapalat"/>
                <w:b/>
                <w:bCs/>
                <w:iCs/>
                <w:color w:val="000000"/>
                <w:sz w:val="24"/>
                <w:szCs w:val="24"/>
                <w:shd w:val="clear" w:color="auto" w:fill="FFFFFF"/>
                <w:lang w:val="hy-AM"/>
              </w:rPr>
              <w:t xml:space="preserve"> </w:t>
            </w:r>
            <w:r w:rsidRPr="00FA184D">
              <w:rPr>
                <w:rFonts w:ascii="GHEA Grapalat" w:hAnsi="GHEA Grapalat"/>
                <w:iCs/>
                <w:color w:val="000000"/>
                <w:sz w:val="24"/>
                <w:szCs w:val="24"/>
                <w:shd w:val="clear" w:color="auto" w:fill="FFFFFF"/>
                <w:lang w:val="hy-AM"/>
              </w:rPr>
              <w:t>Յուրաքանչյուր տարի Սևանա լճում ձկան պաշարների ուսումնասիրությունն իրականացվում է տարեկան կտրվածքով և տվյալները ստացվում են տարվա վերջ՝ դեկտեմբեր ամսին, ինչը հիմք է հանդիսանում հաջորդ տարվա ձկան արդյունագործական որսի առաջին փուլի (մինչև սեպտեմբերի 1-ը) չափաքանակ հաստատելու համար։</w:t>
            </w:r>
          </w:p>
          <w:p w14:paraId="441A657B" w14:textId="77777777" w:rsidR="00236E53" w:rsidRPr="00FA184D" w:rsidRDefault="00236E53" w:rsidP="00FA184D">
            <w:pPr>
              <w:spacing w:after="0" w:line="360" w:lineRule="auto"/>
              <w:ind w:left="75" w:right="90"/>
              <w:jc w:val="both"/>
              <w:rPr>
                <w:rFonts w:ascii="GHEA Grapalat" w:hAnsi="GHEA Grapalat"/>
                <w:iCs/>
                <w:color w:val="000000"/>
                <w:sz w:val="24"/>
                <w:szCs w:val="24"/>
                <w:shd w:val="clear" w:color="auto" w:fill="FFFFFF"/>
                <w:lang w:val="hy-AM"/>
              </w:rPr>
            </w:pPr>
            <w:r w:rsidRPr="00FA184D">
              <w:rPr>
                <w:rFonts w:ascii="GHEA Grapalat" w:hAnsi="GHEA Grapalat"/>
                <w:iCs/>
                <w:color w:val="000000"/>
                <w:sz w:val="24"/>
                <w:szCs w:val="24"/>
                <w:shd w:val="clear" w:color="auto" w:fill="FFFFFF"/>
                <w:lang w:val="hy-AM"/>
              </w:rPr>
              <w:t>Միևնույն ժամանակ ամառային շրջանում իրականացված գիտական հետազոտության տվյալները  ձեռք բերելուց հետո սահմանվում են արդյունագործական որսի 2-րդ՝ աշնանային որսաշրջանի չափաքանակները (մինչև նոյեմբերի 15-ը) ։</w:t>
            </w:r>
          </w:p>
          <w:p w14:paraId="43B3E6A4" w14:textId="7EA74312" w:rsidR="00236E53" w:rsidRPr="00FA184D" w:rsidRDefault="00236E53" w:rsidP="00FA184D">
            <w:pPr>
              <w:spacing w:after="0" w:line="360" w:lineRule="auto"/>
              <w:ind w:left="75" w:right="90"/>
              <w:jc w:val="both"/>
              <w:rPr>
                <w:rFonts w:ascii="GHEA Grapalat" w:hAnsi="GHEA Grapalat"/>
                <w:iCs/>
                <w:color w:val="000000"/>
                <w:sz w:val="24"/>
                <w:szCs w:val="24"/>
                <w:shd w:val="clear" w:color="auto" w:fill="FFFFFF"/>
                <w:lang w:val="hy-AM"/>
              </w:rPr>
            </w:pPr>
            <w:r w:rsidRPr="00FA184D">
              <w:rPr>
                <w:rFonts w:ascii="GHEA Grapalat" w:hAnsi="GHEA Grapalat"/>
                <w:iCs/>
                <w:color w:val="000000"/>
                <w:sz w:val="24"/>
                <w:szCs w:val="24"/>
                <w:shd w:val="clear" w:color="auto" w:fill="FFFFFF"/>
                <w:lang w:val="hy-AM"/>
              </w:rPr>
              <w:t>Համաձայն</w:t>
            </w:r>
            <w:r w:rsidRPr="00FA184D">
              <w:rPr>
                <w:rFonts w:ascii="GHEA Grapalat" w:hAnsi="GHEA Grapalat"/>
                <w:b/>
                <w:bCs/>
                <w:iCs/>
                <w:color w:val="000000"/>
                <w:sz w:val="24"/>
                <w:szCs w:val="24"/>
                <w:shd w:val="clear" w:color="auto" w:fill="FFFFFF"/>
                <w:lang w:val="hy-AM"/>
              </w:rPr>
              <w:t xml:space="preserve"> </w:t>
            </w:r>
            <w:r w:rsidRPr="00FA184D">
              <w:rPr>
                <w:rFonts w:ascii="GHEA Grapalat" w:hAnsi="GHEA Grapalat"/>
                <w:iCs/>
                <w:color w:val="000000"/>
                <w:sz w:val="24"/>
                <w:szCs w:val="24"/>
                <w:shd w:val="clear" w:color="auto" w:fill="FFFFFF"/>
                <w:lang w:val="hy-AM"/>
              </w:rPr>
              <w:t>«Սևանա լճի մասին» օրենքի 13-րդ հոդվածի 3-րդ</w:t>
            </w:r>
            <w:r w:rsidRPr="00FA184D">
              <w:rPr>
                <w:rFonts w:ascii="GHEA Grapalat" w:hAnsi="GHEA Grapalat"/>
                <w:b/>
                <w:bCs/>
                <w:iCs/>
                <w:color w:val="000000"/>
                <w:sz w:val="24"/>
                <w:szCs w:val="24"/>
                <w:shd w:val="clear" w:color="auto" w:fill="FFFFFF"/>
                <w:lang w:val="hy-AM"/>
              </w:rPr>
              <w:t xml:space="preserve"> </w:t>
            </w:r>
            <w:r w:rsidRPr="00FA184D">
              <w:rPr>
                <w:rFonts w:ascii="GHEA Grapalat" w:hAnsi="GHEA Grapalat"/>
                <w:iCs/>
                <w:color w:val="000000"/>
                <w:sz w:val="24"/>
                <w:szCs w:val="24"/>
                <w:shd w:val="clear" w:color="auto" w:fill="FFFFFF"/>
                <w:lang w:val="hy-AM"/>
              </w:rPr>
              <w:t>մասի «դ»</w:t>
            </w:r>
            <w:r w:rsidRPr="00FA184D">
              <w:rPr>
                <w:rFonts w:ascii="GHEA Grapalat" w:hAnsi="GHEA Grapalat"/>
                <w:b/>
                <w:bCs/>
                <w:iCs/>
                <w:color w:val="000000"/>
                <w:sz w:val="24"/>
                <w:szCs w:val="24"/>
                <w:shd w:val="clear" w:color="auto" w:fill="FFFFFF"/>
                <w:lang w:val="hy-AM"/>
              </w:rPr>
              <w:t xml:space="preserve"> </w:t>
            </w:r>
            <w:r w:rsidRPr="00FA184D">
              <w:rPr>
                <w:rFonts w:ascii="GHEA Grapalat" w:hAnsi="GHEA Grapalat"/>
                <w:iCs/>
                <w:color w:val="000000"/>
                <w:sz w:val="24"/>
                <w:szCs w:val="24"/>
                <w:shd w:val="clear" w:color="auto" w:fill="FFFFFF"/>
                <w:lang w:val="hy-AM"/>
              </w:rPr>
              <w:t>ենթակետի Տարեկան ծրագիրը ներառում է</w:t>
            </w:r>
            <w:r w:rsidRPr="00FA184D">
              <w:rPr>
                <w:rFonts w:ascii="GHEA Grapalat" w:hAnsi="GHEA Grapalat"/>
                <w:b/>
                <w:bCs/>
                <w:iCs/>
                <w:color w:val="000000"/>
                <w:sz w:val="24"/>
                <w:szCs w:val="24"/>
                <w:shd w:val="clear" w:color="auto" w:fill="FFFFFF"/>
                <w:lang w:val="hy-AM"/>
              </w:rPr>
              <w:t xml:space="preserve"> «</w:t>
            </w:r>
            <w:r w:rsidRPr="00FA184D">
              <w:rPr>
                <w:rFonts w:ascii="GHEA Grapalat" w:hAnsi="GHEA Grapalat"/>
                <w:iCs/>
                <w:color w:val="000000"/>
                <w:sz w:val="24"/>
                <w:szCs w:val="24"/>
                <w:shd w:val="clear" w:color="auto" w:fill="FFFFFF"/>
                <w:lang w:val="hy-AM"/>
              </w:rPr>
              <w:t xml:space="preserve">Սևանա լճի և նրա ջրհավաք ավազանի կենսառեսուրսների (այդ թվում` ձկնային և խեցգետնային) արդյունահանման և արդյունագործական որսի տարեկան առավելագույն չափաքանակները և արդյունագործական որակի բնութագրերը` </w:t>
            </w:r>
            <w:r w:rsidRPr="00FA184D">
              <w:rPr>
                <w:rFonts w:ascii="GHEA Grapalat" w:hAnsi="GHEA Grapalat"/>
                <w:iCs/>
                <w:color w:val="000000"/>
                <w:sz w:val="24"/>
                <w:szCs w:val="24"/>
                <w:shd w:val="clear" w:color="auto" w:fill="FFFFFF"/>
                <w:lang w:val="hy-AM"/>
              </w:rPr>
              <w:lastRenderedPageBreak/>
              <w:t xml:space="preserve">ամսական կտրվածքով,» այդ պահանջից ելնելով Տարեկան ծրագրում ամրագրվում է միջոցառում, որի նկարագրում նշվում է,որ միջոցառման կատարումը հնարավոր է ապահովել Տարեկան ծրագրի հաստատումից հետո` հիմք ընդունելով նախորդ տարվա «Սևանա լճում և դրա ջրհավաք ավազանում ձկան և խեցգետնի պաշարների հաշվառում» միջոցառման ամփոփ արդյունքները, ինչն էլ ենթադրում է արդեն ընթացիկ տարում հաստատված որոշման մեջ  լրացումների կամ փոփոխությունների իրականացում։ </w:t>
            </w:r>
          </w:p>
          <w:p w14:paraId="33F29BA4" w14:textId="0BBF709C" w:rsidR="005479C1" w:rsidRPr="00FA184D" w:rsidRDefault="00236E53" w:rsidP="00FA184D">
            <w:pPr>
              <w:spacing w:after="0" w:line="360" w:lineRule="auto"/>
              <w:ind w:left="75" w:right="90"/>
              <w:jc w:val="both"/>
              <w:rPr>
                <w:rFonts w:ascii="GHEA Grapalat" w:hAnsi="GHEA Grapalat"/>
                <w:color w:val="000000"/>
                <w:sz w:val="24"/>
                <w:szCs w:val="24"/>
                <w:shd w:val="clear" w:color="auto" w:fill="FFFFFF"/>
                <w:lang w:val="hy-AM"/>
              </w:rPr>
            </w:pPr>
            <w:r w:rsidRPr="00FA184D">
              <w:rPr>
                <w:rFonts w:ascii="GHEA Grapalat" w:eastAsia="MS Mincho" w:hAnsi="GHEA Grapalat" w:cs="Cambria Math"/>
                <w:sz w:val="24"/>
                <w:szCs w:val="24"/>
                <w:lang w:val="hy-AM"/>
              </w:rPr>
              <w:t>3</w:t>
            </w:r>
            <w:r w:rsidRPr="00FA184D">
              <w:rPr>
                <w:rFonts w:ascii="GHEA Grapalat" w:eastAsia="MS Mincho" w:hAnsi="GHEA Grapalat" w:cs="Cambria Math"/>
                <w:b/>
                <w:bCs/>
                <w:sz w:val="24"/>
                <w:szCs w:val="24"/>
                <w:lang w:val="hy-AM"/>
              </w:rPr>
              <w:t xml:space="preserve"> </w:t>
            </w:r>
            <w:r w:rsidR="005479C1" w:rsidRPr="00FA184D">
              <w:rPr>
                <w:rFonts w:ascii="MS Gothic" w:eastAsia="MS Gothic" w:hAnsi="MS Gothic" w:cs="MS Gothic" w:hint="eastAsia"/>
                <w:b/>
                <w:bCs/>
                <w:sz w:val="24"/>
                <w:szCs w:val="24"/>
                <w:lang w:val="hy-AM"/>
              </w:rPr>
              <w:t>․</w:t>
            </w:r>
            <w:r w:rsidR="005479C1" w:rsidRPr="00FA184D">
              <w:rPr>
                <w:rFonts w:ascii="GHEA Grapalat" w:eastAsia="MS Mincho" w:hAnsi="GHEA Grapalat" w:cs="MS Mincho"/>
                <w:b/>
                <w:bCs/>
                <w:sz w:val="24"/>
                <w:szCs w:val="24"/>
                <w:lang w:val="hy-AM"/>
              </w:rPr>
              <w:t xml:space="preserve"> </w:t>
            </w:r>
            <w:r w:rsidR="005479C1" w:rsidRPr="00FA184D">
              <w:rPr>
                <w:rFonts w:ascii="GHEA Grapalat" w:eastAsia="MS Mincho" w:hAnsi="GHEA Grapalat" w:cs="MS Mincho"/>
                <w:sz w:val="24"/>
                <w:szCs w:val="24"/>
                <w:lang w:val="hy-AM"/>
              </w:rPr>
              <w:t xml:space="preserve">Սևանա լճից </w:t>
            </w:r>
            <w:r w:rsidR="005479C1" w:rsidRPr="00FA184D">
              <w:rPr>
                <w:rFonts w:ascii="GHEA Grapalat" w:hAnsi="GHEA Grapalat"/>
                <w:color w:val="000000"/>
                <w:sz w:val="24"/>
                <w:szCs w:val="24"/>
                <w:shd w:val="clear" w:color="auto" w:fill="FFFFFF"/>
                <w:lang w:val="hy-AM"/>
              </w:rPr>
              <w:t>ջրթողումների և ջրառումների տարեկան առավելագույն չափաքանակը` ամսական կտրվածքով</w:t>
            </w:r>
            <w:r w:rsidR="005479C1" w:rsidRPr="00FA184D">
              <w:rPr>
                <w:rFonts w:ascii="GHEA Grapalat" w:eastAsia="MS Mincho" w:hAnsi="GHEA Grapalat" w:cs="MS Mincho"/>
                <w:sz w:val="24"/>
                <w:szCs w:val="24"/>
                <w:lang w:val="hy-AM"/>
              </w:rPr>
              <w:t xml:space="preserve"> հաստատելու նպատակով յուրաքանչյուր տարի  հիմք է ընդունվում գալիք տարում</w:t>
            </w:r>
            <w:r w:rsidR="005479C1" w:rsidRPr="00FA184D">
              <w:rPr>
                <w:rFonts w:ascii="GHEA Grapalat" w:hAnsi="GHEA Grapalat"/>
                <w:sz w:val="24"/>
                <w:szCs w:val="24"/>
                <w:lang w:val="hy-AM"/>
              </w:rPr>
              <w:t xml:space="preserve"> համապատասխան ջրօգտագործողների կողմից ներկայացված հայտերը (գյուղատնտեսական մշակաբույսերի ոռոգման համար գործող նորմատիվային պահանջներին համապատասխան), որի հիման վրա կազմվում է ջրթողումների և անվերադարձ ջրառի պլան-ժամանակացույց, որը Տարածքային կառավարման </w:t>
            </w:r>
            <w:r w:rsidR="005479C1" w:rsidRPr="00FA184D">
              <w:rPr>
                <w:rFonts w:ascii="GHEA Grapalat" w:hAnsi="GHEA Grapalat"/>
                <w:sz w:val="24"/>
                <w:szCs w:val="24"/>
                <w:lang w:val="hy-AM"/>
              </w:rPr>
              <w:lastRenderedPageBreak/>
              <w:t xml:space="preserve">և ենթակառուցվածքների նախարարության կողմից ներկայացվում է ՀՀ շրջակա միջավայրի նախարարություն՝ ապրիլ-մայիս ամիսներին։ </w:t>
            </w:r>
            <w:r w:rsidR="005479C1" w:rsidRPr="00FA184D">
              <w:rPr>
                <w:rFonts w:ascii="GHEA Grapalat" w:eastAsia="MS Mincho" w:hAnsi="GHEA Grapalat" w:cs="MS Mincho"/>
                <w:sz w:val="24"/>
                <w:szCs w:val="24"/>
                <w:lang w:val="hy-AM"/>
              </w:rPr>
              <w:t xml:space="preserve">Ստացված տվյալների հիման վրա նոր հնարավոր է ապահովել այս միջոցառումը, ինչն իրենից ենթադրում է արդեն իսկ նախորդ տարում հաստատված որոշման մեջ </w:t>
            </w:r>
            <w:r w:rsidR="005479C1" w:rsidRPr="00FA184D">
              <w:rPr>
                <w:rFonts w:ascii="GHEA Grapalat" w:hAnsi="GHEA Grapalat"/>
                <w:color w:val="000000"/>
                <w:sz w:val="24"/>
                <w:szCs w:val="24"/>
                <w:shd w:val="clear" w:color="auto" w:fill="FFFFFF"/>
                <w:lang w:val="hy-AM"/>
              </w:rPr>
              <w:t>լրացումների կամ փոփոխությունների իրականացում։</w:t>
            </w:r>
            <w:r w:rsidR="005479C1" w:rsidRPr="00FA184D">
              <w:rPr>
                <w:rFonts w:ascii="GHEA Grapalat" w:eastAsia="MS Mincho" w:hAnsi="GHEA Grapalat" w:cs="MS Mincho"/>
                <w:sz w:val="24"/>
                <w:szCs w:val="24"/>
                <w:lang w:val="hy-AM"/>
              </w:rPr>
              <w:t xml:space="preserve"> </w:t>
            </w:r>
            <w:r w:rsidR="005479C1" w:rsidRPr="00FA184D">
              <w:rPr>
                <w:rFonts w:ascii="GHEA Grapalat" w:eastAsia="Times New Roman" w:hAnsi="GHEA Grapalat"/>
                <w:sz w:val="24"/>
                <w:szCs w:val="24"/>
                <w:lang w:val="hy-AM"/>
              </w:rPr>
              <w:t>Այս հանգամանքով պայմանավորված</w:t>
            </w:r>
            <w:r w:rsidR="005479C1" w:rsidRPr="00FA184D">
              <w:rPr>
                <w:rFonts w:ascii="GHEA Grapalat" w:hAnsi="GHEA Grapalat"/>
                <w:color w:val="000000"/>
                <w:sz w:val="24"/>
                <w:szCs w:val="24"/>
                <w:shd w:val="clear" w:color="auto" w:fill="FFFFFF"/>
                <w:lang w:val="hy-AM"/>
              </w:rPr>
              <w:t xml:space="preserve"> Տարեկան ծրագրում միջոցառումն ամրագրվում է սկզբունքով, որի նկարագրում նշվում է, որ միջոցառման կատարումը հնարավոր է ապահովել Տարեկան ծրագրի հաստատումից հետո` հիմք ընդունելով տարվա ընթացքում ձեռքբերված տվյալները։ </w:t>
            </w:r>
          </w:p>
          <w:p w14:paraId="3C97E544" w14:textId="1B184B18" w:rsidR="00C05004" w:rsidRPr="00FA184D" w:rsidRDefault="005479C1" w:rsidP="00FA184D">
            <w:pPr>
              <w:spacing w:after="0" w:line="360" w:lineRule="auto"/>
              <w:ind w:left="75" w:right="90" w:firstLine="634"/>
              <w:jc w:val="both"/>
              <w:rPr>
                <w:rFonts w:ascii="GHEA Grapalat" w:hAnsi="GHEA Grapalat"/>
                <w:color w:val="000000"/>
                <w:sz w:val="24"/>
                <w:szCs w:val="24"/>
                <w:shd w:val="clear" w:color="auto" w:fill="FFFFFF"/>
                <w:lang w:val="hy-AM"/>
              </w:rPr>
            </w:pPr>
            <w:r w:rsidRPr="00FA184D">
              <w:rPr>
                <w:rFonts w:ascii="GHEA Grapalat" w:hAnsi="GHEA Grapalat"/>
                <w:color w:val="000000"/>
                <w:sz w:val="24"/>
                <w:szCs w:val="24"/>
                <w:shd w:val="clear" w:color="auto" w:fill="FFFFFF"/>
                <w:lang w:val="hy-AM"/>
              </w:rPr>
              <w:t>Միևնույն ժամանակ գործող օրենսդրական կարգավորումներից ծագող նմանատիպ խնդիրներից խուսափելու նպատակով շրջակա միջավայրի նախարարության կողմից արդեն իսկ մշակվել և արագ ընթացակարգով շրջանառության մեջ է դրվել «Սևանա լճի մասին» օրենքում փոփոխություններ և լրացումներ կատարելու մասին» օրենքի նախագիծը։</w:t>
            </w:r>
          </w:p>
        </w:tc>
        <w:tc>
          <w:tcPr>
            <w:tcW w:w="35" w:type="dxa"/>
            <w:tcBorders>
              <w:top w:val="outset" w:sz="6" w:space="0" w:color="auto"/>
              <w:left w:val="nil"/>
              <w:bottom w:val="outset" w:sz="6" w:space="0" w:color="auto"/>
              <w:right w:val="outset" w:sz="6" w:space="0" w:color="auto"/>
            </w:tcBorders>
            <w:vAlign w:val="center"/>
            <w:hideMark/>
          </w:tcPr>
          <w:p w14:paraId="2A434596" w14:textId="77777777" w:rsidR="00563E46" w:rsidRPr="00FA184D" w:rsidRDefault="00563E46" w:rsidP="00FA184D">
            <w:pPr>
              <w:spacing w:after="0" w:line="360" w:lineRule="auto"/>
              <w:jc w:val="both"/>
              <w:rPr>
                <w:rFonts w:ascii="GHEA Grapalat" w:hAnsi="GHEA Grapalat"/>
                <w:sz w:val="24"/>
                <w:szCs w:val="24"/>
                <w:lang w:val="hy-AM"/>
              </w:rPr>
            </w:pPr>
          </w:p>
        </w:tc>
      </w:tr>
    </w:tbl>
    <w:p w14:paraId="6B47BF1F" w14:textId="77777777" w:rsidR="003358F2" w:rsidRPr="00FA184D" w:rsidRDefault="003358F2" w:rsidP="00FA184D">
      <w:pPr>
        <w:tabs>
          <w:tab w:val="left" w:pos="5430"/>
        </w:tabs>
        <w:spacing w:after="0" w:line="360" w:lineRule="auto"/>
        <w:rPr>
          <w:rFonts w:ascii="GHEA Grapalat" w:hAnsi="GHEA Grapalat"/>
          <w:sz w:val="24"/>
          <w:szCs w:val="24"/>
          <w:lang w:val="hy-AM"/>
        </w:rPr>
      </w:pPr>
    </w:p>
    <w:sectPr w:rsidR="003358F2" w:rsidRPr="00FA184D" w:rsidSect="00FA184D">
      <w:pgSz w:w="15840" w:h="12240" w:orient="landscape" w:code="1"/>
      <w:pgMar w:top="567" w:right="851"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57B2C0" w14:textId="77777777" w:rsidR="00F12CEE" w:rsidRDefault="00F12CEE" w:rsidP="00D30BA9">
      <w:pPr>
        <w:spacing w:after="0" w:line="240" w:lineRule="auto"/>
      </w:pPr>
      <w:r>
        <w:separator/>
      </w:r>
    </w:p>
  </w:endnote>
  <w:endnote w:type="continuationSeparator" w:id="0">
    <w:p w14:paraId="3B2CF98A" w14:textId="77777777" w:rsidR="00F12CEE" w:rsidRDefault="00F12CEE"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DC21E" w14:textId="77777777" w:rsidR="00F12CEE" w:rsidRDefault="00F12CEE" w:rsidP="00D30BA9">
      <w:pPr>
        <w:spacing w:after="0" w:line="240" w:lineRule="auto"/>
      </w:pPr>
      <w:r>
        <w:separator/>
      </w:r>
    </w:p>
  </w:footnote>
  <w:footnote w:type="continuationSeparator" w:id="0">
    <w:p w14:paraId="13A7B8FF" w14:textId="77777777" w:rsidR="00F12CEE" w:rsidRDefault="00F12CEE"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ED92774"/>
    <w:multiLevelType w:val="hybridMultilevel"/>
    <w:tmpl w:val="961C39EE"/>
    <w:lvl w:ilvl="0" w:tplc="2312E5E2">
      <w:start w:val="18"/>
      <w:numFmt w:val="bullet"/>
      <w:lvlText w:val="-"/>
      <w:lvlJc w:val="left"/>
      <w:pPr>
        <w:ind w:left="1004" w:hanging="360"/>
      </w:pPr>
      <w:rPr>
        <w:rFonts w:ascii="Times Armenian" w:eastAsia="Times New Roman" w:hAnsi="Times Armeni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3"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4"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571649"/>
    <w:multiLevelType w:val="hybridMultilevel"/>
    <w:tmpl w:val="F920C1B6"/>
    <w:lvl w:ilvl="0" w:tplc="96B8893A">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19"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2" w15:restartNumberingAfterBreak="0">
    <w:nsid w:val="3B1E325B"/>
    <w:multiLevelType w:val="hybridMultilevel"/>
    <w:tmpl w:val="CCC6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6"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4B5370DC"/>
    <w:multiLevelType w:val="hybridMultilevel"/>
    <w:tmpl w:val="A5A0797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8"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9"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0B6CE4"/>
    <w:multiLevelType w:val="hybridMultilevel"/>
    <w:tmpl w:val="1F44ECF2"/>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7"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8"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9"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1"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3"/>
  </w:num>
  <w:num w:numId="4">
    <w:abstractNumId w:val="26"/>
  </w:num>
  <w:num w:numId="5">
    <w:abstractNumId w:val="20"/>
  </w:num>
  <w:num w:numId="6">
    <w:abstractNumId w:val="18"/>
  </w:num>
  <w:num w:numId="7">
    <w:abstractNumId w:val="19"/>
  </w:num>
  <w:num w:numId="8">
    <w:abstractNumId w:val="8"/>
  </w:num>
  <w:num w:numId="9">
    <w:abstractNumId w:val="32"/>
  </w:num>
  <w:num w:numId="10">
    <w:abstractNumId w:val="6"/>
  </w:num>
  <w:num w:numId="11">
    <w:abstractNumId w:val="37"/>
  </w:num>
  <w:num w:numId="12">
    <w:abstractNumId w:val="38"/>
  </w:num>
  <w:num w:numId="13">
    <w:abstractNumId w:val="31"/>
  </w:num>
  <w:num w:numId="14">
    <w:abstractNumId w:val="7"/>
  </w:num>
  <w:num w:numId="15">
    <w:abstractNumId w:val="23"/>
  </w:num>
  <w:num w:numId="16">
    <w:abstractNumId w:val="10"/>
  </w:num>
  <w:num w:numId="17">
    <w:abstractNumId w:val="40"/>
  </w:num>
  <w:num w:numId="18">
    <w:abstractNumId w:val="11"/>
  </w:num>
  <w:num w:numId="19">
    <w:abstractNumId w:val="29"/>
  </w:num>
  <w:num w:numId="20">
    <w:abstractNumId w:val="4"/>
  </w:num>
  <w:num w:numId="21">
    <w:abstractNumId w:val="24"/>
  </w:num>
  <w:num w:numId="22">
    <w:abstractNumId w:val="3"/>
  </w:num>
  <w:num w:numId="23">
    <w:abstractNumId w:val="21"/>
  </w:num>
  <w:num w:numId="24">
    <w:abstractNumId w:val="28"/>
  </w:num>
  <w:num w:numId="25">
    <w:abstractNumId w:val="5"/>
  </w:num>
  <w:num w:numId="26">
    <w:abstractNumId w:val="2"/>
  </w:num>
  <w:num w:numId="27">
    <w:abstractNumId w:val="35"/>
  </w:num>
  <w:num w:numId="28">
    <w:abstractNumId w:val="34"/>
  </w:num>
  <w:num w:numId="29">
    <w:abstractNumId w:val="43"/>
  </w:num>
  <w:num w:numId="30">
    <w:abstractNumId w:val="33"/>
  </w:num>
  <w:num w:numId="31">
    <w:abstractNumId w:val="42"/>
  </w:num>
  <w:num w:numId="32">
    <w:abstractNumId w:val="17"/>
  </w:num>
  <w:num w:numId="33">
    <w:abstractNumId w:val="30"/>
  </w:num>
  <w:num w:numId="34">
    <w:abstractNumId w:val="9"/>
  </w:num>
  <w:num w:numId="35">
    <w:abstractNumId w:val="15"/>
  </w:num>
  <w:num w:numId="36">
    <w:abstractNumId w:val="39"/>
  </w:num>
  <w:num w:numId="37">
    <w:abstractNumId w:val="41"/>
  </w:num>
  <w:num w:numId="38">
    <w:abstractNumId w:val="14"/>
  </w:num>
  <w:num w:numId="39">
    <w:abstractNumId w:val="25"/>
  </w:num>
  <w:num w:numId="40">
    <w:abstractNumId w:val="36"/>
  </w:num>
  <w:num w:numId="41">
    <w:abstractNumId w:val="27"/>
  </w:num>
  <w:num w:numId="42">
    <w:abstractNumId w:val="22"/>
  </w:num>
  <w:num w:numId="43">
    <w:abstractNumId w:val="12"/>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65BC"/>
    <w:rsid w:val="00015369"/>
    <w:rsid w:val="0002381F"/>
    <w:rsid w:val="00023F0E"/>
    <w:rsid w:val="00036BD9"/>
    <w:rsid w:val="00043F4F"/>
    <w:rsid w:val="0004403D"/>
    <w:rsid w:val="00050E8E"/>
    <w:rsid w:val="000572E9"/>
    <w:rsid w:val="000618B7"/>
    <w:rsid w:val="00063DA3"/>
    <w:rsid w:val="00066DEB"/>
    <w:rsid w:val="000735A6"/>
    <w:rsid w:val="00077CC8"/>
    <w:rsid w:val="0008614A"/>
    <w:rsid w:val="00086259"/>
    <w:rsid w:val="000921CB"/>
    <w:rsid w:val="00092253"/>
    <w:rsid w:val="000922AD"/>
    <w:rsid w:val="00092E51"/>
    <w:rsid w:val="00094B2C"/>
    <w:rsid w:val="000A0619"/>
    <w:rsid w:val="000A68EA"/>
    <w:rsid w:val="000B3CCC"/>
    <w:rsid w:val="000B6061"/>
    <w:rsid w:val="000C1A35"/>
    <w:rsid w:val="000C1CCE"/>
    <w:rsid w:val="000C3EDA"/>
    <w:rsid w:val="000C4B3E"/>
    <w:rsid w:val="000C78D8"/>
    <w:rsid w:val="000D3CA2"/>
    <w:rsid w:val="000D4637"/>
    <w:rsid w:val="000D5C94"/>
    <w:rsid w:val="000D5E6B"/>
    <w:rsid w:val="000D617D"/>
    <w:rsid w:val="000E2D34"/>
    <w:rsid w:val="000E404A"/>
    <w:rsid w:val="000F0525"/>
    <w:rsid w:val="000F05E3"/>
    <w:rsid w:val="000F6C83"/>
    <w:rsid w:val="00101937"/>
    <w:rsid w:val="00104717"/>
    <w:rsid w:val="00105077"/>
    <w:rsid w:val="00105B12"/>
    <w:rsid w:val="00111E8F"/>
    <w:rsid w:val="00114D64"/>
    <w:rsid w:val="00122561"/>
    <w:rsid w:val="0012440B"/>
    <w:rsid w:val="001301AC"/>
    <w:rsid w:val="00135588"/>
    <w:rsid w:val="001361DF"/>
    <w:rsid w:val="00160D1C"/>
    <w:rsid w:val="00164E26"/>
    <w:rsid w:val="001728E6"/>
    <w:rsid w:val="001815B7"/>
    <w:rsid w:val="00184D00"/>
    <w:rsid w:val="00186784"/>
    <w:rsid w:val="001934A6"/>
    <w:rsid w:val="001B07E6"/>
    <w:rsid w:val="001B1563"/>
    <w:rsid w:val="001C47EA"/>
    <w:rsid w:val="001C4B25"/>
    <w:rsid w:val="001C65AD"/>
    <w:rsid w:val="001C7214"/>
    <w:rsid w:val="001D0C15"/>
    <w:rsid w:val="001D1786"/>
    <w:rsid w:val="001D6F5E"/>
    <w:rsid w:val="001D75F5"/>
    <w:rsid w:val="001E16AA"/>
    <w:rsid w:val="00210DE0"/>
    <w:rsid w:val="0022021D"/>
    <w:rsid w:val="00220A1F"/>
    <w:rsid w:val="00230098"/>
    <w:rsid w:val="002319B3"/>
    <w:rsid w:val="00233985"/>
    <w:rsid w:val="00236E53"/>
    <w:rsid w:val="00241B89"/>
    <w:rsid w:val="00243F1A"/>
    <w:rsid w:val="00246AEE"/>
    <w:rsid w:val="00253285"/>
    <w:rsid w:val="00271D41"/>
    <w:rsid w:val="0027356A"/>
    <w:rsid w:val="00275AC7"/>
    <w:rsid w:val="002802F1"/>
    <w:rsid w:val="00296215"/>
    <w:rsid w:val="002A1961"/>
    <w:rsid w:val="002A2511"/>
    <w:rsid w:val="002B385E"/>
    <w:rsid w:val="002B7DCB"/>
    <w:rsid w:val="002C11BF"/>
    <w:rsid w:val="002C6DF4"/>
    <w:rsid w:val="002D3BDA"/>
    <w:rsid w:val="002D45F9"/>
    <w:rsid w:val="002D5B9B"/>
    <w:rsid w:val="002D6718"/>
    <w:rsid w:val="002E5ABA"/>
    <w:rsid w:val="002E6242"/>
    <w:rsid w:val="002F1A8C"/>
    <w:rsid w:val="002F378C"/>
    <w:rsid w:val="002F3D7C"/>
    <w:rsid w:val="002F6647"/>
    <w:rsid w:val="0030608E"/>
    <w:rsid w:val="00307C53"/>
    <w:rsid w:val="0031060E"/>
    <w:rsid w:val="00310C84"/>
    <w:rsid w:val="00320C20"/>
    <w:rsid w:val="00321E00"/>
    <w:rsid w:val="00323465"/>
    <w:rsid w:val="003318B9"/>
    <w:rsid w:val="003358F2"/>
    <w:rsid w:val="003359FD"/>
    <w:rsid w:val="00337F95"/>
    <w:rsid w:val="00342776"/>
    <w:rsid w:val="00356318"/>
    <w:rsid w:val="00394BFB"/>
    <w:rsid w:val="003A68A6"/>
    <w:rsid w:val="003B2C10"/>
    <w:rsid w:val="003C6A1B"/>
    <w:rsid w:val="003D6B9A"/>
    <w:rsid w:val="003D7F66"/>
    <w:rsid w:val="003E5AAB"/>
    <w:rsid w:val="003E7C7C"/>
    <w:rsid w:val="003F4109"/>
    <w:rsid w:val="00406E00"/>
    <w:rsid w:val="0042667D"/>
    <w:rsid w:val="00446601"/>
    <w:rsid w:val="00446AC8"/>
    <w:rsid w:val="00460995"/>
    <w:rsid w:val="00474CC2"/>
    <w:rsid w:val="00476C02"/>
    <w:rsid w:val="004805F1"/>
    <w:rsid w:val="00482769"/>
    <w:rsid w:val="00485072"/>
    <w:rsid w:val="004944C0"/>
    <w:rsid w:val="00497A16"/>
    <w:rsid w:val="004A2989"/>
    <w:rsid w:val="004A2B1B"/>
    <w:rsid w:val="004A45F3"/>
    <w:rsid w:val="004A5C22"/>
    <w:rsid w:val="004B0204"/>
    <w:rsid w:val="004B2842"/>
    <w:rsid w:val="004B343D"/>
    <w:rsid w:val="004B67D9"/>
    <w:rsid w:val="004C52FF"/>
    <w:rsid w:val="004C7738"/>
    <w:rsid w:val="004C7C8E"/>
    <w:rsid w:val="004E3EA9"/>
    <w:rsid w:val="004E3F92"/>
    <w:rsid w:val="004F2D33"/>
    <w:rsid w:val="00504816"/>
    <w:rsid w:val="00510546"/>
    <w:rsid w:val="005111FC"/>
    <w:rsid w:val="00514AA0"/>
    <w:rsid w:val="00516795"/>
    <w:rsid w:val="0052168C"/>
    <w:rsid w:val="0052596D"/>
    <w:rsid w:val="00531333"/>
    <w:rsid w:val="00533E83"/>
    <w:rsid w:val="00537240"/>
    <w:rsid w:val="005479C1"/>
    <w:rsid w:val="00547BFF"/>
    <w:rsid w:val="005621C7"/>
    <w:rsid w:val="00563E46"/>
    <w:rsid w:val="00564562"/>
    <w:rsid w:val="00571C1D"/>
    <w:rsid w:val="00575518"/>
    <w:rsid w:val="0058006E"/>
    <w:rsid w:val="005816FD"/>
    <w:rsid w:val="00584F6D"/>
    <w:rsid w:val="005850E8"/>
    <w:rsid w:val="00585D91"/>
    <w:rsid w:val="00593E1C"/>
    <w:rsid w:val="0059767F"/>
    <w:rsid w:val="005A6A5F"/>
    <w:rsid w:val="005B15FB"/>
    <w:rsid w:val="005B240B"/>
    <w:rsid w:val="005B5637"/>
    <w:rsid w:val="005B57EF"/>
    <w:rsid w:val="005C1B6A"/>
    <w:rsid w:val="005C3A63"/>
    <w:rsid w:val="005C48F3"/>
    <w:rsid w:val="005C6B36"/>
    <w:rsid w:val="005D3E3E"/>
    <w:rsid w:val="005D63F9"/>
    <w:rsid w:val="005E119A"/>
    <w:rsid w:val="005E3135"/>
    <w:rsid w:val="00602785"/>
    <w:rsid w:val="00612B5E"/>
    <w:rsid w:val="006146DF"/>
    <w:rsid w:val="00622055"/>
    <w:rsid w:val="006224EC"/>
    <w:rsid w:val="0063188C"/>
    <w:rsid w:val="0063512E"/>
    <w:rsid w:val="00642F21"/>
    <w:rsid w:val="006509FE"/>
    <w:rsid w:val="00651810"/>
    <w:rsid w:val="00672C32"/>
    <w:rsid w:val="00673461"/>
    <w:rsid w:val="00692E61"/>
    <w:rsid w:val="00695964"/>
    <w:rsid w:val="006A0534"/>
    <w:rsid w:val="006A3984"/>
    <w:rsid w:val="006B4592"/>
    <w:rsid w:val="006B4ABF"/>
    <w:rsid w:val="006B4F67"/>
    <w:rsid w:val="006B7ECA"/>
    <w:rsid w:val="006C54C1"/>
    <w:rsid w:val="006C6CAA"/>
    <w:rsid w:val="006D2FB8"/>
    <w:rsid w:val="006D4A81"/>
    <w:rsid w:val="006E1AB8"/>
    <w:rsid w:val="00700088"/>
    <w:rsid w:val="00703A12"/>
    <w:rsid w:val="00722FD9"/>
    <w:rsid w:val="0073129E"/>
    <w:rsid w:val="007364AF"/>
    <w:rsid w:val="00741253"/>
    <w:rsid w:val="007419D5"/>
    <w:rsid w:val="00760629"/>
    <w:rsid w:val="00765473"/>
    <w:rsid w:val="00783746"/>
    <w:rsid w:val="00787D4A"/>
    <w:rsid w:val="007A581C"/>
    <w:rsid w:val="007A62B0"/>
    <w:rsid w:val="007B3F57"/>
    <w:rsid w:val="007B3FD2"/>
    <w:rsid w:val="007B738F"/>
    <w:rsid w:val="007C0676"/>
    <w:rsid w:val="007C0B32"/>
    <w:rsid w:val="007C711C"/>
    <w:rsid w:val="007C796A"/>
    <w:rsid w:val="007D113C"/>
    <w:rsid w:val="007D5BB1"/>
    <w:rsid w:val="007E6899"/>
    <w:rsid w:val="007F10D3"/>
    <w:rsid w:val="008066F7"/>
    <w:rsid w:val="00807558"/>
    <w:rsid w:val="00820A3A"/>
    <w:rsid w:val="008229C2"/>
    <w:rsid w:val="008242BE"/>
    <w:rsid w:val="0082430B"/>
    <w:rsid w:val="00826B29"/>
    <w:rsid w:val="00827BCF"/>
    <w:rsid w:val="00841C3D"/>
    <w:rsid w:val="00850596"/>
    <w:rsid w:val="00854D5B"/>
    <w:rsid w:val="00855196"/>
    <w:rsid w:val="008608DB"/>
    <w:rsid w:val="00866197"/>
    <w:rsid w:val="0087748A"/>
    <w:rsid w:val="00882EAA"/>
    <w:rsid w:val="008831C8"/>
    <w:rsid w:val="008842DE"/>
    <w:rsid w:val="008846EB"/>
    <w:rsid w:val="00893BD9"/>
    <w:rsid w:val="00893D50"/>
    <w:rsid w:val="0089681B"/>
    <w:rsid w:val="008A0D20"/>
    <w:rsid w:val="008C77E1"/>
    <w:rsid w:val="008C7E70"/>
    <w:rsid w:val="008E0375"/>
    <w:rsid w:val="008F006D"/>
    <w:rsid w:val="008F2296"/>
    <w:rsid w:val="00907089"/>
    <w:rsid w:val="00915FA2"/>
    <w:rsid w:val="009247D2"/>
    <w:rsid w:val="00927A43"/>
    <w:rsid w:val="009375DE"/>
    <w:rsid w:val="0094402D"/>
    <w:rsid w:val="00946FC6"/>
    <w:rsid w:val="00950155"/>
    <w:rsid w:val="00962A6C"/>
    <w:rsid w:val="00962F05"/>
    <w:rsid w:val="00965ABD"/>
    <w:rsid w:val="00967F7A"/>
    <w:rsid w:val="00977026"/>
    <w:rsid w:val="00983280"/>
    <w:rsid w:val="00984FDC"/>
    <w:rsid w:val="00987E74"/>
    <w:rsid w:val="00990CEE"/>
    <w:rsid w:val="009A12DB"/>
    <w:rsid w:val="009A69E7"/>
    <w:rsid w:val="009B13D2"/>
    <w:rsid w:val="009D21E1"/>
    <w:rsid w:val="009D3B84"/>
    <w:rsid w:val="009D42CD"/>
    <w:rsid w:val="009E0397"/>
    <w:rsid w:val="009E388B"/>
    <w:rsid w:val="009E7CCF"/>
    <w:rsid w:val="009F48F1"/>
    <w:rsid w:val="009F64F6"/>
    <w:rsid w:val="00A03F7D"/>
    <w:rsid w:val="00A056C4"/>
    <w:rsid w:val="00A11A47"/>
    <w:rsid w:val="00A16BD9"/>
    <w:rsid w:val="00A25186"/>
    <w:rsid w:val="00A25C72"/>
    <w:rsid w:val="00A30ACA"/>
    <w:rsid w:val="00A5178A"/>
    <w:rsid w:val="00A52250"/>
    <w:rsid w:val="00A5330F"/>
    <w:rsid w:val="00A562ED"/>
    <w:rsid w:val="00A63245"/>
    <w:rsid w:val="00A66706"/>
    <w:rsid w:val="00A747D5"/>
    <w:rsid w:val="00A77A3D"/>
    <w:rsid w:val="00A8707C"/>
    <w:rsid w:val="00A90B5F"/>
    <w:rsid w:val="00AA7719"/>
    <w:rsid w:val="00AB1632"/>
    <w:rsid w:val="00AB560B"/>
    <w:rsid w:val="00AC1973"/>
    <w:rsid w:val="00AC1CAA"/>
    <w:rsid w:val="00AC4D54"/>
    <w:rsid w:val="00AC55F7"/>
    <w:rsid w:val="00AC62EA"/>
    <w:rsid w:val="00AE35AC"/>
    <w:rsid w:val="00B139A3"/>
    <w:rsid w:val="00B17B2E"/>
    <w:rsid w:val="00B3227D"/>
    <w:rsid w:val="00B37E2A"/>
    <w:rsid w:val="00B6111F"/>
    <w:rsid w:val="00B66B49"/>
    <w:rsid w:val="00B714F4"/>
    <w:rsid w:val="00B73695"/>
    <w:rsid w:val="00B8555E"/>
    <w:rsid w:val="00B86E6D"/>
    <w:rsid w:val="00B9275E"/>
    <w:rsid w:val="00B9298B"/>
    <w:rsid w:val="00B953E7"/>
    <w:rsid w:val="00B95988"/>
    <w:rsid w:val="00B9755A"/>
    <w:rsid w:val="00BA0877"/>
    <w:rsid w:val="00BA0DB2"/>
    <w:rsid w:val="00BA2162"/>
    <w:rsid w:val="00BA519B"/>
    <w:rsid w:val="00BA70EF"/>
    <w:rsid w:val="00BB0962"/>
    <w:rsid w:val="00BB112B"/>
    <w:rsid w:val="00BB1BD3"/>
    <w:rsid w:val="00BC6B50"/>
    <w:rsid w:val="00BE68DE"/>
    <w:rsid w:val="00C00276"/>
    <w:rsid w:val="00C00732"/>
    <w:rsid w:val="00C05004"/>
    <w:rsid w:val="00C20701"/>
    <w:rsid w:val="00C20D10"/>
    <w:rsid w:val="00C215BB"/>
    <w:rsid w:val="00C25C1A"/>
    <w:rsid w:val="00C43EC6"/>
    <w:rsid w:val="00C4660A"/>
    <w:rsid w:val="00C61E4D"/>
    <w:rsid w:val="00C627C0"/>
    <w:rsid w:val="00C66A00"/>
    <w:rsid w:val="00C73A18"/>
    <w:rsid w:val="00C77315"/>
    <w:rsid w:val="00C84F54"/>
    <w:rsid w:val="00C954D4"/>
    <w:rsid w:val="00C962B2"/>
    <w:rsid w:val="00C97DE9"/>
    <w:rsid w:val="00CA1635"/>
    <w:rsid w:val="00CA2E66"/>
    <w:rsid w:val="00CA3525"/>
    <w:rsid w:val="00CB007F"/>
    <w:rsid w:val="00CB05DB"/>
    <w:rsid w:val="00CB6FCC"/>
    <w:rsid w:val="00CC00C3"/>
    <w:rsid w:val="00CC2637"/>
    <w:rsid w:val="00CC34FB"/>
    <w:rsid w:val="00CC49A1"/>
    <w:rsid w:val="00CC5642"/>
    <w:rsid w:val="00CD5DAD"/>
    <w:rsid w:val="00CD6A56"/>
    <w:rsid w:val="00CE259D"/>
    <w:rsid w:val="00CF273E"/>
    <w:rsid w:val="00CF622D"/>
    <w:rsid w:val="00CF6664"/>
    <w:rsid w:val="00D100E8"/>
    <w:rsid w:val="00D229F3"/>
    <w:rsid w:val="00D24EC6"/>
    <w:rsid w:val="00D30BA9"/>
    <w:rsid w:val="00D31501"/>
    <w:rsid w:val="00D32D50"/>
    <w:rsid w:val="00D34559"/>
    <w:rsid w:val="00D511C1"/>
    <w:rsid w:val="00D52F38"/>
    <w:rsid w:val="00D612B2"/>
    <w:rsid w:val="00D66AD6"/>
    <w:rsid w:val="00D66E5E"/>
    <w:rsid w:val="00D67C78"/>
    <w:rsid w:val="00D73739"/>
    <w:rsid w:val="00D752FE"/>
    <w:rsid w:val="00D76AA9"/>
    <w:rsid w:val="00D80B65"/>
    <w:rsid w:val="00D84685"/>
    <w:rsid w:val="00D90785"/>
    <w:rsid w:val="00D94111"/>
    <w:rsid w:val="00D94167"/>
    <w:rsid w:val="00D96664"/>
    <w:rsid w:val="00D96A04"/>
    <w:rsid w:val="00DB18BE"/>
    <w:rsid w:val="00DB508E"/>
    <w:rsid w:val="00DC0C03"/>
    <w:rsid w:val="00DC4F98"/>
    <w:rsid w:val="00DC5EA6"/>
    <w:rsid w:val="00DD3585"/>
    <w:rsid w:val="00DD4AA8"/>
    <w:rsid w:val="00DE42AC"/>
    <w:rsid w:val="00DE6104"/>
    <w:rsid w:val="00DF2F64"/>
    <w:rsid w:val="00DF3010"/>
    <w:rsid w:val="00DF6923"/>
    <w:rsid w:val="00E04D30"/>
    <w:rsid w:val="00E112AD"/>
    <w:rsid w:val="00E13118"/>
    <w:rsid w:val="00E140DB"/>
    <w:rsid w:val="00E150CF"/>
    <w:rsid w:val="00E22EEE"/>
    <w:rsid w:val="00E23632"/>
    <w:rsid w:val="00E27290"/>
    <w:rsid w:val="00E33558"/>
    <w:rsid w:val="00E35CDF"/>
    <w:rsid w:val="00E43348"/>
    <w:rsid w:val="00E51B54"/>
    <w:rsid w:val="00E539A2"/>
    <w:rsid w:val="00E53F6F"/>
    <w:rsid w:val="00E55188"/>
    <w:rsid w:val="00E62869"/>
    <w:rsid w:val="00E634E0"/>
    <w:rsid w:val="00E6566D"/>
    <w:rsid w:val="00E66644"/>
    <w:rsid w:val="00E676C6"/>
    <w:rsid w:val="00E70C0F"/>
    <w:rsid w:val="00E72E2B"/>
    <w:rsid w:val="00E746F1"/>
    <w:rsid w:val="00E75486"/>
    <w:rsid w:val="00E76252"/>
    <w:rsid w:val="00E82D22"/>
    <w:rsid w:val="00E9492E"/>
    <w:rsid w:val="00E97EFB"/>
    <w:rsid w:val="00EA3429"/>
    <w:rsid w:val="00EA39FD"/>
    <w:rsid w:val="00EA47A6"/>
    <w:rsid w:val="00EB4EB4"/>
    <w:rsid w:val="00EB60FF"/>
    <w:rsid w:val="00EC6C43"/>
    <w:rsid w:val="00EC6DAC"/>
    <w:rsid w:val="00ED14D2"/>
    <w:rsid w:val="00ED5EB6"/>
    <w:rsid w:val="00EE1610"/>
    <w:rsid w:val="00EE1D21"/>
    <w:rsid w:val="00EE4512"/>
    <w:rsid w:val="00EE6B2B"/>
    <w:rsid w:val="00EF37F4"/>
    <w:rsid w:val="00EF3F5B"/>
    <w:rsid w:val="00EF5688"/>
    <w:rsid w:val="00EF5F20"/>
    <w:rsid w:val="00F02C91"/>
    <w:rsid w:val="00F03017"/>
    <w:rsid w:val="00F10584"/>
    <w:rsid w:val="00F12CEE"/>
    <w:rsid w:val="00F1610F"/>
    <w:rsid w:val="00F24BD2"/>
    <w:rsid w:val="00F25509"/>
    <w:rsid w:val="00F2735F"/>
    <w:rsid w:val="00F309F1"/>
    <w:rsid w:val="00F37E36"/>
    <w:rsid w:val="00F41D9C"/>
    <w:rsid w:val="00F55B35"/>
    <w:rsid w:val="00F72A78"/>
    <w:rsid w:val="00F80D7F"/>
    <w:rsid w:val="00F8532A"/>
    <w:rsid w:val="00F85F37"/>
    <w:rsid w:val="00F86342"/>
    <w:rsid w:val="00FA184D"/>
    <w:rsid w:val="00FA219B"/>
    <w:rsid w:val="00FA540B"/>
    <w:rsid w:val="00FB41FD"/>
    <w:rsid w:val="00FB783D"/>
    <w:rsid w:val="00FC10DD"/>
    <w:rsid w:val="00FD4326"/>
    <w:rsid w:val="00FE5F01"/>
    <w:rsid w:val="00FF10AA"/>
    <w:rsid w:val="00FF4F93"/>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746F0"/>
  <w15:docId w15:val="{EE65BBE0-208F-4846-9B27-7C283723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 w:type="character" w:styleId="Emphasis">
    <w:name w:val="Emphasis"/>
    <w:basedOn w:val="DefaultParagraphFont"/>
    <w:qFormat/>
    <w:rsid w:val="007B73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83380963">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384063604">
      <w:bodyDiv w:val="1"/>
      <w:marLeft w:val="0"/>
      <w:marRight w:val="0"/>
      <w:marTop w:val="0"/>
      <w:marBottom w:val="0"/>
      <w:divBdr>
        <w:top w:val="none" w:sz="0" w:space="0" w:color="auto"/>
        <w:left w:val="none" w:sz="0" w:space="0" w:color="auto"/>
        <w:bottom w:val="none" w:sz="0" w:space="0" w:color="auto"/>
        <w:right w:val="none" w:sz="0" w:space="0" w:color="auto"/>
      </w:divBdr>
    </w:div>
    <w:div w:id="508563800">
      <w:bodyDiv w:val="1"/>
      <w:marLeft w:val="0"/>
      <w:marRight w:val="0"/>
      <w:marTop w:val="0"/>
      <w:marBottom w:val="0"/>
      <w:divBdr>
        <w:top w:val="none" w:sz="0" w:space="0" w:color="auto"/>
        <w:left w:val="none" w:sz="0" w:space="0" w:color="auto"/>
        <w:bottom w:val="none" w:sz="0" w:space="0" w:color="auto"/>
        <w:right w:val="none" w:sz="0" w:space="0" w:color="auto"/>
      </w:divBdr>
    </w:div>
    <w:div w:id="543102595">
      <w:bodyDiv w:val="1"/>
      <w:marLeft w:val="0"/>
      <w:marRight w:val="0"/>
      <w:marTop w:val="0"/>
      <w:marBottom w:val="0"/>
      <w:divBdr>
        <w:top w:val="none" w:sz="0" w:space="0" w:color="auto"/>
        <w:left w:val="none" w:sz="0" w:space="0" w:color="auto"/>
        <w:bottom w:val="none" w:sz="0" w:space="0" w:color="auto"/>
        <w:right w:val="none" w:sz="0" w:space="0" w:color="auto"/>
      </w:divBdr>
    </w:div>
    <w:div w:id="626818457">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73344737">
      <w:bodyDiv w:val="1"/>
      <w:marLeft w:val="0"/>
      <w:marRight w:val="0"/>
      <w:marTop w:val="0"/>
      <w:marBottom w:val="0"/>
      <w:divBdr>
        <w:top w:val="none" w:sz="0" w:space="0" w:color="auto"/>
        <w:left w:val="none" w:sz="0" w:space="0" w:color="auto"/>
        <w:bottom w:val="none" w:sz="0" w:space="0" w:color="auto"/>
        <w:right w:val="none" w:sz="0" w:space="0" w:color="auto"/>
      </w:divBdr>
      <w:divsChild>
        <w:div w:id="139155200">
          <w:marLeft w:val="0"/>
          <w:marRight w:val="0"/>
          <w:marTop w:val="0"/>
          <w:marBottom w:val="0"/>
          <w:divBdr>
            <w:top w:val="none" w:sz="0" w:space="0" w:color="auto"/>
            <w:left w:val="none" w:sz="0" w:space="0" w:color="auto"/>
            <w:bottom w:val="none" w:sz="0" w:space="0" w:color="auto"/>
            <w:right w:val="none" w:sz="0" w:space="0" w:color="auto"/>
          </w:divBdr>
          <w:divsChild>
            <w:div w:id="148146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332672">
      <w:bodyDiv w:val="1"/>
      <w:marLeft w:val="0"/>
      <w:marRight w:val="0"/>
      <w:marTop w:val="0"/>
      <w:marBottom w:val="0"/>
      <w:divBdr>
        <w:top w:val="none" w:sz="0" w:space="0" w:color="auto"/>
        <w:left w:val="none" w:sz="0" w:space="0" w:color="auto"/>
        <w:bottom w:val="none" w:sz="0" w:space="0" w:color="auto"/>
        <w:right w:val="none" w:sz="0" w:space="0" w:color="auto"/>
      </w:divBdr>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968124573">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65964625">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845508060">
      <w:bodyDiv w:val="1"/>
      <w:marLeft w:val="0"/>
      <w:marRight w:val="0"/>
      <w:marTop w:val="0"/>
      <w:marBottom w:val="0"/>
      <w:divBdr>
        <w:top w:val="none" w:sz="0" w:space="0" w:color="auto"/>
        <w:left w:val="none" w:sz="0" w:space="0" w:color="auto"/>
        <w:bottom w:val="none" w:sz="0" w:space="0" w:color="auto"/>
        <w:right w:val="none" w:sz="0" w:space="0" w:color="auto"/>
      </w:divBdr>
    </w:div>
    <w:div w:id="1854411730">
      <w:bodyDiv w:val="1"/>
      <w:marLeft w:val="0"/>
      <w:marRight w:val="0"/>
      <w:marTop w:val="0"/>
      <w:marBottom w:val="0"/>
      <w:divBdr>
        <w:top w:val="none" w:sz="0" w:space="0" w:color="auto"/>
        <w:left w:val="none" w:sz="0" w:space="0" w:color="auto"/>
        <w:bottom w:val="none" w:sz="0" w:space="0" w:color="auto"/>
        <w:right w:val="none" w:sz="0" w:space="0" w:color="auto"/>
      </w:divBdr>
    </w:div>
    <w:div w:id="1931965587">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D6464-F895-4E8F-BB2C-800869CF7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1</Pages>
  <Words>578</Words>
  <Characters>3295</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3866</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https://mul2-mnp.gov.am/tasks/538952/oneclick/3Ampopatert.docx?token=33313edaa412a312c5ebba21d352494e</cp:keywords>
  <cp:lastModifiedBy>Ruzanna Khachatryan</cp:lastModifiedBy>
  <cp:revision>172</cp:revision>
  <dcterms:created xsi:type="dcterms:W3CDTF">2023-03-14T13:36:00Z</dcterms:created>
  <dcterms:modified xsi:type="dcterms:W3CDTF">2024-09-25T13:31:00Z</dcterms:modified>
</cp:coreProperties>
</file>