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632A4F" w14:textId="77777777" w:rsidR="00C85D22" w:rsidRPr="00F40958" w:rsidRDefault="00BB2E2E">
      <w:pPr>
        <w:tabs>
          <w:tab w:val="center" w:pos="2520"/>
        </w:tabs>
        <w:spacing w:after="0" w:line="360" w:lineRule="auto"/>
        <w:ind w:right="1980" w:firstLine="567"/>
        <w:jc w:val="center"/>
        <w:rPr>
          <w:rFonts w:ascii="GHEA Grapalat" w:eastAsia="GHEA Grapalat" w:hAnsi="GHEA Grapalat" w:cs="GHEA Grapalat"/>
          <w:b/>
          <w:color w:val="000000"/>
          <w:sz w:val="24"/>
          <w:szCs w:val="24"/>
        </w:rPr>
      </w:pPr>
      <w:r w:rsidRPr="00F40958">
        <w:rPr>
          <w:rFonts w:ascii="GHEA Grapalat" w:eastAsia="GHEA Grapalat" w:hAnsi="GHEA Grapalat" w:cs="GHEA Grapalat"/>
          <w:b/>
          <w:color w:val="000000"/>
          <w:sz w:val="24"/>
          <w:szCs w:val="24"/>
        </w:rPr>
        <w:t>ԱՄՓՈՓԱԹԵՐԹ</w:t>
      </w:r>
    </w:p>
    <w:p w14:paraId="115AF3F7" w14:textId="77777777" w:rsidR="00C85D22" w:rsidRPr="00F40958" w:rsidRDefault="00C85D22">
      <w:pPr>
        <w:tabs>
          <w:tab w:val="center" w:pos="2520"/>
        </w:tabs>
        <w:spacing w:after="0" w:line="360" w:lineRule="auto"/>
        <w:ind w:right="1980"/>
        <w:jc w:val="center"/>
        <w:rPr>
          <w:rFonts w:ascii="GHEA Grapalat" w:eastAsia="GHEA Grapalat" w:hAnsi="GHEA Grapalat" w:cs="GHEA Grapalat"/>
          <w:b/>
          <w:color w:val="000000"/>
          <w:sz w:val="24"/>
          <w:szCs w:val="24"/>
        </w:rPr>
      </w:pPr>
    </w:p>
    <w:p w14:paraId="694E0758" w14:textId="77777777" w:rsidR="00C85D22" w:rsidRPr="00F40958" w:rsidRDefault="00BB2E2E">
      <w:pPr>
        <w:pBdr>
          <w:top w:val="nil"/>
          <w:left w:val="nil"/>
          <w:bottom w:val="nil"/>
          <w:right w:val="nil"/>
          <w:between w:val="nil"/>
        </w:pBdr>
        <w:spacing w:after="0" w:line="360" w:lineRule="auto"/>
        <w:jc w:val="center"/>
        <w:rPr>
          <w:rFonts w:ascii="GHEA Grapalat" w:eastAsia="GHEA Grapalat" w:hAnsi="GHEA Grapalat" w:cs="GHEA Grapalat"/>
          <w:b/>
          <w:color w:val="000000"/>
          <w:sz w:val="24"/>
          <w:szCs w:val="24"/>
        </w:rPr>
      </w:pPr>
      <w:r w:rsidRPr="00F40958">
        <w:rPr>
          <w:rFonts w:ascii="GHEA Grapalat" w:eastAsia="GHEA Grapalat" w:hAnsi="GHEA Grapalat" w:cs="GHEA Grapalat"/>
          <w:b/>
          <w:smallCaps/>
          <w:color w:val="000000"/>
          <w:sz w:val="24"/>
          <w:szCs w:val="24"/>
        </w:rPr>
        <w:t>«</w:t>
      </w:r>
      <w:r w:rsidRPr="00F40958">
        <w:rPr>
          <w:rFonts w:ascii="GHEA Grapalat" w:eastAsia="GHEA Grapalat" w:hAnsi="GHEA Grapalat" w:cs="GHEA Grapalat"/>
          <w:b/>
          <w:sz w:val="24"/>
          <w:szCs w:val="24"/>
        </w:rPr>
        <w:t xml:space="preserve">Թմրամիջոցների և հոգեմետ (հոգեներգործուն) նյութերի գործածման և ապօրինի շրջանառության դեմ պայքարի 2025 թվականի տարեկան ծրագիրը </w:t>
      </w:r>
      <w:r w:rsidRPr="00F40958">
        <w:rPr>
          <w:rFonts w:ascii="GHEA Grapalat" w:eastAsia="GHEA Grapalat" w:hAnsi="GHEA Grapalat" w:cs="GHEA Grapalat"/>
          <w:b/>
          <w:color w:val="000000"/>
          <w:sz w:val="24"/>
          <w:szCs w:val="24"/>
        </w:rPr>
        <w:t>հաստատելու մասին» ՀՀ կառավարության որոշման</w:t>
      </w:r>
    </w:p>
    <w:p w14:paraId="717CB925" w14:textId="77777777" w:rsidR="00C85D22" w:rsidRPr="00F40958" w:rsidRDefault="00BB2E2E">
      <w:pPr>
        <w:pBdr>
          <w:top w:val="nil"/>
          <w:left w:val="nil"/>
          <w:bottom w:val="nil"/>
          <w:right w:val="nil"/>
          <w:between w:val="nil"/>
        </w:pBdr>
        <w:spacing w:after="0" w:line="360" w:lineRule="auto"/>
        <w:jc w:val="center"/>
        <w:rPr>
          <w:rFonts w:ascii="GHEA Grapalat" w:eastAsia="GHEA Grapalat" w:hAnsi="GHEA Grapalat" w:cs="GHEA Grapalat"/>
          <w:b/>
          <w:color w:val="000000"/>
          <w:sz w:val="24"/>
          <w:szCs w:val="24"/>
        </w:rPr>
      </w:pPr>
      <w:r w:rsidRPr="00F40958">
        <w:rPr>
          <w:rFonts w:ascii="GHEA Grapalat" w:eastAsia="GHEA Grapalat" w:hAnsi="GHEA Grapalat" w:cs="GHEA Grapalat"/>
          <w:b/>
          <w:color w:val="000000"/>
          <w:sz w:val="24"/>
          <w:szCs w:val="24"/>
        </w:rPr>
        <w:t xml:space="preserve"> նախագծի ընդունման վերաբերյալ ստացված դիտողությունների և առաջարկությունների </w:t>
      </w:r>
    </w:p>
    <w:p w14:paraId="58D7BC26" w14:textId="77777777" w:rsidR="00C85D22" w:rsidRPr="00F40958" w:rsidRDefault="00BB2E2E">
      <w:pPr>
        <w:pBdr>
          <w:top w:val="nil"/>
          <w:left w:val="nil"/>
          <w:bottom w:val="nil"/>
          <w:right w:val="nil"/>
          <w:between w:val="nil"/>
        </w:pBdr>
        <w:spacing w:after="0" w:line="360" w:lineRule="auto"/>
        <w:jc w:val="center"/>
        <w:rPr>
          <w:rFonts w:ascii="GHEA Grapalat" w:eastAsia="GHEA Grapalat" w:hAnsi="GHEA Grapalat" w:cs="GHEA Grapalat"/>
          <w:b/>
          <w:i/>
          <w:color w:val="000000"/>
          <w:sz w:val="24"/>
          <w:szCs w:val="24"/>
        </w:rPr>
      </w:pPr>
      <w:r w:rsidRPr="00F40958">
        <w:rPr>
          <w:rFonts w:ascii="GHEA Grapalat" w:eastAsia="GHEA Grapalat" w:hAnsi="GHEA Grapalat" w:cs="GHEA Grapalat"/>
          <w:b/>
          <w:i/>
          <w:color w:val="000000"/>
          <w:sz w:val="24"/>
          <w:szCs w:val="24"/>
        </w:rPr>
        <w:t xml:space="preserve"> </w:t>
      </w:r>
    </w:p>
    <w:tbl>
      <w:tblPr>
        <w:tblStyle w:val="a0"/>
        <w:tblW w:w="15244"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10"/>
        <w:gridCol w:w="8134"/>
      </w:tblGrid>
      <w:tr w:rsidR="00C85D22" w:rsidRPr="00F40958" w14:paraId="4D47848C" w14:textId="77777777">
        <w:trPr>
          <w:trHeight w:val="345"/>
        </w:trPr>
        <w:tc>
          <w:tcPr>
            <w:tcW w:w="7110" w:type="dxa"/>
            <w:vMerge w:val="restart"/>
            <w:shd w:val="clear" w:color="auto" w:fill="BFBFBF"/>
          </w:tcPr>
          <w:p w14:paraId="6759D372" w14:textId="77777777" w:rsidR="00C85D22" w:rsidRPr="00DE0B28" w:rsidRDefault="00BB2E2E">
            <w:pPr>
              <w:spacing w:after="0" w:line="360" w:lineRule="auto"/>
              <w:jc w:val="center"/>
              <w:rPr>
                <w:rFonts w:ascii="GHEA Grapalat" w:eastAsia="GHEA Grapalat" w:hAnsi="GHEA Grapalat" w:cs="GHEA Grapalat"/>
                <w:b/>
                <w:color w:val="000000"/>
                <w:sz w:val="24"/>
                <w:szCs w:val="24"/>
              </w:rPr>
            </w:pPr>
            <w:r w:rsidRPr="00DE0B28">
              <w:rPr>
                <w:rFonts w:ascii="GHEA Grapalat" w:eastAsia="GHEA Grapalat" w:hAnsi="GHEA Grapalat" w:cs="GHEA Grapalat"/>
                <w:b/>
                <w:color w:val="000000"/>
                <w:sz w:val="24"/>
                <w:szCs w:val="24"/>
              </w:rPr>
              <w:t xml:space="preserve">1.  ՀՀ </w:t>
            </w:r>
            <w:r w:rsidRPr="00DE0B28">
              <w:rPr>
                <w:rFonts w:ascii="GHEA Grapalat" w:eastAsia="GHEA Grapalat" w:hAnsi="GHEA Grapalat" w:cs="GHEA Grapalat"/>
                <w:b/>
                <w:sz w:val="24"/>
                <w:szCs w:val="24"/>
              </w:rPr>
              <w:t>գլխավոր դատախազություն</w:t>
            </w:r>
          </w:p>
        </w:tc>
        <w:tc>
          <w:tcPr>
            <w:tcW w:w="8134" w:type="dxa"/>
            <w:shd w:val="clear" w:color="auto" w:fill="BFBFBF"/>
          </w:tcPr>
          <w:p w14:paraId="7C11ADDA" w14:textId="44F2033D" w:rsidR="00C85D22" w:rsidRPr="00BB2E2E" w:rsidRDefault="00D94FD7">
            <w:pPr>
              <w:spacing w:after="0" w:line="360" w:lineRule="auto"/>
              <w:ind w:firstLine="252"/>
              <w:jc w:val="center"/>
              <w:rPr>
                <w:rFonts w:ascii="Cambria Math" w:eastAsia="GHEA Grapalat" w:hAnsi="Cambria Math" w:cs="GHEA Grapalat"/>
                <w:b/>
                <w:color w:val="000000"/>
                <w:sz w:val="24"/>
                <w:szCs w:val="24"/>
                <w:lang w:val="hy-AM"/>
              </w:rPr>
            </w:pPr>
            <w:r w:rsidRPr="00D94FD7">
              <w:rPr>
                <w:rFonts w:ascii="GHEA Grapalat" w:eastAsia="GHEA Grapalat" w:hAnsi="GHEA Grapalat" w:cs="GHEA Grapalat"/>
                <w:b/>
                <w:color w:val="000000"/>
                <w:sz w:val="24"/>
                <w:szCs w:val="24"/>
                <w:lang w:val="hy-AM"/>
              </w:rPr>
              <w:t>23</w:t>
            </w:r>
            <w:r w:rsidRPr="00D94FD7">
              <w:rPr>
                <w:rFonts w:ascii="Cambria Math" w:eastAsia="GHEA Grapalat" w:hAnsi="Cambria Math" w:cs="Cambria Math"/>
                <w:b/>
                <w:color w:val="000000"/>
                <w:sz w:val="24"/>
                <w:szCs w:val="24"/>
                <w:lang w:val="hy-AM"/>
              </w:rPr>
              <w:t>․</w:t>
            </w:r>
            <w:r w:rsidRPr="00D94FD7">
              <w:rPr>
                <w:rFonts w:ascii="GHEA Grapalat" w:eastAsia="GHEA Grapalat" w:hAnsi="GHEA Grapalat" w:cs="GHEA Grapalat"/>
                <w:b/>
                <w:color w:val="000000"/>
                <w:sz w:val="24"/>
                <w:szCs w:val="24"/>
                <w:lang w:val="hy-AM"/>
              </w:rPr>
              <w:t>09</w:t>
            </w:r>
            <w:r w:rsidRPr="00D94FD7">
              <w:rPr>
                <w:rFonts w:ascii="Cambria Math" w:eastAsia="GHEA Grapalat" w:hAnsi="Cambria Math" w:cs="Cambria Math"/>
                <w:b/>
                <w:color w:val="000000"/>
                <w:sz w:val="24"/>
                <w:szCs w:val="24"/>
                <w:lang w:val="hy-AM"/>
              </w:rPr>
              <w:t>․</w:t>
            </w:r>
            <w:r w:rsidRPr="00D94FD7">
              <w:rPr>
                <w:rFonts w:ascii="GHEA Grapalat" w:eastAsia="GHEA Grapalat" w:hAnsi="GHEA Grapalat" w:cs="GHEA Grapalat"/>
                <w:b/>
                <w:color w:val="000000"/>
                <w:sz w:val="24"/>
                <w:szCs w:val="24"/>
                <w:lang w:val="hy-AM"/>
              </w:rPr>
              <w:t>2024թ</w:t>
            </w:r>
            <w:r w:rsidR="00BB2E2E">
              <w:rPr>
                <w:rFonts w:ascii="Cambria Math" w:eastAsia="GHEA Grapalat" w:hAnsi="Cambria Math" w:cs="GHEA Grapalat"/>
                <w:b/>
                <w:color w:val="000000"/>
                <w:sz w:val="24"/>
                <w:szCs w:val="24"/>
                <w:lang w:val="hy-AM"/>
              </w:rPr>
              <w:t>․</w:t>
            </w:r>
          </w:p>
        </w:tc>
      </w:tr>
      <w:tr w:rsidR="00C85D22" w:rsidRPr="00F40958" w14:paraId="14F38BE4" w14:textId="77777777">
        <w:trPr>
          <w:trHeight w:val="260"/>
        </w:trPr>
        <w:tc>
          <w:tcPr>
            <w:tcW w:w="7110" w:type="dxa"/>
            <w:vMerge/>
            <w:shd w:val="clear" w:color="auto" w:fill="BFBFBF"/>
          </w:tcPr>
          <w:p w14:paraId="4BB4CE8B" w14:textId="77777777" w:rsidR="00C85D22" w:rsidRPr="00DE0B28" w:rsidRDefault="00C85D22">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7264829C" w14:textId="4F1E748D" w:rsidR="00C85D22" w:rsidRPr="00D94FD7" w:rsidRDefault="00D94FD7">
            <w:pPr>
              <w:spacing w:after="0" w:line="360" w:lineRule="auto"/>
              <w:ind w:firstLine="252"/>
              <w:jc w:val="center"/>
              <w:rPr>
                <w:rFonts w:ascii="GHEA Grapalat" w:eastAsia="GHEA Grapalat" w:hAnsi="GHEA Grapalat" w:cs="GHEA Grapalat"/>
                <w:b/>
                <w:color w:val="000000"/>
                <w:sz w:val="24"/>
                <w:szCs w:val="24"/>
                <w:lang w:val="hy-AM"/>
              </w:rPr>
            </w:pPr>
            <w:r w:rsidRPr="00D94FD7">
              <w:rPr>
                <w:rFonts w:ascii="GHEA Grapalat" w:eastAsia="GHEA Grapalat" w:hAnsi="GHEA Grapalat" w:cs="GHEA Grapalat"/>
                <w:b/>
                <w:color w:val="000000"/>
                <w:sz w:val="24"/>
                <w:szCs w:val="24"/>
              </w:rPr>
              <w:t>02/20.4/17664-2024</w:t>
            </w:r>
          </w:p>
        </w:tc>
      </w:tr>
      <w:tr w:rsidR="00C85D22" w:rsidRPr="00F40958" w14:paraId="6B5AA747" w14:textId="77777777">
        <w:trPr>
          <w:trHeight w:val="260"/>
        </w:trPr>
        <w:tc>
          <w:tcPr>
            <w:tcW w:w="7110" w:type="dxa"/>
            <w:shd w:val="clear" w:color="auto" w:fill="auto"/>
          </w:tcPr>
          <w:p w14:paraId="5E4A6EFC" w14:textId="77777777" w:rsidR="00C85D22" w:rsidRPr="00DE0B28" w:rsidRDefault="00BB2E2E">
            <w:pPr>
              <w:spacing w:after="0" w:line="360" w:lineRule="auto"/>
              <w:ind w:firstLine="540"/>
              <w:jc w:val="both"/>
              <w:rPr>
                <w:rFonts w:ascii="GHEA Grapalat" w:eastAsia="GHEA Grapalat" w:hAnsi="GHEA Grapalat" w:cs="GHEA Grapalat"/>
                <w:sz w:val="24"/>
                <w:szCs w:val="24"/>
              </w:rPr>
            </w:pPr>
            <w:r w:rsidRPr="00DE0B28">
              <w:rPr>
                <w:rFonts w:ascii="GHEA Grapalat" w:eastAsia="GHEA Grapalat" w:hAnsi="GHEA Grapalat" w:cs="GHEA Grapalat"/>
                <w:sz w:val="24"/>
                <w:szCs w:val="24"/>
              </w:rPr>
              <w:t xml:space="preserve">1. Նախագծի՝ «4.1 Ռազմավարական ուղղություն 5. Համացանցի միջոցով թմրամիջոցների ապօրինի շրջանառության կանխարգելում» բաժնում նշվում է հետևյալը. </w:t>
            </w:r>
            <w:r w:rsidRPr="00DE0B28">
              <w:rPr>
                <w:rFonts w:ascii="GHEA Grapalat" w:eastAsia="GHEA Grapalat" w:hAnsi="GHEA Grapalat" w:cs="GHEA Grapalat"/>
                <w:i/>
                <w:sz w:val="24"/>
                <w:szCs w:val="24"/>
              </w:rPr>
              <w:t>«(…)Նկատի ունենալով, որ թմրամիջոցների ապօրինի շրջանառության ընթացքում տեղեկատվական տեխնոլոգիաների կիրառումը լրացուցիչ մարտահրավերներ է առաջ բերում նման դեպքերի բացահայտման տեսանկյունից՝ անհրաժեշտ է ապահովել համացանցում թմրամիջոցների ապօրինի շրջանառությանը հակազդելու համար իրավապահ համակարգի աշխատակիցների պատշաճ տեխնիկական գիտելիքների և կարողությունների առկայությունը, ինչպես նաև համապատասխան նյութական հագեցվածությունը, որը պետք է հիմնվի կարիքների գնահատման վրա։(…)</w:t>
            </w:r>
            <w:r w:rsidRPr="00DE0B28">
              <w:rPr>
                <w:rFonts w:ascii="GHEA Grapalat" w:eastAsia="GHEA Grapalat" w:hAnsi="GHEA Grapalat" w:cs="GHEA Grapalat"/>
                <w:sz w:val="24"/>
                <w:szCs w:val="24"/>
              </w:rPr>
              <w:t>:</w:t>
            </w:r>
          </w:p>
          <w:p w14:paraId="6890AC7C" w14:textId="77777777" w:rsidR="00C85D22" w:rsidRPr="00DE0B28" w:rsidRDefault="00BB2E2E">
            <w:pPr>
              <w:spacing w:after="0" w:line="360" w:lineRule="auto"/>
              <w:ind w:firstLine="540"/>
              <w:jc w:val="both"/>
              <w:rPr>
                <w:rFonts w:ascii="GHEA Grapalat" w:eastAsia="GHEA Grapalat" w:hAnsi="GHEA Grapalat" w:cs="GHEA Grapalat"/>
                <w:i/>
                <w:sz w:val="24"/>
                <w:szCs w:val="24"/>
              </w:rPr>
            </w:pPr>
            <w:r w:rsidRPr="00DE0B28">
              <w:rPr>
                <w:rFonts w:ascii="GHEA Grapalat" w:eastAsia="GHEA Grapalat" w:hAnsi="GHEA Grapalat" w:cs="GHEA Grapalat"/>
                <w:sz w:val="24"/>
                <w:szCs w:val="24"/>
              </w:rPr>
              <w:lastRenderedPageBreak/>
              <w:t xml:space="preserve">Նշված կապակցությամբ կրկին անգամ առաջարկվում է խստացնել տեղեկատվական տեխնոլոգիաների միջոցով թմրամիջոցների ապօրինի շրջանառության դեմ քրեաիրավական պայքարի գործիքակազմը, մասնավորապես՝ </w:t>
            </w:r>
            <w:r w:rsidRPr="00DE0B28">
              <w:rPr>
                <w:rFonts w:ascii="GHEA Grapalat" w:eastAsia="GHEA Grapalat" w:hAnsi="GHEA Grapalat" w:cs="GHEA Grapalat"/>
                <w:i/>
                <w:sz w:val="24"/>
                <w:szCs w:val="24"/>
              </w:rPr>
              <w:t xml:space="preserve"> դիտարկել իրացման նպատակով թմրամիջոցների ապօրինի շրջանառության համար պատասխանատվություն նախատեսող՝ ՀՀ քրեական օրենսգրքի 393-րդ հոդվածի 3-րդ մասում որպես հանցակազմի առանձնապես որակյալ հատկանիշ արարքի կատարումը տեղեկատվական կամ հեռահաղորդակցական տեխնոլոգիաների նախատեսելու հնարավորությունը, ներառյալ համացանցի օգտագործմամբ:</w:t>
            </w:r>
          </w:p>
          <w:p w14:paraId="11360351" w14:textId="77777777" w:rsidR="00C85D22" w:rsidRPr="00DE0B28" w:rsidRDefault="00BB2E2E">
            <w:pPr>
              <w:spacing w:after="0" w:line="360" w:lineRule="auto"/>
              <w:ind w:firstLine="540"/>
              <w:jc w:val="both"/>
              <w:rPr>
                <w:rFonts w:ascii="GHEA Grapalat" w:eastAsia="GHEA Grapalat" w:hAnsi="GHEA Grapalat" w:cs="GHEA Grapalat"/>
                <w:sz w:val="24"/>
                <w:szCs w:val="24"/>
              </w:rPr>
            </w:pPr>
            <w:r w:rsidRPr="00DE0B28">
              <w:rPr>
                <w:rFonts w:ascii="GHEA Grapalat" w:eastAsia="GHEA Grapalat" w:hAnsi="GHEA Grapalat" w:cs="GHEA Grapalat"/>
                <w:sz w:val="24"/>
                <w:szCs w:val="24"/>
              </w:rPr>
              <w:t>Վերոգրյալի հիման վրա՝ առաջարկվում է Նախագծի 8.2-րդ բաժնով նախատեսված գործողությունների մեջ ներառել հիշյալ օրենսդրական փոփոխությունների իրականացումը, իսկ 21-րդ կետով նախատեսված գործողության շրջանակներում ներառել նաև ՀՀ գլխավոր դատախազության համապատասխան ստորաբաժանման աշխատակիցներին:</w:t>
            </w:r>
          </w:p>
        </w:tc>
        <w:tc>
          <w:tcPr>
            <w:tcW w:w="8134" w:type="dxa"/>
            <w:shd w:val="clear" w:color="auto" w:fill="auto"/>
          </w:tcPr>
          <w:p w14:paraId="6029EDFA" w14:textId="77777777" w:rsidR="00C85D22" w:rsidRPr="00DE0B28" w:rsidRDefault="00BB2E2E">
            <w:pPr>
              <w:spacing w:after="0" w:line="360" w:lineRule="auto"/>
              <w:ind w:firstLine="566"/>
              <w:jc w:val="both"/>
              <w:rPr>
                <w:rFonts w:ascii="GHEA Grapalat" w:eastAsia="GHEA Grapalat" w:hAnsi="GHEA Grapalat" w:cs="GHEA Grapalat"/>
                <w:b/>
                <w:color w:val="000000"/>
                <w:sz w:val="24"/>
                <w:szCs w:val="24"/>
              </w:rPr>
            </w:pPr>
            <w:r w:rsidRPr="00DE0B28">
              <w:rPr>
                <w:rFonts w:ascii="GHEA Grapalat" w:eastAsia="GHEA Grapalat" w:hAnsi="GHEA Grapalat" w:cs="GHEA Grapalat"/>
                <w:b/>
                <w:color w:val="000000"/>
                <w:sz w:val="24"/>
                <w:szCs w:val="24"/>
              </w:rPr>
              <w:lastRenderedPageBreak/>
              <w:t>Ընդունվել է։</w:t>
            </w:r>
          </w:p>
          <w:p w14:paraId="439B6876" w14:textId="77777777" w:rsidR="00C85D22" w:rsidRPr="00DE0B28" w:rsidRDefault="00C85D22">
            <w:pPr>
              <w:spacing w:after="0" w:line="360" w:lineRule="auto"/>
              <w:ind w:firstLine="566"/>
              <w:jc w:val="both"/>
              <w:rPr>
                <w:rFonts w:ascii="GHEA Grapalat" w:eastAsia="GHEA Grapalat" w:hAnsi="GHEA Grapalat" w:cs="GHEA Grapalat"/>
                <w:b/>
                <w:sz w:val="24"/>
                <w:szCs w:val="24"/>
              </w:rPr>
            </w:pPr>
          </w:p>
          <w:p w14:paraId="3C034C23" w14:textId="77777777" w:rsidR="00C85D22" w:rsidRPr="00DE0B28" w:rsidRDefault="00BB2E2E">
            <w:pPr>
              <w:spacing w:after="0" w:line="360" w:lineRule="auto"/>
              <w:ind w:firstLine="566"/>
              <w:jc w:val="both"/>
              <w:rPr>
                <w:rFonts w:ascii="GHEA Grapalat" w:eastAsia="GHEA Grapalat" w:hAnsi="GHEA Grapalat" w:cs="GHEA Grapalat"/>
                <w:sz w:val="24"/>
                <w:szCs w:val="24"/>
              </w:rPr>
            </w:pPr>
            <w:r w:rsidRPr="00DE0B28">
              <w:rPr>
                <w:rFonts w:ascii="GHEA Grapalat" w:eastAsia="GHEA Grapalat" w:hAnsi="GHEA Grapalat" w:cs="GHEA Grapalat"/>
                <w:sz w:val="24"/>
                <w:szCs w:val="24"/>
              </w:rPr>
              <w:t xml:space="preserve">Նախագծում կատարվել են համապատասխան փոփոխություններ և լրացումներ։ </w:t>
            </w:r>
          </w:p>
          <w:p w14:paraId="658CA950" w14:textId="77777777" w:rsidR="00C85D22" w:rsidRPr="00DE0B28" w:rsidRDefault="00C85D22">
            <w:pPr>
              <w:spacing w:after="0" w:line="360" w:lineRule="auto"/>
              <w:ind w:firstLine="435"/>
              <w:jc w:val="both"/>
              <w:rPr>
                <w:rFonts w:ascii="GHEA Grapalat" w:eastAsia="GHEA Grapalat" w:hAnsi="GHEA Grapalat" w:cs="GHEA Grapalat"/>
                <w:b/>
                <w:sz w:val="24"/>
                <w:szCs w:val="24"/>
              </w:rPr>
            </w:pPr>
          </w:p>
          <w:p w14:paraId="604850A8" w14:textId="77777777" w:rsidR="00C85D22" w:rsidRPr="00DE0B28" w:rsidRDefault="00C85D22">
            <w:pPr>
              <w:spacing w:after="0" w:line="360" w:lineRule="auto"/>
              <w:ind w:firstLine="435"/>
              <w:jc w:val="both"/>
              <w:rPr>
                <w:rFonts w:ascii="GHEA Grapalat" w:eastAsia="GHEA Grapalat" w:hAnsi="GHEA Grapalat" w:cs="GHEA Grapalat"/>
                <w:b/>
                <w:sz w:val="24"/>
                <w:szCs w:val="24"/>
              </w:rPr>
            </w:pPr>
          </w:p>
          <w:p w14:paraId="514B1AC4" w14:textId="77777777" w:rsidR="00C85D22" w:rsidRPr="00DE0B28" w:rsidRDefault="00C85D22">
            <w:pPr>
              <w:spacing w:after="0" w:line="360" w:lineRule="auto"/>
              <w:ind w:firstLine="435"/>
              <w:jc w:val="both"/>
              <w:rPr>
                <w:rFonts w:ascii="GHEA Grapalat" w:eastAsia="GHEA Grapalat" w:hAnsi="GHEA Grapalat" w:cs="GHEA Grapalat"/>
                <w:b/>
                <w:color w:val="000000"/>
                <w:sz w:val="24"/>
                <w:szCs w:val="24"/>
              </w:rPr>
            </w:pPr>
          </w:p>
          <w:p w14:paraId="494EB3F5" w14:textId="77777777" w:rsidR="00C85D22" w:rsidRPr="00DE0B28" w:rsidRDefault="00C85D22">
            <w:pPr>
              <w:spacing w:after="0" w:line="360" w:lineRule="auto"/>
              <w:ind w:firstLine="435"/>
              <w:jc w:val="both"/>
              <w:rPr>
                <w:rFonts w:ascii="GHEA Grapalat" w:eastAsia="GHEA Grapalat" w:hAnsi="GHEA Grapalat" w:cs="GHEA Grapalat"/>
                <w:color w:val="000000"/>
                <w:sz w:val="24"/>
                <w:szCs w:val="24"/>
              </w:rPr>
            </w:pPr>
          </w:p>
        </w:tc>
      </w:tr>
      <w:tr w:rsidR="00C85D22" w:rsidRPr="00F40958" w14:paraId="7E7F39B1" w14:textId="77777777">
        <w:trPr>
          <w:trHeight w:val="260"/>
        </w:trPr>
        <w:tc>
          <w:tcPr>
            <w:tcW w:w="7110" w:type="dxa"/>
            <w:shd w:val="clear" w:color="auto" w:fill="auto"/>
          </w:tcPr>
          <w:p w14:paraId="0FD03081" w14:textId="77777777" w:rsidR="00C85D22" w:rsidRPr="00DE0B28" w:rsidRDefault="00BB2E2E">
            <w:pPr>
              <w:spacing w:after="0" w:line="360" w:lineRule="auto"/>
              <w:ind w:firstLine="540"/>
              <w:jc w:val="both"/>
              <w:rPr>
                <w:rFonts w:ascii="GHEA Grapalat" w:eastAsia="GHEA Grapalat" w:hAnsi="GHEA Grapalat" w:cs="GHEA Grapalat"/>
                <w:sz w:val="24"/>
                <w:szCs w:val="24"/>
              </w:rPr>
            </w:pPr>
            <w:r w:rsidRPr="00DE0B28">
              <w:rPr>
                <w:rFonts w:ascii="GHEA Grapalat" w:eastAsia="GHEA Grapalat" w:hAnsi="GHEA Grapalat" w:cs="GHEA Grapalat"/>
                <w:sz w:val="24"/>
                <w:szCs w:val="24"/>
              </w:rPr>
              <w:t xml:space="preserve">2. Նախագծի՝ «4.3 Ռազմավարական ուղղություն 7. Հանրային ծառայությունում թմրամիջոցների չարաշահման դեմ պայքար» բաժնի 57-րդ կետի և 25-րդ գործողությամբ նախատեսվում է իրականացնել ուսումնասիրություն՝ հանրային պաշտոն զբաղեցնող անձանց և հանրային </w:t>
            </w:r>
            <w:r w:rsidRPr="00DE0B28">
              <w:rPr>
                <w:rFonts w:ascii="GHEA Grapalat" w:eastAsia="GHEA Grapalat" w:hAnsi="GHEA Grapalat" w:cs="GHEA Grapalat"/>
                <w:sz w:val="24"/>
                <w:szCs w:val="24"/>
              </w:rPr>
              <w:lastRenderedPageBreak/>
              <w:t>ծառայողների՝ թմրամիջոցի գործածման պարբերաբար թեստավորում անցնելու պարտականության նախատեսման հնարավորության վերաբերյալ: Նախագծով որպես ռիսկային խումբ դիտարկվել են ոստիկանության ծառայության, դատախազությունում և քննչական մարմիններում ինքնավար պաշտոն զբաղեցնող անձինք:</w:t>
            </w:r>
          </w:p>
          <w:p w14:paraId="40E172F2" w14:textId="77777777" w:rsidR="00C85D22" w:rsidRPr="00DE0B28" w:rsidRDefault="00BB2E2E">
            <w:pPr>
              <w:spacing w:after="0" w:line="360" w:lineRule="auto"/>
              <w:ind w:firstLine="540"/>
              <w:jc w:val="both"/>
              <w:rPr>
                <w:rFonts w:ascii="GHEA Grapalat" w:eastAsia="GHEA Grapalat" w:hAnsi="GHEA Grapalat" w:cs="GHEA Grapalat"/>
                <w:sz w:val="24"/>
                <w:szCs w:val="24"/>
              </w:rPr>
            </w:pPr>
            <w:r w:rsidRPr="00DE0B28">
              <w:rPr>
                <w:rFonts w:ascii="GHEA Grapalat" w:eastAsia="GHEA Grapalat" w:hAnsi="GHEA Grapalat" w:cs="GHEA Grapalat"/>
                <w:sz w:val="24"/>
                <w:szCs w:val="24"/>
              </w:rPr>
              <w:t>Այս կապակցությամբ հարկ ենք համարում ներկայացնել որոշ նկատառումներ, որոնց լույսի ներքո առաջարկվում է քննարկել հիշյալ դրույթները Նախագծում թողնելու նպատակահարմարության հարցը: Այսպես.</w:t>
            </w:r>
          </w:p>
          <w:p w14:paraId="24037C97" w14:textId="77777777" w:rsidR="00C85D22" w:rsidRPr="00DE0B28" w:rsidRDefault="00BB2E2E">
            <w:pPr>
              <w:spacing w:after="0" w:line="360" w:lineRule="auto"/>
              <w:ind w:firstLine="540"/>
              <w:jc w:val="both"/>
              <w:rPr>
                <w:rFonts w:ascii="GHEA Grapalat" w:eastAsia="GHEA Grapalat" w:hAnsi="GHEA Grapalat" w:cs="GHEA Grapalat"/>
                <w:sz w:val="24"/>
                <w:szCs w:val="24"/>
              </w:rPr>
            </w:pPr>
            <w:r w:rsidRPr="00DE0B28">
              <w:rPr>
                <w:rFonts w:ascii="GHEA Grapalat" w:eastAsia="GHEA Grapalat" w:hAnsi="GHEA Grapalat" w:cs="GHEA Grapalat"/>
                <w:sz w:val="24"/>
                <w:szCs w:val="24"/>
              </w:rPr>
              <w:t xml:space="preserve">ՀՀ կառավարության համապատասխան որոշումներով սահմանված են անձի կողմից պետական ծառայողի պաշտոնում նշանակմանը խոչընդոտող ֆիզիկական արատների և հիվանդությունների ցանկը (ԿԱ 15.11.2007թ. թիվ 1348-Ն որոշում), որոնց շարքում է նաև թմրամոլությունը: Միևնույն ժամանակ, «Դատախազության մասին» ՀՀ օրենքի 34-րդ հոդվածի համաձայն՝ դատախազ չի կարող նշանակվել նաև այն անձը, ով դատապարտվել է դիտավորյալ հանցագործության համար՝ անկախ դատվածությունը մարված կամ հանված լինելու հանգամանքից, իսկ անզգույշ հանցագործության դեպքում՝ մինչև դատվածությունը չի մարվելը կամ հանվելը, կամ ունի դատախազի պաշտոնում </w:t>
            </w:r>
            <w:r w:rsidRPr="00DE0B28">
              <w:rPr>
                <w:rFonts w:ascii="GHEA Grapalat" w:eastAsia="GHEA Grapalat" w:hAnsi="GHEA Grapalat" w:cs="GHEA Grapalat"/>
                <w:sz w:val="24"/>
                <w:szCs w:val="24"/>
              </w:rPr>
              <w:lastRenderedPageBreak/>
              <w:t>նշանակմանը խոչընդոտող ֆիզիկական արատ կամ հիվանդություն, կամ ում նկատմամբ դիտավորյալ հանցագործության համար հարուցված քրեական հետապնդումը դադարեցվել է ոչ արդարացնող հիմքով:</w:t>
            </w:r>
          </w:p>
          <w:p w14:paraId="34CF7C0E" w14:textId="77777777" w:rsidR="00C85D22" w:rsidRPr="00DE0B28" w:rsidRDefault="00BB2E2E">
            <w:pPr>
              <w:spacing w:after="0" w:line="360" w:lineRule="auto"/>
              <w:ind w:firstLine="540"/>
              <w:jc w:val="both"/>
              <w:rPr>
                <w:rFonts w:ascii="GHEA Grapalat" w:eastAsia="GHEA Grapalat" w:hAnsi="GHEA Grapalat" w:cs="GHEA Grapalat"/>
                <w:sz w:val="24"/>
                <w:szCs w:val="24"/>
              </w:rPr>
            </w:pPr>
            <w:r w:rsidRPr="00DE0B28">
              <w:rPr>
                <w:rFonts w:ascii="GHEA Grapalat" w:eastAsia="GHEA Grapalat" w:hAnsi="GHEA Grapalat" w:cs="GHEA Grapalat"/>
                <w:sz w:val="24"/>
                <w:szCs w:val="24"/>
              </w:rPr>
              <w:t>Այսինքն, նշված կառուցակարգով ի սկզբանե բացառվում է թմրամիջոցների ապօրինի շրջանառության հետ առնչություն ունեցող, արատավորված անձանց աշխատանքի հնարավորությունը ՀՀ դատախազության համակարգում:</w:t>
            </w:r>
          </w:p>
          <w:p w14:paraId="16D6FEB4" w14:textId="77777777" w:rsidR="00C85D22" w:rsidRPr="00DE0B28" w:rsidRDefault="00BB2E2E">
            <w:pPr>
              <w:spacing w:after="0" w:line="360" w:lineRule="auto"/>
              <w:ind w:firstLine="540"/>
              <w:jc w:val="both"/>
              <w:rPr>
                <w:rFonts w:ascii="GHEA Grapalat" w:eastAsia="GHEA Grapalat" w:hAnsi="GHEA Grapalat" w:cs="GHEA Grapalat"/>
                <w:sz w:val="24"/>
                <w:szCs w:val="24"/>
              </w:rPr>
            </w:pPr>
            <w:r w:rsidRPr="00DE0B28">
              <w:rPr>
                <w:rFonts w:ascii="GHEA Grapalat" w:eastAsia="GHEA Grapalat" w:hAnsi="GHEA Grapalat" w:cs="GHEA Grapalat"/>
                <w:sz w:val="24"/>
                <w:szCs w:val="24"/>
              </w:rPr>
              <w:t>Հիշյալ գործիքակազմի արդյունավետության ցուցիչ է նաև այն փաստը, որ թեև վերջին տարիներին Հայաստանի Հանրապետությունում աճել է թմրամիջոցների և հոգեմետ նյութերի ապօրինի շրջանառության ծավալները, սակայն չեն արձանագրվել դեպքեր, երբ դրանց ներգրավված են եղել ՀՀ դատախազության աշխատակիցներ կամ նախկին դատախազներ, իսկ ավելացող ծավալների դեմ պայքարի արդյունավետությունն ամենևին առաջնայնորեն կապված չէ նշված օրենսդրական նախագծի ընդունման հետ և անգամ դրա ընդունումը որևէ կերպ չի կարող կանխել թմրամիջոցների ապօրինի շրջանառության ծավալների օրեցօր ավելացումը:</w:t>
            </w:r>
          </w:p>
          <w:p w14:paraId="50F5FC28" w14:textId="77777777" w:rsidR="00C85D22" w:rsidRPr="00DE0B28" w:rsidRDefault="00BB2E2E">
            <w:pPr>
              <w:spacing w:after="0" w:line="360" w:lineRule="auto"/>
              <w:ind w:firstLine="540"/>
              <w:jc w:val="both"/>
              <w:rPr>
                <w:rFonts w:ascii="GHEA Grapalat" w:eastAsia="GHEA Grapalat" w:hAnsi="GHEA Grapalat" w:cs="GHEA Grapalat"/>
                <w:sz w:val="24"/>
                <w:szCs w:val="24"/>
              </w:rPr>
            </w:pPr>
            <w:r w:rsidRPr="00DE0B28">
              <w:rPr>
                <w:rFonts w:ascii="GHEA Grapalat" w:eastAsia="GHEA Grapalat" w:hAnsi="GHEA Grapalat" w:cs="GHEA Grapalat"/>
                <w:sz w:val="24"/>
                <w:szCs w:val="24"/>
              </w:rPr>
              <w:t>Գտնում ենք, որ օրենսդրական նման պահանջի ամրագրումը ոչ միայն կարող է ստվերել թմրամիջոցների և հոգեմետ նյութերի ապօրինի շրջանառության դեմ իրավապահ համակարգի կողմից մինչ օրս իրականացված արդյունավետ պայքարը, այլև անվստահության մթնոլորտ ձևավորել թմրամիջոցների և հոգեմետ նյութերի ապօրինի շրջանառության դեմ ամենօրյա պայքարում ներգրավված աշխատակիցների կողմից իրականացվող մասնագիտական գործունեության նկատմամբ:</w:t>
            </w:r>
          </w:p>
        </w:tc>
        <w:tc>
          <w:tcPr>
            <w:tcW w:w="8134" w:type="dxa"/>
            <w:shd w:val="clear" w:color="auto" w:fill="auto"/>
          </w:tcPr>
          <w:p w14:paraId="07D7704A" w14:textId="77777777" w:rsidR="00C85D22" w:rsidRPr="00DE0B28" w:rsidRDefault="00BB2E2E">
            <w:pPr>
              <w:spacing w:after="0" w:line="360" w:lineRule="auto"/>
              <w:ind w:firstLine="566"/>
              <w:jc w:val="both"/>
              <w:rPr>
                <w:rFonts w:ascii="GHEA Grapalat" w:eastAsia="GHEA Grapalat" w:hAnsi="GHEA Grapalat" w:cs="GHEA Grapalat"/>
                <w:b/>
                <w:sz w:val="24"/>
                <w:szCs w:val="24"/>
              </w:rPr>
            </w:pPr>
            <w:r w:rsidRPr="00DE0B28">
              <w:rPr>
                <w:rFonts w:ascii="GHEA Grapalat" w:eastAsia="GHEA Grapalat" w:hAnsi="GHEA Grapalat" w:cs="GHEA Grapalat"/>
                <w:b/>
                <w:sz w:val="24"/>
                <w:szCs w:val="24"/>
              </w:rPr>
              <w:lastRenderedPageBreak/>
              <w:t>Ընդունվել է։</w:t>
            </w:r>
          </w:p>
          <w:p w14:paraId="6EFB6D9E" w14:textId="77777777" w:rsidR="00C85D22" w:rsidRPr="00DE0B28" w:rsidRDefault="00C85D22">
            <w:pPr>
              <w:spacing w:after="0" w:line="360" w:lineRule="auto"/>
              <w:ind w:firstLine="566"/>
              <w:jc w:val="both"/>
              <w:rPr>
                <w:rFonts w:ascii="GHEA Grapalat" w:eastAsia="GHEA Grapalat" w:hAnsi="GHEA Grapalat" w:cs="GHEA Grapalat"/>
                <w:b/>
                <w:sz w:val="24"/>
                <w:szCs w:val="24"/>
              </w:rPr>
            </w:pPr>
          </w:p>
          <w:p w14:paraId="3EA94314" w14:textId="77777777" w:rsidR="00C85D22" w:rsidRPr="00DE0B28" w:rsidRDefault="00BB2E2E">
            <w:pPr>
              <w:spacing w:after="0" w:line="360" w:lineRule="auto"/>
              <w:ind w:firstLine="566"/>
              <w:jc w:val="both"/>
              <w:rPr>
                <w:rFonts w:ascii="GHEA Grapalat" w:eastAsia="GHEA Grapalat" w:hAnsi="GHEA Grapalat" w:cs="GHEA Grapalat"/>
                <w:sz w:val="24"/>
                <w:szCs w:val="24"/>
              </w:rPr>
            </w:pPr>
            <w:r w:rsidRPr="00DE0B28">
              <w:rPr>
                <w:rFonts w:ascii="GHEA Grapalat" w:eastAsia="GHEA Grapalat" w:hAnsi="GHEA Grapalat" w:cs="GHEA Grapalat"/>
                <w:sz w:val="24"/>
                <w:szCs w:val="24"/>
              </w:rPr>
              <w:t xml:space="preserve">Նախագծում կատարվել են համապատասխան փոփոխություններ և լրացումներ։ </w:t>
            </w:r>
          </w:p>
        </w:tc>
      </w:tr>
      <w:tr w:rsidR="00C85D22" w:rsidRPr="00F40958" w14:paraId="3CAD1DE6" w14:textId="77777777">
        <w:trPr>
          <w:trHeight w:val="350"/>
        </w:trPr>
        <w:tc>
          <w:tcPr>
            <w:tcW w:w="7110" w:type="dxa"/>
            <w:vMerge w:val="restart"/>
            <w:shd w:val="clear" w:color="auto" w:fill="BFBFBF"/>
          </w:tcPr>
          <w:p w14:paraId="71D53CED" w14:textId="77777777" w:rsidR="00C85D22" w:rsidRPr="00DE0B28" w:rsidRDefault="00BB2E2E">
            <w:pPr>
              <w:spacing w:after="0" w:line="360" w:lineRule="auto"/>
              <w:jc w:val="center"/>
              <w:rPr>
                <w:rFonts w:ascii="GHEA Grapalat" w:eastAsia="GHEA Grapalat" w:hAnsi="GHEA Grapalat" w:cs="GHEA Grapalat"/>
                <w:b/>
                <w:color w:val="000000"/>
                <w:sz w:val="24"/>
                <w:szCs w:val="24"/>
              </w:rPr>
            </w:pPr>
            <w:r w:rsidRPr="00DE0B28">
              <w:rPr>
                <w:rFonts w:ascii="GHEA Grapalat" w:eastAsia="GHEA Grapalat" w:hAnsi="GHEA Grapalat" w:cs="GHEA Grapalat"/>
                <w:b/>
                <w:sz w:val="24"/>
                <w:szCs w:val="24"/>
              </w:rPr>
              <w:lastRenderedPageBreak/>
              <w:t>2. ՀՀ ազգային անվտանգության ծառայություն</w:t>
            </w:r>
          </w:p>
        </w:tc>
        <w:tc>
          <w:tcPr>
            <w:tcW w:w="8134" w:type="dxa"/>
            <w:shd w:val="clear" w:color="auto" w:fill="BFBFBF"/>
          </w:tcPr>
          <w:p w14:paraId="1C8F333B" w14:textId="23FF90EF" w:rsidR="00C85D22" w:rsidRPr="00244E10" w:rsidRDefault="00BB2E2E">
            <w:pPr>
              <w:spacing w:after="0" w:line="360" w:lineRule="auto"/>
              <w:ind w:firstLine="259"/>
              <w:jc w:val="center"/>
              <w:rPr>
                <w:rFonts w:ascii="Cambria Math" w:eastAsia="GHEA Grapalat" w:hAnsi="Cambria Math" w:cs="GHEA Grapalat"/>
                <w:b/>
                <w:color w:val="000000"/>
                <w:sz w:val="24"/>
                <w:szCs w:val="24"/>
                <w:lang w:val="hy-AM"/>
              </w:rPr>
            </w:pPr>
            <w:r w:rsidRPr="00DE0B28">
              <w:rPr>
                <w:rFonts w:ascii="GHEA Grapalat" w:eastAsia="GHEA Grapalat" w:hAnsi="GHEA Grapalat" w:cs="GHEA Grapalat"/>
                <w:b/>
                <w:sz w:val="24"/>
                <w:szCs w:val="24"/>
              </w:rPr>
              <w:t>23.09.2024</w:t>
            </w:r>
            <w:r w:rsidR="00244E10">
              <w:rPr>
                <w:rFonts w:ascii="GHEA Grapalat" w:eastAsia="GHEA Grapalat" w:hAnsi="GHEA Grapalat" w:cs="GHEA Grapalat"/>
                <w:b/>
                <w:sz w:val="24"/>
                <w:szCs w:val="24"/>
                <w:lang w:val="hy-AM"/>
              </w:rPr>
              <w:t>թ</w:t>
            </w:r>
            <w:r w:rsidR="00244E10">
              <w:rPr>
                <w:rFonts w:ascii="Cambria Math" w:eastAsia="GHEA Grapalat" w:hAnsi="Cambria Math" w:cs="GHEA Grapalat"/>
                <w:b/>
                <w:sz w:val="24"/>
                <w:szCs w:val="24"/>
                <w:lang w:val="hy-AM"/>
              </w:rPr>
              <w:t>․</w:t>
            </w:r>
          </w:p>
        </w:tc>
      </w:tr>
      <w:tr w:rsidR="00C85D22" w:rsidRPr="00F40958" w14:paraId="7A49BD97" w14:textId="77777777">
        <w:trPr>
          <w:trHeight w:val="260"/>
        </w:trPr>
        <w:tc>
          <w:tcPr>
            <w:tcW w:w="7110" w:type="dxa"/>
            <w:vMerge/>
            <w:shd w:val="clear" w:color="auto" w:fill="BFBFBF"/>
          </w:tcPr>
          <w:p w14:paraId="5860D4A0" w14:textId="77777777" w:rsidR="00C85D22" w:rsidRPr="00DE0B28" w:rsidRDefault="00C85D22">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15C9D053" w14:textId="77777777" w:rsidR="00C85D22" w:rsidRPr="00DE0B28" w:rsidRDefault="00BB2E2E">
            <w:pPr>
              <w:spacing w:after="0" w:line="360" w:lineRule="auto"/>
              <w:ind w:firstLine="259"/>
              <w:jc w:val="center"/>
              <w:rPr>
                <w:rFonts w:ascii="GHEA Grapalat" w:eastAsia="GHEA Grapalat" w:hAnsi="GHEA Grapalat" w:cs="GHEA Grapalat"/>
                <w:b/>
                <w:color w:val="000000"/>
                <w:sz w:val="24"/>
                <w:szCs w:val="24"/>
              </w:rPr>
            </w:pPr>
            <w:r w:rsidRPr="00DE0B28">
              <w:rPr>
                <w:rFonts w:ascii="GHEA Grapalat" w:eastAsia="GHEA Grapalat" w:hAnsi="GHEA Grapalat" w:cs="GHEA Grapalat"/>
                <w:b/>
                <w:sz w:val="24"/>
                <w:szCs w:val="24"/>
              </w:rPr>
              <w:t>N 7/3-1543</w:t>
            </w:r>
          </w:p>
        </w:tc>
      </w:tr>
      <w:tr w:rsidR="00C85D22" w:rsidRPr="00F40958" w14:paraId="3AA2F9B5" w14:textId="77777777">
        <w:trPr>
          <w:trHeight w:val="170"/>
        </w:trPr>
        <w:tc>
          <w:tcPr>
            <w:tcW w:w="7110" w:type="dxa"/>
            <w:shd w:val="clear" w:color="auto" w:fill="auto"/>
          </w:tcPr>
          <w:p w14:paraId="79FB47F5" w14:textId="77777777" w:rsidR="00C85D22" w:rsidRPr="00DE0B28" w:rsidRDefault="00BB2E2E">
            <w:pPr>
              <w:shd w:val="clear" w:color="auto" w:fill="FFFFFF"/>
              <w:spacing w:after="0" w:line="360" w:lineRule="auto"/>
              <w:ind w:firstLine="521"/>
              <w:jc w:val="both"/>
              <w:rPr>
                <w:rFonts w:ascii="GHEA Grapalat" w:eastAsia="GHEA Grapalat" w:hAnsi="GHEA Grapalat" w:cs="GHEA Grapalat"/>
                <w:color w:val="000000"/>
                <w:sz w:val="24"/>
                <w:szCs w:val="24"/>
                <w:highlight w:val="white"/>
              </w:rPr>
            </w:pPr>
            <w:r w:rsidRPr="00DE0B28">
              <w:rPr>
                <w:rFonts w:ascii="GHEA Grapalat" w:eastAsia="GHEA Grapalat" w:hAnsi="GHEA Grapalat" w:cs="GHEA Grapalat"/>
                <w:sz w:val="24"/>
                <w:szCs w:val="24"/>
                <w:highlight w:val="white"/>
              </w:rPr>
              <w:t xml:space="preserve">«Թմրամիջոցների և հոգեմետ (հոգեներգործուն) նյութերի գործածման և ապօրինի շրջանառության դեմ պայքարի 2025 թվականի տարեկան ծրագիրը հաստատելու մասին» ՀՀ կառավարության որոշման նախագծում առաջարկվում է ներառել Կառավարության 2023թ. սեպտեմբերի 28-ի N 1671-Լ որոշմամբ հաստատված Հայաստանի Հանրապետությունում թմրամոլության և թմրամիջոցների ապօրինի շրջանառության դեմ պայքարի 2024 թվականի տարեկան ծրագրի 5-րդ կետով նախատեսված, ՀՀ պետական սահմանի անցման կետերում և մաքսային հսկողության գոտիներում հսկողության մեխանիզմների կատարելագործման վերաբերյալ միջոցառումը։ </w:t>
            </w:r>
          </w:p>
        </w:tc>
        <w:tc>
          <w:tcPr>
            <w:tcW w:w="8134" w:type="dxa"/>
            <w:shd w:val="clear" w:color="auto" w:fill="auto"/>
          </w:tcPr>
          <w:p w14:paraId="380476D1" w14:textId="77777777" w:rsidR="00C85D22" w:rsidRPr="00DE0B28" w:rsidRDefault="00BB2E2E">
            <w:pPr>
              <w:spacing w:after="0" w:line="360" w:lineRule="auto"/>
              <w:ind w:firstLine="516"/>
              <w:jc w:val="both"/>
              <w:rPr>
                <w:rFonts w:ascii="GHEA Grapalat" w:eastAsia="GHEA Grapalat" w:hAnsi="GHEA Grapalat" w:cs="GHEA Grapalat"/>
                <w:b/>
                <w:sz w:val="24"/>
                <w:szCs w:val="24"/>
              </w:rPr>
            </w:pPr>
            <w:r w:rsidRPr="00DE0B28">
              <w:rPr>
                <w:rFonts w:ascii="GHEA Grapalat" w:eastAsia="GHEA Grapalat" w:hAnsi="GHEA Grapalat" w:cs="GHEA Grapalat"/>
                <w:b/>
                <w:sz w:val="24"/>
                <w:szCs w:val="24"/>
              </w:rPr>
              <w:t>Չի ընդունվել։</w:t>
            </w:r>
          </w:p>
          <w:p w14:paraId="1E4F10A9" w14:textId="77777777" w:rsidR="00C85D22" w:rsidRPr="00DE0B28" w:rsidRDefault="00C85D22">
            <w:pPr>
              <w:spacing w:after="0" w:line="360" w:lineRule="auto"/>
              <w:ind w:firstLine="516"/>
              <w:jc w:val="both"/>
              <w:rPr>
                <w:rFonts w:ascii="GHEA Grapalat" w:eastAsia="GHEA Grapalat" w:hAnsi="GHEA Grapalat" w:cs="GHEA Grapalat"/>
                <w:b/>
                <w:sz w:val="24"/>
                <w:szCs w:val="24"/>
              </w:rPr>
            </w:pPr>
          </w:p>
          <w:p w14:paraId="5A3EE9FA" w14:textId="7E79D45F" w:rsidR="00C85D22" w:rsidRPr="00DE0B28" w:rsidRDefault="00BB2E2E">
            <w:pPr>
              <w:pBdr>
                <w:top w:val="nil"/>
                <w:left w:val="nil"/>
                <w:bottom w:val="nil"/>
                <w:right w:val="nil"/>
                <w:between w:val="nil"/>
              </w:pBdr>
              <w:spacing w:after="0" w:line="360" w:lineRule="auto"/>
              <w:ind w:firstLine="516"/>
              <w:jc w:val="both"/>
              <w:rPr>
                <w:rFonts w:ascii="GHEA Grapalat" w:eastAsia="GHEA Grapalat" w:hAnsi="GHEA Grapalat" w:cs="GHEA Grapalat"/>
                <w:sz w:val="24"/>
                <w:szCs w:val="24"/>
              </w:rPr>
            </w:pPr>
            <w:r w:rsidRPr="00DE0B28">
              <w:rPr>
                <w:rFonts w:ascii="GHEA Grapalat" w:eastAsia="GHEA Grapalat" w:hAnsi="GHEA Grapalat" w:cs="GHEA Grapalat"/>
                <w:sz w:val="24"/>
                <w:szCs w:val="24"/>
              </w:rPr>
              <w:t>Ինչպես նշվել է նախագծում, դրանով հաստատվող՝ 2025 թվականի տարեկան ծրագ</w:t>
            </w:r>
            <w:r w:rsidR="00244E10" w:rsidRPr="00DE0B28">
              <w:rPr>
                <w:rFonts w:ascii="GHEA Grapalat" w:eastAsia="GHEA Grapalat" w:hAnsi="GHEA Grapalat" w:cs="GHEA Grapalat"/>
                <w:sz w:val="24"/>
                <w:szCs w:val="24"/>
              </w:rPr>
              <w:t>ի</w:t>
            </w:r>
            <w:r w:rsidRPr="00DE0B28">
              <w:rPr>
                <w:rFonts w:ascii="GHEA Grapalat" w:eastAsia="GHEA Grapalat" w:hAnsi="GHEA Grapalat" w:cs="GHEA Grapalat"/>
                <w:sz w:val="24"/>
                <w:szCs w:val="24"/>
              </w:rPr>
              <w:t xml:space="preserve">րն արտացոլում է 2025 թվականից մինչև 2027 թվականները այս ոլորտում պետական քաղաքականության մեկնարկը և ներառում է հիմնական ուղղություններն ու խնդիրները, որոնց ուղղությամբ աշխատանքները պետք է լինեն շարունակական նշված երեք տարիների ընթացքում։ Ըստ այդմ, նախագծում ներառվել են այն գործողությունները, որոնց կատարման ժամկետը Թմրամիջոցների գործածման և ապօրինի շրջանառության դեմ պայքարի ռազմավարությունից բխող 2025-2027 թվականների գործողությունների ծրագրի նախագծով 2025 թվականն է։ Ըստ այդմ, պետական սահմանի անցման կետերում մաքսային ծառայության թմրամիջոցների հայտնաբերման տեխնիկական հագեցվածության բարելավումը չի նախատեսվել սույն նախագծով, քանի որ դրա կատարումը 2025-2027 թվականների գործողությունների ծրագրով նախատեսվել է 2026-2027 թվականների ընթացքում։ </w:t>
            </w:r>
          </w:p>
        </w:tc>
      </w:tr>
      <w:tr w:rsidR="00C85D22" w:rsidRPr="00F40958" w14:paraId="63ABFAD9" w14:textId="77777777">
        <w:trPr>
          <w:trHeight w:val="368"/>
        </w:trPr>
        <w:tc>
          <w:tcPr>
            <w:tcW w:w="7110" w:type="dxa"/>
            <w:vMerge w:val="restart"/>
            <w:shd w:val="clear" w:color="auto" w:fill="BFBFBF"/>
          </w:tcPr>
          <w:p w14:paraId="19525F16" w14:textId="77777777" w:rsidR="00C85D22" w:rsidRPr="00DE0B28" w:rsidRDefault="00BB2E2E">
            <w:pPr>
              <w:spacing w:after="0" w:line="360" w:lineRule="auto"/>
              <w:ind w:firstLine="567"/>
              <w:jc w:val="center"/>
              <w:rPr>
                <w:rFonts w:ascii="GHEA Grapalat" w:eastAsia="GHEA Grapalat" w:hAnsi="GHEA Grapalat" w:cs="GHEA Grapalat"/>
                <w:b/>
                <w:color w:val="000000"/>
                <w:sz w:val="24"/>
                <w:szCs w:val="24"/>
              </w:rPr>
            </w:pPr>
            <w:r w:rsidRPr="00DE0B28">
              <w:rPr>
                <w:rFonts w:ascii="GHEA Grapalat" w:eastAsia="GHEA Grapalat" w:hAnsi="GHEA Grapalat" w:cs="GHEA Grapalat"/>
                <w:b/>
                <w:sz w:val="24"/>
                <w:szCs w:val="24"/>
              </w:rPr>
              <w:t>3. ՀՀ ֆինանսների նախարարություն</w:t>
            </w:r>
          </w:p>
        </w:tc>
        <w:tc>
          <w:tcPr>
            <w:tcW w:w="8134" w:type="dxa"/>
            <w:shd w:val="clear" w:color="auto" w:fill="BFBFBF"/>
          </w:tcPr>
          <w:p w14:paraId="081689AA" w14:textId="62020D5A" w:rsidR="00C85D22" w:rsidRPr="00D94FD7" w:rsidRDefault="00D94FD7">
            <w:pPr>
              <w:spacing w:after="0" w:line="360" w:lineRule="auto"/>
              <w:ind w:firstLine="173"/>
              <w:jc w:val="center"/>
              <w:rPr>
                <w:rFonts w:ascii="GHEA Grapalat" w:eastAsia="GHEA Grapalat" w:hAnsi="GHEA Grapalat" w:cs="GHEA Grapalat"/>
                <w:b/>
                <w:color w:val="000000"/>
                <w:sz w:val="24"/>
                <w:szCs w:val="24"/>
                <w:lang w:val="hy-AM"/>
              </w:rPr>
            </w:pPr>
            <w:r w:rsidRPr="00D94FD7">
              <w:rPr>
                <w:rFonts w:ascii="GHEA Grapalat" w:eastAsia="GHEA Grapalat" w:hAnsi="GHEA Grapalat" w:cs="GHEA Grapalat"/>
                <w:b/>
                <w:color w:val="000000"/>
                <w:sz w:val="24"/>
                <w:szCs w:val="24"/>
                <w:lang w:val="hy-AM"/>
              </w:rPr>
              <w:t>23</w:t>
            </w:r>
            <w:r w:rsidRPr="00D94FD7">
              <w:rPr>
                <w:rFonts w:ascii="Cambria Math" w:eastAsia="GHEA Grapalat" w:hAnsi="Cambria Math" w:cs="Cambria Math"/>
                <w:b/>
                <w:color w:val="000000"/>
                <w:sz w:val="24"/>
                <w:szCs w:val="24"/>
                <w:lang w:val="hy-AM"/>
              </w:rPr>
              <w:t>․</w:t>
            </w:r>
            <w:r w:rsidRPr="00D94FD7">
              <w:rPr>
                <w:rFonts w:ascii="GHEA Grapalat" w:eastAsia="GHEA Grapalat" w:hAnsi="GHEA Grapalat" w:cs="GHEA Grapalat"/>
                <w:b/>
                <w:color w:val="000000"/>
                <w:sz w:val="24"/>
                <w:szCs w:val="24"/>
                <w:lang w:val="hy-AM"/>
              </w:rPr>
              <w:t>09</w:t>
            </w:r>
            <w:r w:rsidRPr="00D94FD7">
              <w:rPr>
                <w:rFonts w:ascii="Cambria Math" w:eastAsia="GHEA Grapalat" w:hAnsi="Cambria Math" w:cs="Cambria Math"/>
                <w:b/>
                <w:color w:val="000000"/>
                <w:sz w:val="24"/>
                <w:szCs w:val="24"/>
                <w:lang w:val="hy-AM"/>
              </w:rPr>
              <w:t>․</w:t>
            </w:r>
            <w:r w:rsidRPr="00D94FD7">
              <w:rPr>
                <w:rFonts w:ascii="GHEA Grapalat" w:eastAsia="GHEA Grapalat" w:hAnsi="GHEA Grapalat" w:cs="GHEA Grapalat"/>
                <w:b/>
                <w:color w:val="000000"/>
                <w:sz w:val="24"/>
                <w:szCs w:val="24"/>
                <w:lang w:val="hy-AM"/>
              </w:rPr>
              <w:t>2024թ</w:t>
            </w:r>
            <w:r w:rsidRPr="00D94FD7">
              <w:rPr>
                <w:rFonts w:ascii="Cambria Math" w:eastAsia="GHEA Grapalat" w:hAnsi="Cambria Math" w:cs="Cambria Math"/>
                <w:b/>
                <w:color w:val="000000"/>
                <w:sz w:val="24"/>
                <w:szCs w:val="24"/>
                <w:lang w:val="hy-AM"/>
              </w:rPr>
              <w:t>․</w:t>
            </w:r>
          </w:p>
        </w:tc>
      </w:tr>
      <w:tr w:rsidR="00C85D22" w:rsidRPr="00F40958" w14:paraId="1083DE18" w14:textId="77777777">
        <w:trPr>
          <w:trHeight w:val="260"/>
        </w:trPr>
        <w:tc>
          <w:tcPr>
            <w:tcW w:w="7110" w:type="dxa"/>
            <w:vMerge/>
            <w:shd w:val="clear" w:color="auto" w:fill="BFBFBF"/>
          </w:tcPr>
          <w:p w14:paraId="57C34A98" w14:textId="77777777" w:rsidR="00C85D22" w:rsidRPr="00DE0B28" w:rsidRDefault="00C85D22">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7A119B68" w14:textId="263ABF1B" w:rsidR="00C85D22" w:rsidRPr="00DE0B28" w:rsidRDefault="00D94FD7">
            <w:pPr>
              <w:spacing w:after="0" w:line="360" w:lineRule="auto"/>
              <w:ind w:firstLine="173"/>
              <w:jc w:val="center"/>
              <w:rPr>
                <w:rFonts w:ascii="GHEA Grapalat" w:eastAsia="GHEA Grapalat" w:hAnsi="GHEA Grapalat" w:cs="GHEA Grapalat"/>
                <w:b/>
                <w:color w:val="000000"/>
                <w:sz w:val="24"/>
                <w:szCs w:val="24"/>
              </w:rPr>
            </w:pPr>
            <w:r w:rsidRPr="00D94FD7">
              <w:rPr>
                <w:rFonts w:ascii="GHEA Grapalat" w:eastAsia="GHEA Grapalat" w:hAnsi="GHEA Grapalat" w:cs="GHEA Grapalat"/>
                <w:b/>
                <w:color w:val="000000"/>
                <w:sz w:val="24"/>
                <w:szCs w:val="24"/>
              </w:rPr>
              <w:t>01/34-1/20038-2024</w:t>
            </w:r>
          </w:p>
        </w:tc>
      </w:tr>
      <w:tr w:rsidR="00C85D22" w:rsidRPr="00F40958" w14:paraId="7E332BC1" w14:textId="77777777">
        <w:trPr>
          <w:trHeight w:val="323"/>
        </w:trPr>
        <w:tc>
          <w:tcPr>
            <w:tcW w:w="7110" w:type="dxa"/>
            <w:shd w:val="clear" w:color="auto" w:fill="auto"/>
          </w:tcPr>
          <w:p w14:paraId="2DEBF531" w14:textId="6823CC1E" w:rsidR="00C85D22" w:rsidRPr="00DE0B28" w:rsidRDefault="00BB2E2E">
            <w:pPr>
              <w:tabs>
                <w:tab w:val="left" w:pos="0"/>
              </w:tabs>
              <w:spacing w:after="0" w:line="360" w:lineRule="auto"/>
              <w:ind w:right="-23" w:firstLine="525"/>
              <w:jc w:val="both"/>
              <w:rPr>
                <w:rFonts w:ascii="GHEA Grapalat" w:eastAsia="GHEA Grapalat" w:hAnsi="GHEA Grapalat" w:cs="GHEA Grapalat"/>
                <w:sz w:val="24"/>
                <w:szCs w:val="24"/>
              </w:rPr>
            </w:pPr>
            <w:r w:rsidRPr="00DE0B28">
              <w:rPr>
                <w:rFonts w:ascii="GHEA Grapalat" w:eastAsia="GHEA Grapalat" w:hAnsi="GHEA Grapalat" w:cs="GHEA Grapalat"/>
                <w:sz w:val="24"/>
                <w:szCs w:val="24"/>
              </w:rPr>
              <w:t>ՀՀ ֆինանսների նախարարությունը ՀՀ փոխվարչապետի գրասենյակի ղեկավարի ս.թ. սեպտեմբերի 19-ի N 02.1/02.12/32196-2024 գրությամբ ներկայացված՝ «Թմրամիջոցների և հոգեմետ (հոգեներգործուն) նյութերի գործածման և ապօրինի շրջանառության դեմ պայքարի 2025 թվականի տարեկան ծրագիրը հաստատելու մասին» ՀՀ կառավարության որոշման նախագծի վերաբերյալ առարկություններ չունի։</w:t>
            </w:r>
          </w:p>
        </w:tc>
        <w:tc>
          <w:tcPr>
            <w:tcW w:w="8134" w:type="dxa"/>
            <w:shd w:val="clear" w:color="auto" w:fill="auto"/>
          </w:tcPr>
          <w:p w14:paraId="502A34AA" w14:textId="66F079CC" w:rsidR="00C85D22" w:rsidRPr="00DE0B28" w:rsidRDefault="00BB2E2E">
            <w:pPr>
              <w:spacing w:after="0" w:line="360" w:lineRule="auto"/>
              <w:ind w:firstLine="435"/>
              <w:rPr>
                <w:rFonts w:ascii="GHEA Grapalat" w:eastAsia="GHEA Grapalat" w:hAnsi="GHEA Grapalat" w:cs="GHEA Grapalat"/>
                <w:b/>
                <w:color w:val="000000"/>
                <w:sz w:val="24"/>
                <w:szCs w:val="24"/>
              </w:rPr>
            </w:pPr>
            <w:r w:rsidRPr="00DE0B28">
              <w:rPr>
                <w:rFonts w:ascii="GHEA Grapalat" w:eastAsia="GHEA Grapalat" w:hAnsi="GHEA Grapalat" w:cs="GHEA Grapalat"/>
                <w:b/>
                <w:sz w:val="24"/>
                <w:szCs w:val="24"/>
              </w:rPr>
              <w:t>Ընդունվել է</w:t>
            </w:r>
            <w:r w:rsidR="00244E10">
              <w:rPr>
                <w:rFonts w:ascii="GHEA Grapalat" w:eastAsia="GHEA Grapalat" w:hAnsi="GHEA Grapalat" w:cs="GHEA Grapalat"/>
                <w:b/>
                <w:sz w:val="24"/>
                <w:szCs w:val="24"/>
                <w:lang w:val="hy-AM"/>
              </w:rPr>
              <w:t xml:space="preserve"> ի գիտություն</w:t>
            </w:r>
            <w:r w:rsidRPr="00DE0B28">
              <w:rPr>
                <w:rFonts w:ascii="GHEA Grapalat" w:eastAsia="GHEA Grapalat" w:hAnsi="GHEA Grapalat" w:cs="GHEA Grapalat"/>
                <w:b/>
                <w:sz w:val="24"/>
                <w:szCs w:val="24"/>
              </w:rPr>
              <w:t xml:space="preserve">։ </w:t>
            </w:r>
          </w:p>
        </w:tc>
      </w:tr>
      <w:tr w:rsidR="00C85D22" w:rsidRPr="00F40958" w14:paraId="469E598D" w14:textId="77777777">
        <w:trPr>
          <w:trHeight w:val="153"/>
        </w:trPr>
        <w:tc>
          <w:tcPr>
            <w:tcW w:w="7110" w:type="dxa"/>
            <w:vMerge w:val="restart"/>
            <w:shd w:val="clear" w:color="auto" w:fill="BFBFBF"/>
          </w:tcPr>
          <w:p w14:paraId="0C228EB1" w14:textId="77777777" w:rsidR="00C85D22" w:rsidRPr="00DE0B28" w:rsidRDefault="00BB2E2E">
            <w:pPr>
              <w:tabs>
                <w:tab w:val="left" w:pos="0"/>
              </w:tabs>
              <w:spacing w:after="0" w:line="360" w:lineRule="auto"/>
              <w:ind w:right="-23" w:firstLine="525"/>
              <w:jc w:val="center"/>
              <w:rPr>
                <w:rFonts w:ascii="GHEA Grapalat" w:eastAsia="GHEA Grapalat" w:hAnsi="GHEA Grapalat" w:cs="GHEA Grapalat"/>
                <w:b/>
                <w:color w:val="000000"/>
                <w:sz w:val="24"/>
                <w:szCs w:val="24"/>
              </w:rPr>
            </w:pPr>
            <w:r w:rsidRPr="00DE0B28">
              <w:rPr>
                <w:rFonts w:ascii="GHEA Grapalat" w:eastAsia="GHEA Grapalat" w:hAnsi="GHEA Grapalat" w:cs="GHEA Grapalat"/>
                <w:b/>
                <w:sz w:val="24"/>
                <w:szCs w:val="24"/>
              </w:rPr>
              <w:t>4. ՀՀ առողջապահության նախարարություն</w:t>
            </w:r>
          </w:p>
        </w:tc>
        <w:tc>
          <w:tcPr>
            <w:tcW w:w="8134" w:type="dxa"/>
            <w:tcBorders>
              <w:bottom w:val="single" w:sz="4" w:space="0" w:color="000000"/>
            </w:tcBorders>
            <w:shd w:val="clear" w:color="auto" w:fill="BFBFBF"/>
          </w:tcPr>
          <w:p w14:paraId="24C8CE48" w14:textId="327D8644" w:rsidR="00C85D22" w:rsidRPr="00244E10" w:rsidRDefault="00244E10">
            <w:pPr>
              <w:spacing w:after="0" w:line="360" w:lineRule="auto"/>
              <w:ind w:firstLine="43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w:t>
            </w:r>
          </w:p>
        </w:tc>
      </w:tr>
      <w:tr w:rsidR="00C85D22" w:rsidRPr="00F40958" w14:paraId="73AE2DC8" w14:textId="77777777">
        <w:trPr>
          <w:trHeight w:val="270"/>
        </w:trPr>
        <w:tc>
          <w:tcPr>
            <w:tcW w:w="7110" w:type="dxa"/>
            <w:vMerge/>
            <w:shd w:val="clear" w:color="auto" w:fill="BFBFBF"/>
          </w:tcPr>
          <w:p w14:paraId="43DE554F" w14:textId="77777777" w:rsidR="00C85D22" w:rsidRPr="00DE0B28" w:rsidRDefault="00C85D22">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tcBorders>
              <w:bottom w:val="single" w:sz="4" w:space="0" w:color="000000"/>
            </w:tcBorders>
            <w:shd w:val="clear" w:color="auto" w:fill="BFBFBF"/>
          </w:tcPr>
          <w:p w14:paraId="437B7E6F" w14:textId="14949B8C" w:rsidR="00C85D22" w:rsidRPr="00244E10" w:rsidRDefault="00244E10">
            <w:pPr>
              <w:spacing w:after="0" w:line="360" w:lineRule="auto"/>
              <w:ind w:firstLine="432"/>
              <w:jc w:val="center"/>
              <w:rPr>
                <w:rFonts w:ascii="GHEA Grapalat" w:eastAsia="GHEA Grapalat" w:hAnsi="GHEA Grapalat" w:cs="GHEA Grapalat"/>
                <w:b/>
                <w:color w:val="000000"/>
                <w:sz w:val="24"/>
                <w:szCs w:val="24"/>
                <w:highlight w:val="yellow"/>
                <w:lang w:val="hy-AM"/>
              </w:rPr>
            </w:pPr>
            <w:r w:rsidRPr="00244E10">
              <w:rPr>
                <w:rFonts w:ascii="GHEA Grapalat" w:eastAsia="GHEA Grapalat" w:hAnsi="GHEA Grapalat" w:cs="GHEA Grapalat"/>
                <w:b/>
                <w:color w:val="000000"/>
                <w:sz w:val="24"/>
                <w:szCs w:val="24"/>
                <w:lang w:val="hy-AM"/>
              </w:rPr>
              <w:t>-</w:t>
            </w:r>
          </w:p>
        </w:tc>
      </w:tr>
      <w:tr w:rsidR="00C85D22" w:rsidRPr="00E9376D" w14:paraId="344EF9E0" w14:textId="77777777">
        <w:trPr>
          <w:trHeight w:val="350"/>
        </w:trPr>
        <w:tc>
          <w:tcPr>
            <w:tcW w:w="7110" w:type="dxa"/>
            <w:tcBorders>
              <w:bottom w:val="single" w:sz="4" w:space="0" w:color="000000"/>
            </w:tcBorders>
            <w:shd w:val="clear" w:color="auto" w:fill="FFFFFF"/>
          </w:tcPr>
          <w:p w14:paraId="2FED7347" w14:textId="7B4E5244" w:rsidR="00E9376D" w:rsidRPr="00E9376D" w:rsidRDefault="00E9376D" w:rsidP="00244E10">
            <w:pPr>
              <w:spacing w:after="0" w:line="360" w:lineRule="auto"/>
              <w:ind w:firstLine="525"/>
              <w:jc w:val="both"/>
              <w:rPr>
                <w:rFonts w:ascii="GHEA Grapalat" w:eastAsia="GHEA Grapalat" w:hAnsi="GHEA Grapalat" w:cs="GHEA Grapalat"/>
                <w:sz w:val="24"/>
                <w:szCs w:val="24"/>
                <w:lang w:val="hy-AM"/>
              </w:rPr>
            </w:pPr>
          </w:p>
        </w:tc>
        <w:tc>
          <w:tcPr>
            <w:tcW w:w="8134" w:type="dxa"/>
            <w:tcBorders>
              <w:bottom w:val="single" w:sz="4" w:space="0" w:color="000000"/>
            </w:tcBorders>
            <w:shd w:val="clear" w:color="auto" w:fill="auto"/>
          </w:tcPr>
          <w:p w14:paraId="1DB95174" w14:textId="77777777" w:rsidR="00244E10" w:rsidRPr="00244E10" w:rsidRDefault="00244E10" w:rsidP="00244E10">
            <w:pPr>
              <w:spacing w:after="0" w:line="360" w:lineRule="auto"/>
              <w:ind w:firstLine="525"/>
              <w:jc w:val="center"/>
              <w:rPr>
                <w:rFonts w:ascii="GHEA Grapalat" w:eastAsia="GHEA Grapalat" w:hAnsi="GHEA Grapalat" w:cs="GHEA Grapalat"/>
                <w:b/>
                <w:bCs/>
                <w:sz w:val="24"/>
                <w:szCs w:val="24"/>
                <w:lang w:val="hy-AM"/>
              </w:rPr>
            </w:pPr>
            <w:r w:rsidRPr="00244E10">
              <w:rPr>
                <w:rFonts w:ascii="GHEA Grapalat" w:eastAsia="GHEA Grapalat" w:hAnsi="GHEA Grapalat" w:cs="GHEA Grapalat"/>
                <w:b/>
                <w:bCs/>
                <w:sz w:val="24"/>
                <w:szCs w:val="24"/>
                <w:lang w:val="hy-AM"/>
              </w:rPr>
              <w:t>Պատասխան չի ստացվել։</w:t>
            </w:r>
          </w:p>
          <w:p w14:paraId="5C1532E9" w14:textId="77777777" w:rsidR="00C85D22" w:rsidRPr="00E9376D" w:rsidRDefault="00C85D22" w:rsidP="00244E10">
            <w:pPr>
              <w:spacing w:after="0" w:line="360" w:lineRule="auto"/>
              <w:ind w:firstLine="516"/>
              <w:jc w:val="center"/>
              <w:rPr>
                <w:rFonts w:ascii="GHEA Grapalat" w:eastAsia="GHEA Grapalat" w:hAnsi="GHEA Grapalat" w:cs="GHEA Grapalat"/>
                <w:sz w:val="24"/>
                <w:szCs w:val="24"/>
                <w:highlight w:val="yellow"/>
                <w:lang w:val="hy-AM"/>
              </w:rPr>
            </w:pPr>
          </w:p>
        </w:tc>
      </w:tr>
      <w:tr w:rsidR="00C85D22" w:rsidRPr="00F40958" w14:paraId="45AFFFEE" w14:textId="77777777">
        <w:trPr>
          <w:trHeight w:val="195"/>
        </w:trPr>
        <w:tc>
          <w:tcPr>
            <w:tcW w:w="7110" w:type="dxa"/>
            <w:vMerge w:val="restart"/>
            <w:tcBorders>
              <w:top w:val="single" w:sz="4" w:space="0" w:color="000000"/>
            </w:tcBorders>
            <w:shd w:val="clear" w:color="auto" w:fill="BFBFBF"/>
          </w:tcPr>
          <w:p w14:paraId="377DA221" w14:textId="77777777" w:rsidR="00C85D22" w:rsidRPr="00DE0B28" w:rsidRDefault="00BB2E2E">
            <w:pPr>
              <w:tabs>
                <w:tab w:val="left" w:pos="0"/>
              </w:tabs>
              <w:spacing w:after="0" w:line="360" w:lineRule="auto"/>
              <w:ind w:right="-23"/>
              <w:jc w:val="center"/>
              <w:rPr>
                <w:rFonts w:ascii="GHEA Grapalat" w:eastAsia="GHEA Grapalat" w:hAnsi="GHEA Grapalat" w:cs="GHEA Grapalat"/>
                <w:b/>
                <w:color w:val="000000"/>
                <w:sz w:val="24"/>
                <w:szCs w:val="24"/>
              </w:rPr>
            </w:pPr>
            <w:bookmarkStart w:id="0" w:name="_Hlk178176475"/>
            <w:r w:rsidRPr="00DE0B28">
              <w:rPr>
                <w:rFonts w:ascii="GHEA Grapalat" w:eastAsia="GHEA Grapalat" w:hAnsi="GHEA Grapalat" w:cs="GHEA Grapalat"/>
                <w:b/>
                <w:sz w:val="24"/>
                <w:szCs w:val="24"/>
              </w:rPr>
              <w:t>5. ՀՀ արդարադատության նախարարություն</w:t>
            </w:r>
          </w:p>
        </w:tc>
        <w:tc>
          <w:tcPr>
            <w:tcW w:w="8134" w:type="dxa"/>
            <w:shd w:val="clear" w:color="auto" w:fill="BFBFBF"/>
          </w:tcPr>
          <w:p w14:paraId="69C1AA52" w14:textId="111AE885" w:rsidR="00C85D22" w:rsidRPr="00D94FD7" w:rsidRDefault="00D94FD7">
            <w:pPr>
              <w:spacing w:after="0" w:line="360" w:lineRule="auto"/>
              <w:ind w:firstLine="432"/>
              <w:jc w:val="center"/>
              <w:rPr>
                <w:rFonts w:ascii="GHEA Grapalat" w:eastAsia="GHEA Grapalat" w:hAnsi="GHEA Grapalat" w:cs="GHEA Grapalat"/>
                <w:b/>
                <w:color w:val="000000"/>
                <w:sz w:val="24"/>
                <w:szCs w:val="24"/>
                <w:lang w:val="hy-AM"/>
              </w:rPr>
            </w:pPr>
            <w:r w:rsidRPr="00D94FD7">
              <w:rPr>
                <w:rFonts w:ascii="GHEA Grapalat" w:eastAsia="GHEA Grapalat" w:hAnsi="GHEA Grapalat" w:cs="GHEA Grapalat"/>
                <w:b/>
                <w:color w:val="000000"/>
                <w:sz w:val="24"/>
                <w:szCs w:val="24"/>
                <w:lang w:val="hy-AM"/>
              </w:rPr>
              <w:t>23</w:t>
            </w:r>
            <w:r w:rsidRPr="00D94FD7">
              <w:rPr>
                <w:rFonts w:ascii="Cambria Math" w:eastAsia="GHEA Grapalat" w:hAnsi="Cambria Math" w:cs="Cambria Math"/>
                <w:b/>
                <w:color w:val="000000"/>
                <w:sz w:val="24"/>
                <w:szCs w:val="24"/>
                <w:lang w:val="hy-AM"/>
              </w:rPr>
              <w:t>․</w:t>
            </w:r>
            <w:r w:rsidRPr="00D94FD7">
              <w:rPr>
                <w:rFonts w:ascii="GHEA Grapalat" w:eastAsia="GHEA Grapalat" w:hAnsi="GHEA Grapalat" w:cs="GHEA Grapalat"/>
                <w:b/>
                <w:color w:val="000000"/>
                <w:sz w:val="24"/>
                <w:szCs w:val="24"/>
                <w:lang w:val="hy-AM"/>
              </w:rPr>
              <w:t>09</w:t>
            </w:r>
            <w:r w:rsidRPr="00D94FD7">
              <w:rPr>
                <w:rFonts w:ascii="Cambria Math" w:eastAsia="GHEA Grapalat" w:hAnsi="Cambria Math" w:cs="Cambria Math"/>
                <w:b/>
                <w:color w:val="000000"/>
                <w:sz w:val="24"/>
                <w:szCs w:val="24"/>
                <w:lang w:val="hy-AM"/>
              </w:rPr>
              <w:t>․</w:t>
            </w:r>
            <w:r w:rsidRPr="00D94FD7">
              <w:rPr>
                <w:rFonts w:ascii="GHEA Grapalat" w:eastAsia="GHEA Grapalat" w:hAnsi="GHEA Grapalat" w:cs="GHEA Grapalat"/>
                <w:b/>
                <w:color w:val="000000"/>
                <w:sz w:val="24"/>
                <w:szCs w:val="24"/>
                <w:lang w:val="hy-AM"/>
              </w:rPr>
              <w:t>2024թ</w:t>
            </w:r>
            <w:r w:rsidRPr="00D94FD7">
              <w:rPr>
                <w:rFonts w:ascii="Cambria Math" w:eastAsia="GHEA Grapalat" w:hAnsi="Cambria Math" w:cs="Cambria Math"/>
                <w:b/>
                <w:color w:val="000000"/>
                <w:sz w:val="24"/>
                <w:szCs w:val="24"/>
                <w:lang w:val="hy-AM"/>
              </w:rPr>
              <w:t>․</w:t>
            </w:r>
          </w:p>
        </w:tc>
      </w:tr>
      <w:tr w:rsidR="00C85D22" w:rsidRPr="00F40958" w14:paraId="735776EA" w14:textId="77777777">
        <w:trPr>
          <w:trHeight w:val="170"/>
        </w:trPr>
        <w:tc>
          <w:tcPr>
            <w:tcW w:w="7110" w:type="dxa"/>
            <w:vMerge/>
            <w:tcBorders>
              <w:top w:val="single" w:sz="4" w:space="0" w:color="000000"/>
            </w:tcBorders>
            <w:shd w:val="clear" w:color="auto" w:fill="BFBFBF"/>
          </w:tcPr>
          <w:p w14:paraId="0BFA15C5" w14:textId="77777777" w:rsidR="00C85D22" w:rsidRPr="00DE0B28" w:rsidRDefault="00C85D22">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1421E4E9" w14:textId="3E1638A7" w:rsidR="00C85D22" w:rsidRPr="00DE0B28" w:rsidRDefault="00D94FD7">
            <w:pPr>
              <w:spacing w:after="0" w:line="360" w:lineRule="auto"/>
              <w:ind w:firstLine="432"/>
              <w:jc w:val="center"/>
              <w:rPr>
                <w:rFonts w:ascii="GHEA Grapalat" w:eastAsia="GHEA Grapalat" w:hAnsi="GHEA Grapalat" w:cs="GHEA Grapalat"/>
                <w:b/>
                <w:color w:val="000000"/>
                <w:sz w:val="24"/>
                <w:szCs w:val="24"/>
              </w:rPr>
            </w:pPr>
            <w:r w:rsidRPr="00D94FD7">
              <w:rPr>
                <w:rFonts w:ascii="GHEA Grapalat" w:eastAsia="GHEA Grapalat" w:hAnsi="GHEA Grapalat" w:cs="GHEA Grapalat"/>
                <w:b/>
                <w:color w:val="000000"/>
                <w:sz w:val="24"/>
                <w:szCs w:val="24"/>
              </w:rPr>
              <w:t>/27.1/37942-2024</w:t>
            </w:r>
          </w:p>
        </w:tc>
      </w:tr>
      <w:tr w:rsidR="00C85D22" w:rsidRPr="00244E10" w14:paraId="3EB17B00" w14:textId="77777777">
        <w:trPr>
          <w:trHeight w:val="212"/>
        </w:trPr>
        <w:tc>
          <w:tcPr>
            <w:tcW w:w="7110" w:type="dxa"/>
            <w:shd w:val="clear" w:color="auto" w:fill="auto"/>
          </w:tcPr>
          <w:p w14:paraId="7D79D8A7" w14:textId="77777777" w:rsidR="00C85D22" w:rsidRPr="00DE0B28" w:rsidRDefault="00BB2E2E">
            <w:pPr>
              <w:tabs>
                <w:tab w:val="left" w:pos="0"/>
              </w:tabs>
              <w:spacing w:after="0" w:line="360" w:lineRule="auto"/>
              <w:ind w:right="-23" w:firstLine="521"/>
              <w:jc w:val="both"/>
              <w:rPr>
                <w:rFonts w:ascii="GHEA Grapalat" w:eastAsia="GHEA Grapalat" w:hAnsi="GHEA Grapalat" w:cs="GHEA Grapalat"/>
                <w:color w:val="000000"/>
                <w:sz w:val="24"/>
                <w:szCs w:val="24"/>
                <w:highlight w:val="yellow"/>
              </w:rPr>
            </w:pPr>
            <w:r w:rsidRPr="00516E0A">
              <w:rPr>
                <w:rFonts w:ascii="GHEA Grapalat" w:eastAsia="GHEA Grapalat" w:hAnsi="GHEA Grapalat" w:cs="GHEA Grapalat"/>
                <w:sz w:val="24"/>
                <w:szCs w:val="24"/>
              </w:rPr>
              <w:t>1. Նախագծի նախաբանում հղում  է կատարված նաև «Թմրամիջոցների և հոգեմետ (հոգեներգործուն) նյութերի մասին» օրենքի 53-րդ հոդվածին, որի 1-ին մասի 12-րդ կետի համաձայն՝ տարեկան ծրագիրը ի թիվս այլնի ներառում է տեղեկանք թմրամիջոցների և հոգեմետ (հոգեներգործուն) նյութերի արտադրության և օգտագործման (այդ թվում՝ բժշկական, գիտական, ուսումնական, փորձագիտական, օպերատիվ հետախուզական և անասնաբուժական նպատակներով) վերաբերյալ: Մինչդեռ, Նախագծում բացակայում է նշվածի վերաբերյալ տեղեկություն, այլ միայն Նախագծի հավելվածի 53-րդ կետում նշված է, որ Հայաստանի Հանրապետությունում գրանցված չեն սինթետիկ թմրամիջոցների արտադրության դեպքեր:</w:t>
            </w:r>
          </w:p>
        </w:tc>
        <w:tc>
          <w:tcPr>
            <w:tcW w:w="8134" w:type="dxa"/>
            <w:shd w:val="clear" w:color="auto" w:fill="auto"/>
          </w:tcPr>
          <w:p w14:paraId="64CB0571" w14:textId="6E399ABB" w:rsidR="00C85D22" w:rsidRPr="00516E0A" w:rsidRDefault="00516E0A" w:rsidP="00CE6FC0">
            <w:pPr>
              <w:spacing w:after="0"/>
              <w:ind w:firstLine="435"/>
              <w:jc w:val="both"/>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 xml:space="preserve">                       </w:t>
            </w:r>
            <w:r w:rsidR="00E657C9" w:rsidRPr="00516E0A">
              <w:rPr>
                <w:rFonts w:ascii="GHEA Grapalat" w:eastAsia="GHEA Grapalat" w:hAnsi="GHEA Grapalat" w:cs="GHEA Grapalat"/>
                <w:b/>
                <w:color w:val="000000"/>
                <w:sz w:val="24"/>
                <w:szCs w:val="24"/>
                <w:lang w:val="hy-AM"/>
              </w:rPr>
              <w:t>Չի ընդունվել։</w:t>
            </w:r>
          </w:p>
          <w:p w14:paraId="0ACC8F75" w14:textId="77777777" w:rsidR="00244E10" w:rsidRDefault="00CE6FC0" w:rsidP="00244E10">
            <w:pPr>
              <w:spacing w:after="0"/>
              <w:jc w:val="both"/>
              <w:rPr>
                <w:rFonts w:ascii="GHEA Grapalat" w:hAnsi="GHEA Grapalat"/>
                <w:sz w:val="24"/>
                <w:szCs w:val="24"/>
                <w:lang w:val="hy-AM"/>
              </w:rPr>
            </w:pPr>
            <w:r w:rsidRPr="00DE0B28">
              <w:rPr>
                <w:rFonts w:ascii="GHEA Grapalat" w:hAnsi="GHEA Grapalat"/>
                <w:sz w:val="24"/>
                <w:szCs w:val="24"/>
                <w:lang w:val="hy-AM"/>
              </w:rPr>
              <w:t>ՀՀ տարածքում առգրավված սինթետիկ թմրամիջոցները գրեթե ամբողջությամբ ներկրվում են արտերկրից: Վերջին տասը տարիների ընթացքում 2023 թվականին ՀՀ տարածքում հայտնաբերվել է սինթետիկ թմրամիջոցների արտադրման մեկ լաբորատորիա, որտեղ պատրաստվում էր մեֆեդրոն տեսակի թմրամիջոց:</w:t>
            </w:r>
          </w:p>
          <w:p w14:paraId="14245217" w14:textId="77777777" w:rsidR="00244E10" w:rsidRDefault="00244E10" w:rsidP="00244E10">
            <w:pPr>
              <w:spacing w:after="0"/>
              <w:jc w:val="both"/>
              <w:rPr>
                <w:rFonts w:ascii="GHEA Grapalat" w:hAnsi="GHEA Grapalat"/>
                <w:sz w:val="24"/>
                <w:szCs w:val="24"/>
                <w:lang w:val="hy-AM"/>
              </w:rPr>
            </w:pPr>
            <w:r>
              <w:rPr>
                <w:rFonts w:ascii="GHEA Grapalat" w:hAnsi="GHEA Grapalat"/>
                <w:sz w:val="24"/>
                <w:szCs w:val="24"/>
                <w:lang w:val="hy-AM"/>
              </w:rPr>
              <w:t xml:space="preserve">   </w:t>
            </w:r>
            <w:r w:rsidR="00CE6FC0" w:rsidRPr="00DE0B28">
              <w:rPr>
                <w:rFonts w:ascii="GHEA Grapalat" w:hAnsi="GHEA Grapalat"/>
                <w:sz w:val="24"/>
                <w:szCs w:val="24"/>
                <w:lang w:val="hy-AM"/>
              </w:rPr>
              <w:t>ՀՀ տարածքում շրջանառվող բնական ծագման թմրամիջոցները /կանեփ, մարիխուանա/, բնակլիմայական պայմաններից ելնելով, հիմնականում պատրաստվում են ՀՀ գրեթե ողջ տարածքում աճող կանեփի մշակաբույսից` տնայնագործական եղանակով չորացնելու միջոցով:</w:t>
            </w:r>
          </w:p>
          <w:p w14:paraId="37819C5C" w14:textId="043FAD99" w:rsidR="00CE6FC0" w:rsidRPr="00DE0B28" w:rsidRDefault="00244E10" w:rsidP="00244E10">
            <w:pPr>
              <w:spacing w:after="0"/>
              <w:jc w:val="both"/>
              <w:rPr>
                <w:rFonts w:ascii="GHEA Grapalat" w:hAnsi="GHEA Grapalat"/>
                <w:sz w:val="24"/>
                <w:szCs w:val="24"/>
                <w:lang w:val="hy-AM"/>
              </w:rPr>
            </w:pPr>
            <w:r>
              <w:rPr>
                <w:rFonts w:ascii="GHEA Grapalat" w:hAnsi="GHEA Grapalat"/>
                <w:sz w:val="24"/>
                <w:szCs w:val="24"/>
                <w:lang w:val="hy-AM"/>
              </w:rPr>
              <w:t xml:space="preserve">   </w:t>
            </w:r>
            <w:r w:rsidR="00CE6FC0" w:rsidRPr="00DE0B28">
              <w:rPr>
                <w:rFonts w:ascii="GHEA Grapalat" w:hAnsi="GHEA Grapalat"/>
                <w:sz w:val="24"/>
                <w:szCs w:val="24"/>
                <w:lang w:val="hy-AM"/>
              </w:rPr>
              <w:t>Միևնույն ժամանակ, վերջին տարիներին նկատվում է արտերկրից մարիխուանա տեսակի թմրամիջոցի ներկրման դեպքերի աճ:</w:t>
            </w:r>
          </w:p>
          <w:p w14:paraId="4679835E" w14:textId="1CA691BD" w:rsidR="00CE6FC0" w:rsidRPr="00DE0B28" w:rsidRDefault="00CE6FC0" w:rsidP="00CE6FC0">
            <w:pPr>
              <w:spacing w:after="0"/>
              <w:ind w:firstLine="435"/>
              <w:jc w:val="both"/>
              <w:rPr>
                <w:rFonts w:ascii="GHEA Grapalat" w:eastAsia="GHEA Grapalat" w:hAnsi="GHEA Grapalat" w:cs="GHEA Grapalat"/>
                <w:b/>
                <w:color w:val="000000"/>
                <w:sz w:val="24"/>
                <w:szCs w:val="24"/>
                <w:highlight w:val="yellow"/>
                <w:lang w:val="hy-AM"/>
              </w:rPr>
            </w:pPr>
          </w:p>
        </w:tc>
      </w:tr>
      <w:bookmarkEnd w:id="0"/>
      <w:tr w:rsidR="00C85D22" w:rsidRPr="00244E10" w14:paraId="03E3E833" w14:textId="77777777">
        <w:trPr>
          <w:trHeight w:val="212"/>
        </w:trPr>
        <w:tc>
          <w:tcPr>
            <w:tcW w:w="7110" w:type="dxa"/>
            <w:shd w:val="clear" w:color="auto" w:fill="auto"/>
          </w:tcPr>
          <w:p w14:paraId="39C87E46" w14:textId="77777777" w:rsidR="00C85D22" w:rsidRPr="00DE0B28" w:rsidRDefault="00BB2E2E">
            <w:pPr>
              <w:tabs>
                <w:tab w:val="left" w:pos="0"/>
              </w:tabs>
              <w:spacing w:after="0" w:line="360" w:lineRule="auto"/>
              <w:ind w:right="-23" w:firstLine="521"/>
              <w:jc w:val="both"/>
              <w:rPr>
                <w:rFonts w:ascii="GHEA Grapalat" w:eastAsia="GHEA Grapalat" w:hAnsi="GHEA Grapalat" w:cs="GHEA Grapalat"/>
                <w:color w:val="000000"/>
                <w:sz w:val="24"/>
                <w:szCs w:val="24"/>
                <w:lang w:val="hy-AM"/>
              </w:rPr>
            </w:pPr>
            <w:r w:rsidRPr="00DE0B28">
              <w:rPr>
                <w:rFonts w:ascii="GHEA Grapalat" w:eastAsia="GHEA Grapalat" w:hAnsi="GHEA Grapalat" w:cs="GHEA Grapalat"/>
                <w:sz w:val="24"/>
                <w:szCs w:val="24"/>
                <w:lang w:val="hy-AM"/>
              </w:rPr>
              <w:t>2. Միջոցառումների ծրագրի 4-րդ, 21-րդ և 25-րդ կետերի պատասխանատու/համակատարողներ սյունակում «Քննչական կոմիտե» բառերից հետո անհրաժեշտ է լրացնել «(համաձայնությամբ)» բառը, նույն սյունակի 25-րդ կետում «Գլխավոր դատախազություն» բառերից հետո ևս անհրաժեշտ է լրացնել «(համաձայնությամբ)» բառը:</w:t>
            </w:r>
          </w:p>
        </w:tc>
        <w:tc>
          <w:tcPr>
            <w:tcW w:w="8134" w:type="dxa"/>
            <w:shd w:val="clear" w:color="auto" w:fill="auto"/>
          </w:tcPr>
          <w:p w14:paraId="5BA12403" w14:textId="77777777" w:rsidR="00C85D22" w:rsidRPr="00DE0B28" w:rsidRDefault="00BB2E2E">
            <w:pPr>
              <w:spacing w:after="0" w:line="360" w:lineRule="auto"/>
              <w:ind w:firstLine="435"/>
              <w:jc w:val="both"/>
              <w:rPr>
                <w:rFonts w:ascii="GHEA Grapalat" w:eastAsia="GHEA Grapalat" w:hAnsi="GHEA Grapalat" w:cs="GHEA Grapalat"/>
                <w:b/>
                <w:sz w:val="24"/>
                <w:szCs w:val="24"/>
                <w:lang w:val="hy-AM"/>
              </w:rPr>
            </w:pPr>
            <w:r w:rsidRPr="00DE0B28">
              <w:rPr>
                <w:rFonts w:ascii="GHEA Grapalat" w:eastAsia="GHEA Grapalat" w:hAnsi="GHEA Grapalat" w:cs="GHEA Grapalat"/>
                <w:b/>
                <w:sz w:val="24"/>
                <w:szCs w:val="24"/>
                <w:lang w:val="hy-AM"/>
              </w:rPr>
              <w:t>Ընդունվել է։</w:t>
            </w:r>
          </w:p>
          <w:p w14:paraId="4FEF6619" w14:textId="77777777" w:rsidR="00C85D22" w:rsidRPr="00DE0B28" w:rsidRDefault="00C85D22">
            <w:pPr>
              <w:spacing w:after="0" w:line="360" w:lineRule="auto"/>
              <w:ind w:firstLine="435"/>
              <w:jc w:val="both"/>
              <w:rPr>
                <w:rFonts w:ascii="GHEA Grapalat" w:eastAsia="GHEA Grapalat" w:hAnsi="GHEA Grapalat" w:cs="GHEA Grapalat"/>
                <w:sz w:val="24"/>
                <w:szCs w:val="24"/>
                <w:lang w:val="hy-AM"/>
              </w:rPr>
            </w:pPr>
          </w:p>
          <w:p w14:paraId="2E2CB336" w14:textId="77777777" w:rsidR="00C85D22" w:rsidRPr="00DE0B28" w:rsidRDefault="00BB2E2E">
            <w:pPr>
              <w:spacing w:after="0" w:line="360" w:lineRule="auto"/>
              <w:ind w:firstLine="435"/>
              <w:jc w:val="both"/>
              <w:rPr>
                <w:rFonts w:ascii="GHEA Grapalat" w:eastAsia="GHEA Grapalat" w:hAnsi="GHEA Grapalat" w:cs="GHEA Grapalat"/>
                <w:sz w:val="24"/>
                <w:szCs w:val="24"/>
                <w:lang w:val="hy-AM"/>
              </w:rPr>
            </w:pPr>
            <w:r w:rsidRPr="00DE0B28">
              <w:rPr>
                <w:rFonts w:ascii="GHEA Grapalat" w:eastAsia="GHEA Grapalat" w:hAnsi="GHEA Grapalat" w:cs="GHEA Grapalat"/>
                <w:sz w:val="24"/>
                <w:szCs w:val="24"/>
                <w:lang w:val="hy-AM"/>
              </w:rPr>
              <w:t xml:space="preserve">Նախագծում կատարվել են համապատասխան փոփոխություններ։ </w:t>
            </w:r>
          </w:p>
        </w:tc>
      </w:tr>
      <w:tr w:rsidR="00C85D22" w:rsidRPr="00244E10" w14:paraId="17B62EC7" w14:textId="77777777">
        <w:trPr>
          <w:trHeight w:val="212"/>
        </w:trPr>
        <w:tc>
          <w:tcPr>
            <w:tcW w:w="7110" w:type="dxa"/>
            <w:shd w:val="clear" w:color="auto" w:fill="auto"/>
          </w:tcPr>
          <w:p w14:paraId="594FAE3D" w14:textId="77777777" w:rsidR="00C85D22" w:rsidRPr="00DE0B28" w:rsidRDefault="00BB2E2E">
            <w:pPr>
              <w:tabs>
                <w:tab w:val="left" w:pos="0"/>
              </w:tabs>
              <w:spacing w:after="0" w:line="360" w:lineRule="auto"/>
              <w:ind w:right="-23" w:firstLine="521"/>
              <w:jc w:val="both"/>
              <w:rPr>
                <w:rFonts w:ascii="GHEA Grapalat" w:eastAsia="GHEA Grapalat" w:hAnsi="GHEA Grapalat" w:cs="GHEA Grapalat"/>
                <w:color w:val="000000"/>
                <w:sz w:val="24"/>
                <w:szCs w:val="24"/>
                <w:lang w:val="hy-AM"/>
              </w:rPr>
            </w:pPr>
            <w:r w:rsidRPr="00DE0B28">
              <w:rPr>
                <w:rFonts w:ascii="GHEA Grapalat" w:eastAsia="GHEA Grapalat" w:hAnsi="GHEA Grapalat" w:cs="GHEA Grapalat"/>
                <w:sz w:val="24"/>
                <w:szCs w:val="24"/>
                <w:lang w:val="hy-AM"/>
              </w:rPr>
              <w:t xml:space="preserve">3. Միջոցառումների ծրագրի 14-15-րդ կետերը «թմրամիջոցների» բառից հետո լրացնել «, հոգեմետ (հոգեներգործուն) նյութերի, դրանց պատրաստուկների, պրեկուրսորների, խիստ ներգործող կամ թունավոր նյութերի» բառերով՝ հաշվի առնելով այն, որ ՀՀ քրեական օրենսգրքի 40-րդ գլուխը կրում է «Թմրամիջոցների, հոգեմետ (հոգեներգործուն) նյութերի, դրանց պատրաստուկների, պրեկուրսորների, խիստ ներգործող կամ թունավոր նյութերի օրինական շրջանառության դեմ ուղղված հանցագործությունները»: </w:t>
            </w:r>
          </w:p>
        </w:tc>
        <w:tc>
          <w:tcPr>
            <w:tcW w:w="8134" w:type="dxa"/>
            <w:shd w:val="clear" w:color="auto" w:fill="auto"/>
          </w:tcPr>
          <w:p w14:paraId="60DC3F76" w14:textId="77777777" w:rsidR="00C85D22" w:rsidRPr="00DE0B28" w:rsidRDefault="00BB2E2E">
            <w:pPr>
              <w:spacing w:after="0" w:line="360" w:lineRule="auto"/>
              <w:ind w:firstLine="435"/>
              <w:jc w:val="both"/>
              <w:rPr>
                <w:rFonts w:ascii="GHEA Grapalat" w:eastAsia="GHEA Grapalat" w:hAnsi="GHEA Grapalat" w:cs="GHEA Grapalat"/>
                <w:b/>
                <w:sz w:val="24"/>
                <w:szCs w:val="24"/>
                <w:lang w:val="hy-AM"/>
              </w:rPr>
            </w:pPr>
            <w:r w:rsidRPr="00DE0B28">
              <w:rPr>
                <w:rFonts w:ascii="GHEA Grapalat" w:eastAsia="GHEA Grapalat" w:hAnsi="GHEA Grapalat" w:cs="GHEA Grapalat"/>
                <w:b/>
                <w:sz w:val="24"/>
                <w:szCs w:val="24"/>
                <w:lang w:val="hy-AM"/>
              </w:rPr>
              <w:t>Ընդունվել է։</w:t>
            </w:r>
          </w:p>
          <w:p w14:paraId="7C7B81E2" w14:textId="77777777" w:rsidR="00C85D22" w:rsidRPr="00DE0B28" w:rsidRDefault="00C85D22">
            <w:pPr>
              <w:spacing w:after="0" w:line="360" w:lineRule="auto"/>
              <w:ind w:firstLine="435"/>
              <w:jc w:val="both"/>
              <w:rPr>
                <w:rFonts w:ascii="GHEA Grapalat" w:eastAsia="GHEA Grapalat" w:hAnsi="GHEA Grapalat" w:cs="GHEA Grapalat"/>
                <w:sz w:val="24"/>
                <w:szCs w:val="24"/>
                <w:lang w:val="hy-AM"/>
              </w:rPr>
            </w:pPr>
          </w:p>
          <w:p w14:paraId="2932AA26" w14:textId="77777777" w:rsidR="00C85D22" w:rsidRPr="00DE0B28" w:rsidRDefault="00BB2E2E">
            <w:pPr>
              <w:spacing w:after="0" w:line="360" w:lineRule="auto"/>
              <w:ind w:firstLine="435"/>
              <w:jc w:val="both"/>
              <w:rPr>
                <w:rFonts w:ascii="GHEA Grapalat" w:eastAsia="GHEA Grapalat" w:hAnsi="GHEA Grapalat" w:cs="GHEA Grapalat"/>
                <w:sz w:val="24"/>
                <w:szCs w:val="24"/>
                <w:lang w:val="hy-AM"/>
              </w:rPr>
            </w:pPr>
            <w:r w:rsidRPr="00DE0B28">
              <w:rPr>
                <w:rFonts w:ascii="GHEA Grapalat" w:eastAsia="GHEA Grapalat" w:hAnsi="GHEA Grapalat" w:cs="GHEA Grapalat"/>
                <w:sz w:val="24"/>
                <w:szCs w:val="24"/>
                <w:lang w:val="hy-AM"/>
              </w:rPr>
              <w:t xml:space="preserve">Նախագծում կատարվել են համապատասխան փոփոխություններ։ </w:t>
            </w:r>
          </w:p>
        </w:tc>
      </w:tr>
      <w:tr w:rsidR="00C85D22" w:rsidRPr="00244E10" w14:paraId="19562261" w14:textId="77777777" w:rsidTr="00D94FD7">
        <w:trPr>
          <w:trHeight w:val="212"/>
        </w:trPr>
        <w:tc>
          <w:tcPr>
            <w:tcW w:w="7110" w:type="dxa"/>
            <w:shd w:val="clear" w:color="auto" w:fill="auto"/>
          </w:tcPr>
          <w:p w14:paraId="432D39E5" w14:textId="77777777" w:rsidR="00C85D22" w:rsidRPr="005C0563" w:rsidRDefault="00BB2E2E">
            <w:pPr>
              <w:shd w:val="clear" w:color="auto" w:fill="FFFFFF"/>
              <w:tabs>
                <w:tab w:val="left" w:pos="0"/>
              </w:tabs>
              <w:spacing w:after="0" w:line="392" w:lineRule="auto"/>
              <w:jc w:val="both"/>
              <w:rPr>
                <w:rFonts w:ascii="GHEA Grapalat" w:eastAsia="GHEA Grapalat" w:hAnsi="GHEA Grapalat" w:cs="GHEA Grapalat"/>
                <w:sz w:val="24"/>
                <w:szCs w:val="24"/>
                <w:lang w:val="hy-AM"/>
              </w:rPr>
            </w:pPr>
            <w:r w:rsidRPr="00DE0B28">
              <w:rPr>
                <w:rFonts w:ascii="GHEA Grapalat" w:eastAsia="Tahoma" w:hAnsi="GHEA Grapalat" w:cs="Tahoma"/>
                <w:sz w:val="24"/>
                <w:szCs w:val="24"/>
                <w:lang w:val="hy-AM"/>
              </w:rPr>
              <w:t xml:space="preserve">        </w:t>
            </w:r>
            <w:r w:rsidRPr="005C0563">
              <w:rPr>
                <w:rFonts w:ascii="GHEA Grapalat" w:eastAsia="Tahoma" w:hAnsi="GHEA Grapalat" w:cs="Tahoma"/>
                <w:sz w:val="24"/>
                <w:szCs w:val="24"/>
                <w:lang w:val="hy-AM"/>
              </w:rPr>
              <w:t>4. Հաշվի առնելով, որ ՀՀ քրեական օրենսգրքով արդեն իսկ նախատեսված է անվտանգության միջոցների վերաբերյալ կարգավորում, որն իրենից ենթադրում է նաև բժշկական բնույթի հարկադրանքի միջոցները՝ առաջարկում ենք Միջոցառումների ծրագրի 15-րդ կետով նախատեսված միջոցառման փոխարեն նախատեսել այնպիսի միջոցառում, որի նպատակը լինի անվտանգության միջոցների գործնական կիրառության արդյունավետության գնահատումը:</w:t>
            </w:r>
          </w:p>
        </w:tc>
        <w:tc>
          <w:tcPr>
            <w:tcW w:w="8134" w:type="dxa"/>
            <w:shd w:val="clear" w:color="auto" w:fill="auto"/>
          </w:tcPr>
          <w:p w14:paraId="3912E979" w14:textId="77777777" w:rsidR="00C85D22" w:rsidRPr="005C0563" w:rsidRDefault="00BB2E2E">
            <w:pPr>
              <w:spacing w:after="0" w:line="360" w:lineRule="auto"/>
              <w:ind w:firstLine="435"/>
              <w:jc w:val="both"/>
              <w:rPr>
                <w:rFonts w:ascii="GHEA Grapalat" w:eastAsia="GHEA Grapalat" w:hAnsi="GHEA Grapalat" w:cs="GHEA Grapalat"/>
                <w:b/>
                <w:sz w:val="24"/>
                <w:szCs w:val="24"/>
                <w:lang w:val="hy-AM"/>
              </w:rPr>
            </w:pPr>
            <w:r w:rsidRPr="005C0563">
              <w:rPr>
                <w:rFonts w:ascii="GHEA Grapalat" w:eastAsia="GHEA Grapalat" w:hAnsi="GHEA Grapalat" w:cs="GHEA Grapalat"/>
                <w:b/>
                <w:sz w:val="24"/>
                <w:szCs w:val="24"/>
                <w:lang w:val="hy-AM"/>
              </w:rPr>
              <w:t>Չի ընդունվել։</w:t>
            </w:r>
          </w:p>
          <w:p w14:paraId="25939449" w14:textId="77777777" w:rsidR="00C85D22" w:rsidRPr="005C0563" w:rsidRDefault="00C85D22">
            <w:pPr>
              <w:spacing w:after="0" w:line="360" w:lineRule="auto"/>
              <w:ind w:firstLine="435"/>
              <w:jc w:val="both"/>
              <w:rPr>
                <w:rFonts w:ascii="GHEA Grapalat" w:eastAsia="GHEA Grapalat" w:hAnsi="GHEA Grapalat" w:cs="GHEA Grapalat"/>
                <w:sz w:val="24"/>
                <w:szCs w:val="24"/>
                <w:lang w:val="hy-AM"/>
              </w:rPr>
            </w:pPr>
          </w:p>
          <w:p w14:paraId="29AC7961" w14:textId="77777777" w:rsidR="00C85D22" w:rsidRPr="005C0563" w:rsidRDefault="00BB2E2E">
            <w:pPr>
              <w:pBdr>
                <w:top w:val="nil"/>
                <w:left w:val="nil"/>
                <w:bottom w:val="nil"/>
                <w:right w:val="nil"/>
                <w:between w:val="nil"/>
              </w:pBdr>
              <w:spacing w:after="0" w:line="360" w:lineRule="auto"/>
              <w:ind w:firstLine="435"/>
              <w:jc w:val="both"/>
              <w:rPr>
                <w:rFonts w:ascii="GHEA Grapalat" w:eastAsia="GHEA Grapalat" w:hAnsi="GHEA Grapalat" w:cs="GHEA Grapalat"/>
                <w:sz w:val="24"/>
                <w:szCs w:val="24"/>
                <w:lang w:val="hy-AM"/>
              </w:rPr>
            </w:pPr>
            <w:r w:rsidRPr="005C0563">
              <w:rPr>
                <w:rFonts w:ascii="GHEA Grapalat" w:eastAsia="GHEA Grapalat" w:hAnsi="GHEA Grapalat" w:cs="GHEA Grapalat"/>
                <w:sz w:val="24"/>
                <w:szCs w:val="24"/>
                <w:lang w:val="hy-AM"/>
              </w:rPr>
              <w:t>ՀՀ քրեական օրենսգրքով նախատեսվող՝ բժշկական բնույթի հարկադրանքի միջոցները ներառում են՝</w:t>
            </w:r>
          </w:p>
          <w:p w14:paraId="58B9554E" w14:textId="77777777" w:rsidR="00C85D22" w:rsidRPr="005C0563" w:rsidRDefault="00BB2E2E">
            <w:pPr>
              <w:pBdr>
                <w:top w:val="nil"/>
                <w:left w:val="nil"/>
                <w:bottom w:val="nil"/>
                <w:right w:val="nil"/>
                <w:between w:val="nil"/>
              </w:pBdr>
              <w:spacing w:after="0" w:line="360" w:lineRule="auto"/>
              <w:ind w:firstLine="435"/>
              <w:jc w:val="both"/>
              <w:rPr>
                <w:rFonts w:ascii="GHEA Grapalat" w:eastAsia="GHEA Grapalat" w:hAnsi="GHEA Grapalat" w:cs="GHEA Grapalat"/>
                <w:sz w:val="24"/>
                <w:szCs w:val="24"/>
                <w:lang w:val="hy-AM"/>
              </w:rPr>
            </w:pPr>
            <w:r w:rsidRPr="005C0563">
              <w:rPr>
                <w:rFonts w:ascii="GHEA Grapalat" w:eastAsia="GHEA Grapalat" w:hAnsi="GHEA Grapalat" w:cs="GHEA Grapalat"/>
                <w:sz w:val="24"/>
                <w:szCs w:val="24"/>
                <w:lang w:val="hy-AM"/>
              </w:rPr>
              <w:t>ա. հոգեբույժի մոտ արտահիվանդանոցային հսկողություն և հարկադիր բուժում,</w:t>
            </w:r>
          </w:p>
          <w:p w14:paraId="590A6DB9" w14:textId="77777777" w:rsidR="00C85D22" w:rsidRPr="005C0563" w:rsidRDefault="00BB2E2E">
            <w:pPr>
              <w:pBdr>
                <w:top w:val="nil"/>
                <w:left w:val="nil"/>
                <w:bottom w:val="nil"/>
                <w:right w:val="nil"/>
                <w:between w:val="nil"/>
              </w:pBdr>
              <w:spacing w:after="0" w:line="360" w:lineRule="auto"/>
              <w:ind w:firstLine="435"/>
              <w:jc w:val="both"/>
              <w:rPr>
                <w:rFonts w:ascii="GHEA Grapalat" w:eastAsia="GHEA Grapalat" w:hAnsi="GHEA Grapalat" w:cs="GHEA Grapalat"/>
                <w:sz w:val="24"/>
                <w:szCs w:val="24"/>
                <w:lang w:val="hy-AM"/>
              </w:rPr>
            </w:pPr>
            <w:r w:rsidRPr="005C0563">
              <w:rPr>
                <w:rFonts w:ascii="GHEA Grapalat" w:eastAsia="GHEA Grapalat" w:hAnsi="GHEA Grapalat" w:cs="GHEA Grapalat"/>
                <w:sz w:val="24"/>
                <w:szCs w:val="24"/>
                <w:lang w:val="hy-AM"/>
              </w:rPr>
              <w:t>բ. ընդհանուր հսկողության հոգեբուժական բաժանմունքում հարկադիր բուժում,</w:t>
            </w:r>
          </w:p>
          <w:p w14:paraId="00202AA0" w14:textId="77777777" w:rsidR="00C85D22" w:rsidRPr="005C0563" w:rsidRDefault="00BB2E2E">
            <w:pPr>
              <w:pBdr>
                <w:top w:val="nil"/>
                <w:left w:val="nil"/>
                <w:bottom w:val="nil"/>
                <w:right w:val="nil"/>
                <w:between w:val="nil"/>
              </w:pBdr>
              <w:spacing w:after="0" w:line="360" w:lineRule="auto"/>
              <w:ind w:firstLine="435"/>
              <w:jc w:val="both"/>
              <w:rPr>
                <w:rFonts w:ascii="GHEA Grapalat" w:eastAsia="GHEA Grapalat" w:hAnsi="GHEA Grapalat" w:cs="GHEA Grapalat"/>
                <w:sz w:val="24"/>
                <w:szCs w:val="24"/>
                <w:lang w:val="hy-AM"/>
              </w:rPr>
            </w:pPr>
            <w:r w:rsidRPr="005C0563">
              <w:rPr>
                <w:rFonts w:ascii="GHEA Grapalat" w:eastAsia="GHEA Grapalat" w:hAnsi="GHEA Grapalat" w:cs="GHEA Grapalat"/>
                <w:sz w:val="24"/>
                <w:szCs w:val="24"/>
                <w:lang w:val="hy-AM"/>
              </w:rPr>
              <w:t>գ. հատուկ տիպի հոգեբուժական բաժանմունքում հարկադիր բուժում։</w:t>
            </w:r>
          </w:p>
          <w:p w14:paraId="6D0FFC7C" w14:textId="18961729" w:rsidR="00C85D22" w:rsidRPr="005C0563" w:rsidRDefault="00BB2E2E">
            <w:pPr>
              <w:pBdr>
                <w:top w:val="nil"/>
                <w:left w:val="nil"/>
                <w:bottom w:val="nil"/>
                <w:right w:val="nil"/>
                <w:between w:val="nil"/>
              </w:pBdr>
              <w:spacing w:after="0" w:line="360" w:lineRule="auto"/>
              <w:ind w:firstLine="435"/>
              <w:jc w:val="both"/>
              <w:rPr>
                <w:rFonts w:ascii="GHEA Grapalat" w:eastAsia="GHEA Grapalat" w:hAnsi="GHEA Grapalat" w:cs="GHEA Grapalat"/>
                <w:sz w:val="24"/>
                <w:szCs w:val="24"/>
                <w:lang w:val="hy-AM"/>
              </w:rPr>
            </w:pPr>
            <w:r w:rsidRPr="005C0563">
              <w:rPr>
                <w:rFonts w:ascii="GHEA Grapalat" w:eastAsia="GHEA Grapalat" w:hAnsi="GHEA Grapalat" w:cs="GHEA Grapalat"/>
                <w:sz w:val="24"/>
                <w:szCs w:val="24"/>
                <w:lang w:val="hy-AM"/>
              </w:rPr>
              <w:t xml:space="preserve">Միաժամանակ, նախագծով նախատեսվող գործողությամբ ենթադրվում է թմրամիջոցների գործածման խանգարումներ ունեցող անձանց համար բուժում և սոցիալական վերականգնման ծառայություններ ստանալու պարտականության նախատեսում։ Նման բուժումը շատ ավելի լայն ծառայություններ է ենթադրում, քան հոգեբուժական բուժումն է և ենթադրում է նարկոլոգի, ինչպես նաև անհրաժեշտության դեպքում այլ նեղ մասնագետների ներգրավվածությունը։ </w:t>
            </w:r>
          </w:p>
        </w:tc>
      </w:tr>
      <w:tr w:rsidR="00D94FD7" w:rsidRPr="00D94FD7" w14:paraId="283E93F1" w14:textId="77777777" w:rsidTr="00CC17E2">
        <w:trPr>
          <w:trHeight w:val="195"/>
        </w:trPr>
        <w:tc>
          <w:tcPr>
            <w:tcW w:w="7110" w:type="dxa"/>
            <w:vMerge w:val="restart"/>
            <w:tcBorders>
              <w:top w:val="single" w:sz="4" w:space="0" w:color="000000"/>
            </w:tcBorders>
            <w:shd w:val="clear" w:color="auto" w:fill="BFBFBF"/>
          </w:tcPr>
          <w:p w14:paraId="70BFC320" w14:textId="0A10EB96" w:rsidR="00D94FD7" w:rsidRPr="00D94FD7" w:rsidRDefault="00E9376D" w:rsidP="00CC17E2">
            <w:pPr>
              <w:tabs>
                <w:tab w:val="left" w:pos="0"/>
              </w:tabs>
              <w:spacing w:after="0" w:line="360" w:lineRule="auto"/>
              <w:ind w:right="-23"/>
              <w:jc w:val="center"/>
              <w:rPr>
                <w:rFonts w:ascii="GHEA Grapalat" w:eastAsia="GHEA Grapalat" w:hAnsi="GHEA Grapalat" w:cs="GHEA Grapalat"/>
                <w:b/>
                <w:color w:val="000000"/>
                <w:sz w:val="24"/>
                <w:szCs w:val="24"/>
                <w:lang w:val="hy-AM"/>
              </w:rPr>
            </w:pPr>
            <w:r>
              <w:rPr>
                <w:rFonts w:ascii="GHEA Grapalat" w:eastAsia="GHEA Grapalat" w:hAnsi="GHEA Grapalat" w:cs="GHEA Grapalat"/>
                <w:b/>
                <w:sz w:val="24"/>
                <w:szCs w:val="24"/>
                <w:lang w:val="hy-AM"/>
              </w:rPr>
              <w:t>6</w:t>
            </w:r>
            <w:r w:rsidR="00D94FD7" w:rsidRPr="00DE0B28">
              <w:rPr>
                <w:rFonts w:ascii="GHEA Grapalat" w:eastAsia="GHEA Grapalat" w:hAnsi="GHEA Grapalat" w:cs="GHEA Grapalat"/>
                <w:b/>
                <w:sz w:val="24"/>
                <w:szCs w:val="24"/>
              </w:rPr>
              <w:t xml:space="preserve">. ՀՀ </w:t>
            </w:r>
            <w:r w:rsidR="00D94FD7">
              <w:rPr>
                <w:rFonts w:ascii="GHEA Grapalat" w:eastAsia="GHEA Grapalat" w:hAnsi="GHEA Grapalat" w:cs="GHEA Grapalat"/>
                <w:b/>
                <w:sz w:val="24"/>
                <w:szCs w:val="24"/>
                <w:lang w:val="hy-AM"/>
              </w:rPr>
              <w:t>քննչական կոմիտե</w:t>
            </w:r>
          </w:p>
        </w:tc>
        <w:tc>
          <w:tcPr>
            <w:tcW w:w="8134" w:type="dxa"/>
            <w:shd w:val="clear" w:color="auto" w:fill="BFBFBF"/>
          </w:tcPr>
          <w:p w14:paraId="07AD8E73" w14:textId="0FEEE266" w:rsidR="00D94FD7" w:rsidRPr="00D94FD7" w:rsidRDefault="00D94FD7" w:rsidP="00CC17E2">
            <w:pPr>
              <w:spacing w:after="0" w:line="360" w:lineRule="auto"/>
              <w:ind w:firstLine="432"/>
              <w:jc w:val="center"/>
              <w:rPr>
                <w:rFonts w:ascii="GHEA Grapalat" w:eastAsia="GHEA Grapalat" w:hAnsi="GHEA Grapalat" w:cs="GHEA Grapalat"/>
                <w:b/>
                <w:color w:val="000000"/>
                <w:sz w:val="24"/>
                <w:szCs w:val="24"/>
                <w:lang w:val="hy-AM"/>
              </w:rPr>
            </w:pPr>
            <w:r w:rsidRPr="00D94FD7">
              <w:rPr>
                <w:rFonts w:ascii="GHEA Grapalat" w:eastAsia="GHEA Grapalat" w:hAnsi="GHEA Grapalat" w:cs="GHEA Grapalat"/>
                <w:b/>
                <w:color w:val="000000"/>
                <w:sz w:val="24"/>
                <w:szCs w:val="24"/>
                <w:lang w:val="hy-AM"/>
              </w:rPr>
              <w:t>2</w:t>
            </w:r>
            <w:r>
              <w:rPr>
                <w:rFonts w:ascii="GHEA Grapalat" w:eastAsia="GHEA Grapalat" w:hAnsi="GHEA Grapalat" w:cs="GHEA Grapalat"/>
                <w:b/>
                <w:color w:val="000000"/>
                <w:sz w:val="24"/>
                <w:szCs w:val="24"/>
                <w:lang w:val="hy-AM"/>
              </w:rPr>
              <w:t>5</w:t>
            </w:r>
            <w:r w:rsidRPr="00D94FD7">
              <w:rPr>
                <w:rFonts w:ascii="Cambria Math" w:eastAsia="GHEA Grapalat" w:hAnsi="Cambria Math" w:cs="Cambria Math"/>
                <w:b/>
                <w:color w:val="000000"/>
                <w:sz w:val="24"/>
                <w:szCs w:val="24"/>
                <w:lang w:val="hy-AM"/>
              </w:rPr>
              <w:t>․</w:t>
            </w:r>
            <w:r w:rsidRPr="00D94FD7">
              <w:rPr>
                <w:rFonts w:ascii="GHEA Grapalat" w:eastAsia="GHEA Grapalat" w:hAnsi="GHEA Grapalat" w:cs="GHEA Grapalat"/>
                <w:b/>
                <w:color w:val="000000"/>
                <w:sz w:val="24"/>
                <w:szCs w:val="24"/>
                <w:lang w:val="hy-AM"/>
              </w:rPr>
              <w:t>09</w:t>
            </w:r>
            <w:r w:rsidRPr="00D94FD7">
              <w:rPr>
                <w:rFonts w:ascii="Cambria Math" w:eastAsia="GHEA Grapalat" w:hAnsi="Cambria Math" w:cs="Cambria Math"/>
                <w:b/>
                <w:color w:val="000000"/>
                <w:sz w:val="24"/>
                <w:szCs w:val="24"/>
                <w:lang w:val="hy-AM"/>
              </w:rPr>
              <w:t>․</w:t>
            </w:r>
            <w:r w:rsidRPr="00D94FD7">
              <w:rPr>
                <w:rFonts w:ascii="GHEA Grapalat" w:eastAsia="GHEA Grapalat" w:hAnsi="GHEA Grapalat" w:cs="GHEA Grapalat"/>
                <w:b/>
                <w:color w:val="000000"/>
                <w:sz w:val="24"/>
                <w:szCs w:val="24"/>
                <w:lang w:val="hy-AM"/>
              </w:rPr>
              <w:t>2024թ</w:t>
            </w:r>
            <w:r w:rsidRPr="00D94FD7">
              <w:rPr>
                <w:rFonts w:ascii="Cambria Math" w:eastAsia="GHEA Grapalat" w:hAnsi="Cambria Math" w:cs="Cambria Math"/>
                <w:b/>
                <w:color w:val="000000"/>
                <w:sz w:val="24"/>
                <w:szCs w:val="24"/>
                <w:lang w:val="hy-AM"/>
              </w:rPr>
              <w:t>․</w:t>
            </w:r>
          </w:p>
        </w:tc>
      </w:tr>
      <w:tr w:rsidR="00D94FD7" w:rsidRPr="00DE0B28" w14:paraId="5E81059C" w14:textId="77777777" w:rsidTr="00CC17E2">
        <w:trPr>
          <w:trHeight w:val="170"/>
        </w:trPr>
        <w:tc>
          <w:tcPr>
            <w:tcW w:w="7110" w:type="dxa"/>
            <w:vMerge/>
            <w:tcBorders>
              <w:top w:val="single" w:sz="4" w:space="0" w:color="000000"/>
            </w:tcBorders>
            <w:shd w:val="clear" w:color="auto" w:fill="BFBFBF"/>
          </w:tcPr>
          <w:p w14:paraId="03BE46F1" w14:textId="77777777" w:rsidR="00D94FD7" w:rsidRPr="00DE0B28" w:rsidRDefault="00D94FD7" w:rsidP="00CC17E2">
            <w:pPr>
              <w:widowControl w:val="0"/>
              <w:pBdr>
                <w:top w:val="nil"/>
                <w:left w:val="nil"/>
                <w:bottom w:val="nil"/>
                <w:right w:val="nil"/>
                <w:between w:val="nil"/>
              </w:pBdr>
              <w:spacing w:after="0"/>
              <w:rPr>
                <w:rFonts w:ascii="GHEA Grapalat" w:eastAsia="GHEA Grapalat" w:hAnsi="GHEA Grapalat" w:cs="GHEA Grapalat"/>
                <w:b/>
                <w:color w:val="000000"/>
                <w:sz w:val="24"/>
                <w:szCs w:val="24"/>
              </w:rPr>
            </w:pPr>
          </w:p>
        </w:tc>
        <w:tc>
          <w:tcPr>
            <w:tcW w:w="8134" w:type="dxa"/>
            <w:shd w:val="clear" w:color="auto" w:fill="BFBFBF"/>
          </w:tcPr>
          <w:p w14:paraId="35B43C7B" w14:textId="74395BC2" w:rsidR="00D94FD7" w:rsidRPr="00D94FD7" w:rsidRDefault="00D94FD7" w:rsidP="00CC17E2">
            <w:pPr>
              <w:spacing w:after="0" w:line="360" w:lineRule="auto"/>
              <w:ind w:firstLine="432"/>
              <w:jc w:val="center"/>
              <w:rPr>
                <w:rFonts w:ascii="Cambria Math" w:eastAsia="GHEA Grapalat" w:hAnsi="Cambria Math" w:cs="GHEA Grapalat"/>
                <w:b/>
                <w:color w:val="000000"/>
                <w:sz w:val="24"/>
                <w:szCs w:val="24"/>
              </w:rPr>
            </w:pPr>
            <w:r w:rsidRPr="00D94FD7">
              <w:rPr>
                <w:rFonts w:ascii="GHEA Grapalat" w:eastAsia="GHEA Grapalat" w:hAnsi="GHEA Grapalat" w:cs="GHEA Grapalat"/>
                <w:b/>
                <w:sz w:val="24"/>
                <w:szCs w:val="24"/>
                <w:lang w:val="hy-AM"/>
              </w:rPr>
              <w:t>01/22/300136-2024թ</w:t>
            </w:r>
            <w:r>
              <w:rPr>
                <w:rFonts w:ascii="Cambria Math" w:eastAsia="GHEA Grapalat" w:hAnsi="Cambria Math" w:cs="GHEA Grapalat"/>
                <w:b/>
                <w:sz w:val="24"/>
                <w:szCs w:val="24"/>
                <w:lang w:val="hy-AM"/>
              </w:rPr>
              <w:t>․</w:t>
            </w:r>
          </w:p>
        </w:tc>
      </w:tr>
      <w:tr w:rsidR="00D94FD7" w:rsidRPr="00DE0B28" w14:paraId="4FAFAA92" w14:textId="77777777" w:rsidTr="00CC17E2">
        <w:trPr>
          <w:trHeight w:val="212"/>
        </w:trPr>
        <w:tc>
          <w:tcPr>
            <w:tcW w:w="7110" w:type="dxa"/>
            <w:shd w:val="clear" w:color="auto" w:fill="auto"/>
          </w:tcPr>
          <w:p w14:paraId="16C12417" w14:textId="7E7FE5F8" w:rsidR="00D94FD7" w:rsidRPr="00D94FD7" w:rsidRDefault="00D94FD7" w:rsidP="00CC17E2">
            <w:pPr>
              <w:tabs>
                <w:tab w:val="left" w:pos="0"/>
              </w:tabs>
              <w:spacing w:after="0" w:line="360" w:lineRule="auto"/>
              <w:ind w:right="-23" w:firstLine="521"/>
              <w:jc w:val="both"/>
              <w:rPr>
                <w:rFonts w:ascii="GHEA Grapalat" w:eastAsia="GHEA Grapalat" w:hAnsi="GHEA Grapalat" w:cs="GHEA Grapalat"/>
                <w:color w:val="000000"/>
                <w:sz w:val="24"/>
                <w:szCs w:val="24"/>
                <w:highlight w:val="yellow"/>
                <w:lang w:val="hy-AM"/>
              </w:rPr>
            </w:pPr>
            <w:r w:rsidRPr="00D94FD7">
              <w:rPr>
                <w:rFonts w:ascii="GHEA Grapalat" w:eastAsia="GHEA Grapalat" w:hAnsi="GHEA Grapalat" w:cs="GHEA Grapalat"/>
                <w:sz w:val="24"/>
                <w:szCs w:val="24"/>
                <w:lang w:val="hy-AM"/>
              </w:rPr>
              <w:t>Առաջարկություններ չկան։</w:t>
            </w:r>
          </w:p>
        </w:tc>
        <w:tc>
          <w:tcPr>
            <w:tcW w:w="8134" w:type="dxa"/>
            <w:shd w:val="clear" w:color="auto" w:fill="auto"/>
          </w:tcPr>
          <w:p w14:paraId="0A9247D9" w14:textId="07AD1503" w:rsidR="00D94FD7" w:rsidRPr="00DE0B28" w:rsidRDefault="00D94FD7" w:rsidP="00CC17E2">
            <w:pPr>
              <w:spacing w:after="0"/>
              <w:ind w:firstLine="435"/>
              <w:jc w:val="both"/>
              <w:rPr>
                <w:rFonts w:ascii="GHEA Grapalat" w:eastAsia="GHEA Grapalat" w:hAnsi="GHEA Grapalat" w:cs="GHEA Grapalat"/>
                <w:b/>
                <w:color w:val="000000"/>
                <w:sz w:val="24"/>
                <w:szCs w:val="24"/>
                <w:highlight w:val="yellow"/>
                <w:lang w:val="hy-AM"/>
              </w:rPr>
            </w:pPr>
            <w:r w:rsidRPr="00D94FD7">
              <w:rPr>
                <w:rFonts w:ascii="GHEA Grapalat" w:eastAsia="GHEA Grapalat" w:hAnsi="GHEA Grapalat" w:cs="GHEA Grapalat"/>
                <w:b/>
                <w:color w:val="000000"/>
                <w:sz w:val="24"/>
                <w:szCs w:val="24"/>
                <w:lang w:val="hy-AM"/>
              </w:rPr>
              <w:t>Ընդունվել է ի գիտություն։</w:t>
            </w:r>
          </w:p>
          <w:p w14:paraId="0B978AAC" w14:textId="77777777" w:rsidR="00D94FD7" w:rsidRPr="00DE0B28" w:rsidRDefault="00D94FD7" w:rsidP="00D94FD7">
            <w:pPr>
              <w:spacing w:after="0"/>
              <w:ind w:firstLine="720"/>
              <w:jc w:val="both"/>
              <w:rPr>
                <w:rFonts w:ascii="GHEA Grapalat" w:eastAsia="GHEA Grapalat" w:hAnsi="GHEA Grapalat" w:cs="GHEA Grapalat"/>
                <w:b/>
                <w:color w:val="000000"/>
                <w:sz w:val="24"/>
                <w:szCs w:val="24"/>
                <w:highlight w:val="yellow"/>
                <w:lang w:val="hy-AM"/>
              </w:rPr>
            </w:pPr>
          </w:p>
        </w:tc>
      </w:tr>
    </w:tbl>
    <w:p w14:paraId="1871925F" w14:textId="77777777" w:rsidR="00C85D22" w:rsidRPr="005C0563" w:rsidRDefault="00C85D22">
      <w:pPr>
        <w:spacing w:after="0" w:line="360" w:lineRule="auto"/>
        <w:rPr>
          <w:rFonts w:ascii="GHEA Grapalat" w:eastAsia="GHEA Grapalat" w:hAnsi="GHEA Grapalat" w:cs="GHEA Grapalat"/>
          <w:i/>
          <w:color w:val="000000"/>
          <w:sz w:val="24"/>
          <w:szCs w:val="24"/>
          <w:lang w:val="hy-AM"/>
        </w:rPr>
      </w:pPr>
    </w:p>
    <w:sectPr w:rsidR="00C85D22" w:rsidRPr="005C0563">
      <w:pgSz w:w="16838" w:h="11906" w:orient="landscape"/>
      <w:pgMar w:top="630" w:right="674" w:bottom="540" w:left="1138" w:header="720" w:footer="29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A1B2321-8622-4CC9-9C0B-50D665993611}"/>
    <w:embedBold r:id="rId2" w:fontKey="{6E043EB0-3D09-44A9-8DDC-32FDCE9C09DA}"/>
  </w:font>
  <w:font w:name="Times Armenian">
    <w:charset w:val="00"/>
    <w:family w:val="roman"/>
    <w:pitch w:val="variable"/>
    <w:sig w:usb0="00000003" w:usb1="00000000" w:usb2="00000000" w:usb3="00000000" w:csb0="00000001" w:csb1="00000000"/>
    <w:embedBold r:id="rId3" w:fontKey="{C691185B-CD1E-4C1C-8F4B-C5D4C2FC590E}"/>
  </w:font>
  <w:font w:name="Tahoma">
    <w:panose1 w:val="020B0604030504040204"/>
    <w:charset w:val="00"/>
    <w:family w:val="swiss"/>
    <w:pitch w:val="variable"/>
    <w:sig w:usb0="E1002EFF" w:usb1="C000605B" w:usb2="00000029" w:usb3="00000000" w:csb0="000101FF" w:csb1="00000000"/>
    <w:embedRegular r:id="rId4" w:fontKey="{33F61ACA-080A-4651-8F82-8D4C911CC34E}"/>
  </w:font>
  <w:font w:name="GHEA Grapalat">
    <w:panose1 w:val="02000506050000020003"/>
    <w:charset w:val="00"/>
    <w:family w:val="modern"/>
    <w:notTrueType/>
    <w:pitch w:val="variable"/>
    <w:sig w:usb0="A00006AF" w:usb1="5000204B" w:usb2="00000000" w:usb3="00000000" w:csb0="0000009F" w:csb1="00000000"/>
  </w:font>
  <w:font w:name="Arial Armenian">
    <w:charset w:val="00"/>
    <w:family w:val="swiss"/>
    <w:pitch w:val="variable"/>
    <w:sig w:usb0="00000003" w:usb1="00000000" w:usb2="00000000" w:usb3="00000000" w:csb0="00000001" w:csb1="00000000"/>
    <w:embedRegular r:id="rId5" w:fontKey="{674CA989-2C96-4C45-A7C0-BB5352CC994D}"/>
  </w:font>
  <w:font w:name="Georgia">
    <w:panose1 w:val="02040502050405020303"/>
    <w:charset w:val="00"/>
    <w:family w:val="roman"/>
    <w:pitch w:val="variable"/>
    <w:sig w:usb0="00000287" w:usb1="00000000" w:usb2="00000000" w:usb3="00000000" w:csb0="0000009F" w:csb1="00000000"/>
    <w:embedRegular r:id="rId6" w:fontKey="{0CFC6E97-2695-4DBA-AF66-1CC7C07F2E82}"/>
    <w:embedItalic r:id="rId7" w:fontKey="{CAE7938E-6B0A-4910-A170-38AA5E54CE06}"/>
  </w:font>
  <w:font w:name="Cambria Math">
    <w:panose1 w:val="02040503050406030204"/>
    <w:charset w:val="00"/>
    <w:family w:val="roman"/>
    <w:pitch w:val="variable"/>
    <w:sig w:usb0="E00006FF" w:usb1="420024FF" w:usb2="02000000" w:usb3="00000000" w:csb0="0000019F" w:csb1="00000000"/>
    <w:embedRegular r:id="rId8" w:fontKey="{27F0E10D-2E68-4D22-B974-914E48BA6FC2}"/>
    <w:embedBold r:id="rId9" w:fontKey="{7D7271C2-9E0D-40D3-8F95-C28E0B0D8438}"/>
  </w:font>
  <w:font w:name="Calibri Light">
    <w:panose1 w:val="020F0302020204030204"/>
    <w:charset w:val="00"/>
    <w:family w:val="swiss"/>
    <w:pitch w:val="variable"/>
    <w:sig w:usb0="E4002EFF" w:usb1="C200247B" w:usb2="00000009" w:usb3="00000000" w:csb0="000001FF" w:csb1="00000000"/>
    <w:embedRegular r:id="rId10" w:fontKey="{15B93407-F259-4B49-B560-803A1A37B5E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870745"/>
    <w:multiLevelType w:val="multilevel"/>
    <w:tmpl w:val="03682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43216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D22"/>
    <w:rsid w:val="00020B36"/>
    <w:rsid w:val="000F6F9C"/>
    <w:rsid w:val="00113D73"/>
    <w:rsid w:val="001A0F55"/>
    <w:rsid w:val="00244E10"/>
    <w:rsid w:val="003C7CCE"/>
    <w:rsid w:val="00516E0A"/>
    <w:rsid w:val="00550243"/>
    <w:rsid w:val="005C0563"/>
    <w:rsid w:val="00874B86"/>
    <w:rsid w:val="00897673"/>
    <w:rsid w:val="009B5807"/>
    <w:rsid w:val="009F576D"/>
    <w:rsid w:val="00BB2E2E"/>
    <w:rsid w:val="00C85D22"/>
    <w:rsid w:val="00CE6FC0"/>
    <w:rsid w:val="00D94FD7"/>
    <w:rsid w:val="00DE0B28"/>
    <w:rsid w:val="00E657C9"/>
    <w:rsid w:val="00E9376D"/>
    <w:rsid w:val="00F40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EF96B"/>
  <w15:docId w15:val="{F2592F91-EBE6-0949-82C5-03CBCD71B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ru-RU"/>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Знак Знак"/>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125110"/>
    <w:rPr>
      <w:rFonts w:ascii="Times New Roman" w:hAnsi="Times New Roman"/>
      <w:sz w:val="24"/>
      <w:szCs w:val="24"/>
    </w:rPr>
  </w:style>
  <w:style w:type="character" w:styleId="Emphasis">
    <w:name w:val="Emphasis"/>
    <w:uiPriority w:val="20"/>
    <w:qFormat/>
    <w:rsid w:val="003637E4"/>
    <w:rPr>
      <w:i/>
      <w:iCs/>
    </w:rPr>
  </w:style>
  <w:style w:type="paragraph" w:styleId="BodyText">
    <w:name w:val="Body Text"/>
    <w:basedOn w:val="Normal"/>
    <w:link w:val="BodyTextChar"/>
    <w:uiPriority w:val="99"/>
    <w:unhideWhenUsed/>
    <w:rsid w:val="00BB790D"/>
    <w:pPr>
      <w:spacing w:after="120"/>
    </w:pPr>
  </w:style>
  <w:style w:type="character" w:customStyle="1" w:styleId="BodyTextChar">
    <w:name w:val="Body Text Char"/>
    <w:link w:val="BodyText"/>
    <w:uiPriority w:val="99"/>
    <w:rsid w:val="00BB790D"/>
    <w:rPr>
      <w:sz w:val="22"/>
      <w:szCs w:val="22"/>
      <w:lang w:val="ru-RU" w:eastAsia="ru-RU"/>
    </w:rPr>
  </w:style>
  <w:style w:type="paragraph" w:customStyle="1" w:styleId="headingtitleStyle">
    <w:name w:val="heading titleStyle"/>
    <w:basedOn w:val="Normal"/>
    <w:rsid w:val="00016EFC"/>
    <w:pPr>
      <w:spacing w:after="160" w:line="256" w:lineRule="auto"/>
      <w:jc w:val="center"/>
    </w:pPr>
    <w:rPr>
      <w:rFonts w:ascii="GHEA Grapalat" w:eastAsia="GHEA Grapalat" w:hAnsi="GHEA Grapalat" w:cs="GHEA Grapalat"/>
      <w:b/>
      <w:bCs/>
      <w:caps/>
      <w:color w:val="000000"/>
      <w:sz w:val="28"/>
      <w:szCs w:val="28"/>
      <w:lang w:val="en-US" w:eastAsia="en-US"/>
    </w:rPr>
  </w:style>
  <w:style w:type="character" w:customStyle="1" w:styleId="mechtexChar">
    <w:name w:val="mechtex Char"/>
    <w:link w:val="mechtex"/>
    <w:locked/>
    <w:rsid w:val="00A87CC2"/>
    <w:rPr>
      <w:rFonts w:ascii="Arial Armenian" w:hAnsi="Arial Armenian"/>
      <w:lang w:eastAsia="ru-RU"/>
    </w:rPr>
  </w:style>
  <w:style w:type="paragraph" w:customStyle="1" w:styleId="mechtex">
    <w:name w:val="mechtex"/>
    <w:basedOn w:val="Normal"/>
    <w:link w:val="mechtexChar"/>
    <w:rsid w:val="00A87CC2"/>
    <w:pPr>
      <w:spacing w:after="0" w:line="240" w:lineRule="auto"/>
      <w:jc w:val="center"/>
    </w:pPr>
    <w:rPr>
      <w:rFonts w:ascii="Arial Armenian" w:hAnsi="Arial Armenian"/>
      <w:sz w:val="20"/>
      <w:szCs w:val="20"/>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gW3ERVr0GQd73YTpob7lRTQGdQ==">CgMxLjAaJAoBMBIfCh0IB0IZCg9UaW1lcyBOZXcgUm9tYW4SBlRhaG9tYTgAciExMUEzaWltY0I5dC1VSXlDY25QWkZsN284a204WU9qb2w=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1107</Words>
  <Characters>8570</Characters>
  <Application>Microsoft Office Word</Application>
  <DocSecurity>0</DocSecurity>
  <Lines>246</Lines>
  <Paragraphs>60</Paragraphs>
  <ScaleCrop>false</ScaleCrop>
  <Company/>
  <LinksUpToDate>false</LinksUpToDate>
  <CharactersWithSpaces>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keywords>https://mul2-mia.gov.am/tasks/3234916/oneclick/ampopatert.docx?token=216c3a731cdf7356a6995c6f19d9bdfc</cp:keywords>
  <cp:lastModifiedBy>Ruslan Marandyan</cp:lastModifiedBy>
  <cp:revision>24</cp:revision>
  <dcterms:created xsi:type="dcterms:W3CDTF">2024-09-25T11:21:00Z</dcterms:created>
  <dcterms:modified xsi:type="dcterms:W3CDTF">2024-09-25T15:33:00Z</dcterms:modified>
</cp:coreProperties>
</file>