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360B8" w14:textId="77777777" w:rsidR="00E442FE" w:rsidRDefault="00E442FE" w:rsidP="000E52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14:paraId="6AA7EEB0" w14:textId="3209F61C" w:rsidR="00E442FE" w:rsidRDefault="007B10A6" w:rsidP="000E52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ՏԵՂԵԿԱՆՔ</w:t>
      </w:r>
    </w:p>
    <w:p w14:paraId="00ECBE65" w14:textId="77777777" w:rsidR="00E442FE" w:rsidRDefault="00E442FE" w:rsidP="000E52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14:paraId="5DC25380" w14:textId="40D30095" w:rsidR="000E5207" w:rsidRPr="004A52DA" w:rsidRDefault="004A52DA" w:rsidP="000E5207">
      <w:pPr>
        <w:shd w:val="clear" w:color="auto" w:fill="FFFFFF"/>
        <w:spacing w:after="0" w:line="36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4A52DA">
        <w:rPr>
          <w:rFonts w:ascii="GHEA Grapalat" w:eastAsia="Batang" w:hAnsi="GHEA Grapalat" w:cs="Sylfaen"/>
          <w:b/>
          <w:sz w:val="24"/>
          <w:szCs w:val="24"/>
          <w:lang w:val="hy-AM"/>
        </w:rPr>
        <w:t>«ՆՇՎԱԾ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 2021 ԹՎԱԿԱՆԻ ՓԵՏՐՎԱՐԻ 16-Ի ՀԱՄԱՁԱՅՆԱԳՐ</w:t>
      </w:r>
      <w:r w:rsidR="00CB6C1F">
        <w:rPr>
          <w:rFonts w:ascii="GHEA Grapalat" w:eastAsia="Batang" w:hAnsi="GHEA Grapalat" w:cs="Sylfaen"/>
          <w:b/>
          <w:sz w:val="24"/>
          <w:szCs w:val="24"/>
          <w:lang w:val="hy-AM"/>
        </w:rPr>
        <w:t>ՈՒՄ</w:t>
      </w:r>
      <w:r w:rsidRPr="004A52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ՓՈՓՈԽՈՒԹՅՈՒՆՆԵՐ ԿԱՏԱՐԵԼՈՒ ՄԱՍԻՆ» ԱՐՁԱՆԱԳՐՈՒԹՅԱՆ  </w:t>
      </w:r>
      <w:r w:rsidR="00046E90">
        <w:rPr>
          <w:rFonts w:ascii="GHEA Grapalat" w:eastAsia="Batang" w:hAnsi="GHEA Grapalat" w:cs="Sylfaen"/>
          <w:b/>
          <w:sz w:val="24"/>
          <w:szCs w:val="24"/>
          <w:lang w:val="hy-AM"/>
        </w:rPr>
        <w:t>ՎԱՎԵՐԱՑՄԱՆ ԿԱՄ</w:t>
      </w:r>
      <w:r w:rsidRPr="004A52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E2FEC">
        <w:rPr>
          <w:rFonts w:ascii="GHEA Grapalat" w:eastAsia="Batang" w:hAnsi="GHEA Grapalat" w:cs="Sylfaen"/>
          <w:b/>
          <w:sz w:val="24"/>
          <w:szCs w:val="24"/>
          <w:lang w:val="hy-AM"/>
        </w:rPr>
        <w:t>ՀԱՍՏԱՏՄԱՆ</w:t>
      </w:r>
      <w:r w:rsidR="00FB5DB1" w:rsidRPr="004A52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ՆՊԱՏԱԿԱՀԱՐՄԱՐՈՒԹՅԱՆ </w:t>
      </w:r>
      <w:r w:rsidR="00CB6C1F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14:paraId="0B359B4E" w14:textId="77777777" w:rsidR="004A52DA" w:rsidRDefault="004A52DA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11BC40D0" w14:textId="1E87C44F" w:rsidR="000D1644" w:rsidRPr="004A52DA" w:rsidRDefault="000E5207" w:rsidP="00A3244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«Նշված ոլորտում Եվրասիական տնտեսական միության անդամ պետությունների օրենսդրության ներդաշնակեցման նպատակով՝ Եվրասիական տնտեսական միության տեխնիկական կանոնակարգերի պահանջների պահպանման նկատմամբ պետական հսկողություն (վերահսկողություն) իրականացնելու սկզբունքների ու մոտեցումների մասին»</w:t>
      </w:r>
      <w:r w:rsidR="004A52D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A52DA"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2021 թվականի փետրվարի 16-ի</w:t>
      </w:r>
      <w:r w:rsidR="004A52D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համաձայնագրի մեջ փոփոխություններ կատարելու մասին</w:t>
      </w:r>
      <w:r w:rsidR="004A52DA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»</w:t>
      </w: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արձանագրությ</w:t>
      </w:r>
      <w:r w:rsidR="00F43A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0D16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="00F43A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213029" w:rsidRP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(</w:t>
      </w:r>
      <w:r w:rsid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այսուհետ՝ Արձանագրություն</w:t>
      </w:r>
      <w:r w:rsidR="00213029" w:rsidRPr="0021302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695FB5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0D1644" w:rsidRPr="000D1644">
        <w:rPr>
          <w:rFonts w:ascii="GHEA Grapalat" w:hAnsi="GHEA Grapalat"/>
          <w:sz w:val="24"/>
          <w:szCs w:val="24"/>
          <w:lang w:val="hy-AM"/>
        </w:rPr>
        <w:t>Եվրասիական տնտեսական հանձնաժողովի խորհրդի՝ 2023թ. սեպտեմբերի 27-ի թիվ 31 կարգադրության համաձայն</w:t>
      </w:r>
      <w:r w:rsidR="000D1644">
        <w:rPr>
          <w:rFonts w:ascii="GHEA Grapalat" w:hAnsi="GHEA Grapalat"/>
          <w:sz w:val="24"/>
          <w:szCs w:val="24"/>
          <w:lang w:val="hy-AM"/>
        </w:rPr>
        <w:t>՝</w:t>
      </w:r>
      <w:r w:rsidR="000D1644" w:rsidRPr="000D16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FB5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ներկայացվել է </w:t>
      </w:r>
      <w:r w:rsidR="00695FB5" w:rsidRPr="000D1644">
        <w:rPr>
          <w:rFonts w:ascii="GHEA Grapalat" w:hAnsi="GHEA Grapalat"/>
          <w:sz w:val="24"/>
          <w:szCs w:val="24"/>
          <w:lang w:val="hy-AM"/>
        </w:rPr>
        <w:t>ԵԱՏՄ անդամ պետություններին անհրաժեշտ ներպետական ընթացակարգերի իրականացման նպատակով</w:t>
      </w:r>
      <w:r w:rsidR="000D1644" w:rsidRPr="000D1644">
        <w:rPr>
          <w:rFonts w:ascii="GHEA Grapalat" w:hAnsi="GHEA Grapalat"/>
          <w:sz w:val="24"/>
          <w:szCs w:val="24"/>
          <w:lang w:val="hy-AM"/>
        </w:rPr>
        <w:t>։</w:t>
      </w:r>
    </w:p>
    <w:p w14:paraId="2C62FA91" w14:textId="1E71E190" w:rsidR="000E5207" w:rsidRDefault="000E5207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Նշված Արձանագրությա</w:t>
      </w:r>
      <w:r w:rsidR="00EC78A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մբ 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</w:t>
      </w:r>
      <w:r w:rsidR="00F43A3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ել</w:t>
      </w:r>
      <w:r w:rsidR="00F43A3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է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փոփոխություն ԵԱՏՄ անդամ պետություններում Միության տեխնիկական կանոնակարգերի պահանջների կատարման նկատմամբ </w:t>
      </w:r>
      <w:r w:rsidR="00F43A3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պետական 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վերահսկողության իրականացման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ազգային օրենսդրության 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սկզբուն</w:t>
      </w:r>
      <w:r w:rsidR="007E071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քն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երը և մոտեցումները 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ԵԱՏՄ </w:t>
      </w:r>
      <w:r w:rsidR="00CB0437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անդամ պետությունների 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օրենսդրությանը 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7E071C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ներդաշնակեց</w:t>
      </w:r>
      <w:r w:rsidR="007E071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="007E071C"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ելու</w:t>
      </w:r>
      <w:r w:rsidRPr="000D164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նպատակով: Համաձայնագրում «վտանգավոր արտադրանքի մասին» բառերը փոխարին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վել են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lastRenderedPageBreak/>
        <w:t xml:space="preserve">«Միության տեխնիկական կանոնակարգերին չհամապատասխանող արտադրանքի մասին» բառերով, </w:t>
      </w:r>
      <w:r w:rsidR="00CB043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հաշվի առնելով այն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հանգամանքը, որ տեխնիկական կանոնակարգերով սահմանված չափանիշներ</w:t>
      </w:r>
      <w:r w:rsidR="00E53D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առավել հստակ են և նախատեսում են դրանցով սահմանված պահանջների նկատմամբ համապատասխանության գնահատման փաստաթղթերի առկայություն։</w:t>
      </w:r>
    </w:p>
    <w:p w14:paraId="6C335A13" w14:textId="1DA6E63C" w:rsidR="000E5207" w:rsidRDefault="000E5207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Արձանագրությ</w:t>
      </w:r>
      <w:r w:rsidR="00EC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ամբ</w:t>
      </w:r>
      <w:r w:rsidR="00CB043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ներկայացվող փոփոխությամբ</w:t>
      </w:r>
      <w:r w:rsidR="00EC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առավել կհստակեցվեն արտադրանքի անվտանգության ապահովմանն ուղղված տեսչական մարմինների գործառույթների իրականացումը, ինչը կհանգեցնի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սպառողների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իրավունքների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ապահովման բարձրացմանը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վերահսկողության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իրականացման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պարբերականությանը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14:paraId="09137D19" w14:textId="7D479918" w:rsidR="000E5207" w:rsidRDefault="000E5207" w:rsidP="000E520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Արձանագրության ստորագրմ</w:t>
      </w:r>
      <w:r w:rsidR="00EC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ամբ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հիմնարար հիմքեր</w:t>
      </w:r>
      <w:r w:rsidR="00EC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ստեղծվ</w:t>
      </w:r>
      <w:r w:rsidR="00E53DA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տեխնիկական կանոնակարգերի</w:t>
      </w:r>
      <w:r w:rsidR="00CB043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պետական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վերահսկողության ոլորտում գործընթացների ընդլայնման</w:t>
      </w:r>
      <w:r w:rsidR="00E53DA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</w:t>
      </w:r>
      <w:r w:rsidR="00CB043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ինչպես նաև՝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E53DA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տեսչական մարմինների միջև տեղեկատվության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առավել արդյունավետ</w:t>
      </w:r>
      <w:r w:rsidR="00E53DA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փոխանակ</w:t>
      </w:r>
      <w:r w:rsidR="00E53DA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ման համար՝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ԵԱՏՄ անդամ</w:t>
      </w:r>
      <w:r w:rsidR="003C73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պետությունների շուկայում տեխնիկական կանոնակարգերին չհամապատասխանող արտադրանքի հայտնվելու դեպքերն առավել վերահսկելի դարձնելու և կանխարգելումն ապահովելու նպատակով:</w:t>
      </w:r>
    </w:p>
    <w:p w14:paraId="453500FA" w14:textId="7C063361" w:rsidR="00E442FE" w:rsidRDefault="00E442FE" w:rsidP="00FB5DB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Համաձայն ՀՀ ֆինանսների նախարարության եզրակացության՝ նշյալ Արձանագրությունը </w:t>
      </w:r>
      <w:r w:rsidRPr="00E442FE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Հայաստանի Հանրապետության համար ֆինանսական պարտավորություններ նախատեսող՝ եկամուտների նվազեցման կամ ծախսերի ավելացման հանգեցնող  դրույթներ 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չի պարունակում։</w:t>
      </w:r>
    </w:p>
    <w:p w14:paraId="0CDCA6A9" w14:textId="757C9354" w:rsidR="00E442FE" w:rsidRDefault="00E442FE" w:rsidP="00FB5DB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Միաժամանակ, համաձայն </w:t>
      </w:r>
      <w:r w:rsidRPr="00E442FE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Պետական գույքի կառավարման կոմիտե</w:t>
      </w:r>
      <w:r w:rsidR="002A2F89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ի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եզրակացության, </w:t>
      </w:r>
      <w:r w:rsidRPr="00E442FE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Հայաստանի Հանրապետության համար գույքային պարտավորություններ նախատեսող դրույթներ 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ևս </w:t>
      </w:r>
      <w:r w:rsidRPr="00E442FE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առկա չեն։</w:t>
      </w:r>
    </w:p>
    <w:p w14:paraId="646E6D43" w14:textId="0953029D" w:rsidR="00E442FE" w:rsidRDefault="00E442FE" w:rsidP="00E442F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Արձանագրությունը ստորագր</w:t>
      </w:r>
      <w:r w:rsidRPr="00DE2F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վել է 2024 թվականի մայիսի 8-ին ք</w:t>
      </w:r>
      <w:r w:rsidRPr="00DE2FE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DE2FEC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Մոսկվայում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։</w:t>
      </w:r>
    </w:p>
    <w:p w14:paraId="77EF6C46" w14:textId="5BAD5803" w:rsidR="00CA436B" w:rsidRDefault="00CA436B" w:rsidP="00FB5DB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ՀՀ էկոնոմիկայի նախարարությունը նպատակահարմար է գտնում վերոնշյալ Արձանագրության հաստատումը</w:t>
      </w:r>
      <w:r w:rsidR="00E442FE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։</w:t>
      </w:r>
    </w:p>
    <w:p w14:paraId="28D7E5BC" w14:textId="4DAB714D" w:rsidR="00CF12A7" w:rsidRPr="00CF019B" w:rsidRDefault="00FB5DB1" w:rsidP="00E44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5DB1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          </w:t>
      </w:r>
      <w:r w:rsidR="004D094E">
        <w:rPr>
          <w:rFonts w:ascii="GHEA Grapalat" w:hAnsi="GHEA Grapalat" w:cs="Arial"/>
          <w:sz w:val="24"/>
          <w:szCs w:val="24"/>
          <w:lang w:val="hy-AM"/>
        </w:rPr>
        <w:t>ԳԵՎՈՐԳ ՊԱՊՈՅԱՆ</w:t>
      </w:r>
    </w:p>
    <w:sectPr w:rsidR="00CF12A7" w:rsidRPr="00CF019B" w:rsidSect="00E442FE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53"/>
    <w:rsid w:val="00004204"/>
    <w:rsid w:val="00046E90"/>
    <w:rsid w:val="00051D6D"/>
    <w:rsid w:val="0006360E"/>
    <w:rsid w:val="000836C2"/>
    <w:rsid w:val="000D1644"/>
    <w:rsid w:val="000E5207"/>
    <w:rsid w:val="001F5C95"/>
    <w:rsid w:val="00213029"/>
    <w:rsid w:val="002A2829"/>
    <w:rsid w:val="002A2F89"/>
    <w:rsid w:val="003C73A8"/>
    <w:rsid w:val="004A52DA"/>
    <w:rsid w:val="004D094E"/>
    <w:rsid w:val="004F2FB1"/>
    <w:rsid w:val="00511F68"/>
    <w:rsid w:val="00520EFB"/>
    <w:rsid w:val="005455FE"/>
    <w:rsid w:val="005A2019"/>
    <w:rsid w:val="005C3CA6"/>
    <w:rsid w:val="005D6774"/>
    <w:rsid w:val="00695FB5"/>
    <w:rsid w:val="006C2A01"/>
    <w:rsid w:val="007B10A6"/>
    <w:rsid w:val="007E071C"/>
    <w:rsid w:val="00805E19"/>
    <w:rsid w:val="008456D4"/>
    <w:rsid w:val="00946053"/>
    <w:rsid w:val="00993539"/>
    <w:rsid w:val="009F13F0"/>
    <w:rsid w:val="00A32447"/>
    <w:rsid w:val="00A670C1"/>
    <w:rsid w:val="00AE5181"/>
    <w:rsid w:val="00B8208C"/>
    <w:rsid w:val="00B83441"/>
    <w:rsid w:val="00BF6B77"/>
    <w:rsid w:val="00BF7B10"/>
    <w:rsid w:val="00CA436B"/>
    <w:rsid w:val="00CB0437"/>
    <w:rsid w:val="00CB6C1F"/>
    <w:rsid w:val="00CF019B"/>
    <w:rsid w:val="00CF12A7"/>
    <w:rsid w:val="00D14080"/>
    <w:rsid w:val="00DA637B"/>
    <w:rsid w:val="00DE2FEC"/>
    <w:rsid w:val="00E361DB"/>
    <w:rsid w:val="00E442FE"/>
    <w:rsid w:val="00E53DA1"/>
    <w:rsid w:val="00EC78A7"/>
    <w:rsid w:val="00F12654"/>
    <w:rsid w:val="00F43A33"/>
    <w:rsid w:val="00FB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42750"/>
  <w15:chartTrackingRefBased/>
  <w15:docId w15:val="{68A23806-0A9A-4527-BF5E-6CB2652D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207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 G. Sargsyan</dc:creator>
  <cp:keywords>https://mul2.gov.am/tasks/1040195/oneclick/Texekanq-ekonomika.docx?token=5d9ec79a45f4bb1eff3e7431321d8b2c</cp:keywords>
  <dc:description/>
  <cp:lastModifiedBy>Milana G. Sargsyan</cp:lastModifiedBy>
  <cp:revision>3</cp:revision>
  <dcterms:created xsi:type="dcterms:W3CDTF">2024-09-23T08:32:00Z</dcterms:created>
  <dcterms:modified xsi:type="dcterms:W3CDTF">2024-09-23T08:47:00Z</dcterms:modified>
</cp:coreProperties>
</file>