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14DE" w:rsidRDefault="004414DE" w:rsidP="004414DE">
      <w:pPr>
        <w:jc w:val="center"/>
      </w:pPr>
      <w:r>
        <w:rPr>
          <w:noProof/>
          <w:lang w:eastAsia="en-US"/>
        </w:rPr>
        <w:drawing>
          <wp:inline distT="0" distB="0" distL="0" distR="0" wp14:anchorId="6EBA4CF2" wp14:editId="7C26E270">
            <wp:extent cx="1327785" cy="1264285"/>
            <wp:effectExtent l="0" t="0" r="5715" b="0"/>
            <wp:docPr id="2" name="Picture 2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4DE" w:rsidRDefault="004414DE" w:rsidP="004414DE">
      <w:pPr>
        <w:jc w:val="center"/>
      </w:pPr>
    </w:p>
    <w:p w:rsidR="004414DE" w:rsidRDefault="004414DE" w:rsidP="004414D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414DE" w:rsidRDefault="004414DE" w:rsidP="004414DE">
      <w:pPr>
        <w:pStyle w:val="mechtex"/>
        <w:rPr>
          <w:rFonts w:ascii="GHEA Mariam" w:hAnsi="GHEA Mariam"/>
          <w:b/>
        </w:rPr>
      </w:pPr>
    </w:p>
    <w:p w:rsidR="004414DE" w:rsidRDefault="004414DE" w:rsidP="004414D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414DE" w:rsidRPr="008E1B5A" w:rsidRDefault="004414DE" w:rsidP="004414DE">
      <w:pPr>
        <w:jc w:val="center"/>
        <w:rPr>
          <w:rFonts w:ascii="GHEA Mariam" w:hAnsi="GHEA Mariam"/>
          <w:sz w:val="24"/>
          <w:szCs w:val="24"/>
        </w:rPr>
      </w:pPr>
    </w:p>
    <w:p w:rsidR="004414DE" w:rsidRPr="008E1B5A" w:rsidRDefault="004414DE" w:rsidP="004414DE">
      <w:pPr>
        <w:jc w:val="center"/>
        <w:rPr>
          <w:rFonts w:ascii="GHEA Mariam" w:hAnsi="GHEA Mariam"/>
          <w:sz w:val="24"/>
          <w:szCs w:val="24"/>
        </w:rPr>
      </w:pPr>
    </w:p>
    <w:p w:rsidR="00836F27" w:rsidRDefault="00836F2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3C1021">
        <w:rPr>
          <w:rFonts w:ascii="GHEA Mariam" w:hAnsi="GHEA Mariam" w:cs="Sylfaen"/>
          <w:sz w:val="24"/>
          <w:szCs w:val="24"/>
          <w:lang w:val="hy-AM"/>
        </w:rPr>
        <w:t>հոկտեմբերի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836F27" w:rsidRDefault="00836F27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36F27" w:rsidRPr="00A03274" w:rsidRDefault="00836F27">
      <w:pPr>
        <w:pStyle w:val="mechtex"/>
        <w:rPr>
          <w:rFonts w:ascii="Sylfaen" w:hAnsi="Sylfaen"/>
          <w:lang w:val="hy-AM"/>
        </w:rPr>
      </w:pPr>
    </w:p>
    <w:p w:rsidR="00836F27" w:rsidRPr="00780DA1" w:rsidRDefault="00836F27">
      <w:pPr>
        <w:pStyle w:val="mechtex"/>
        <w:rPr>
          <w:rFonts w:ascii="Arial" w:hAnsi="Arial" w:cs="Arial"/>
          <w:lang w:val="hy-AM"/>
        </w:rPr>
      </w:pPr>
    </w:p>
    <w:p w:rsidR="00836F27" w:rsidRDefault="00836F27" w:rsidP="00836F27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836F27">
        <w:rPr>
          <w:rFonts w:ascii="GHEA Mariam" w:hAnsi="GHEA Mariam"/>
          <w:bCs/>
          <w:iCs/>
          <w:color w:val="000000"/>
          <w:spacing w:val="-8"/>
          <w:sz w:val="24"/>
          <w:szCs w:val="24"/>
          <w:lang w:val="hy-AM"/>
        </w:rPr>
        <w:t>ՀԱՅԱՍՏԱՆԻ ՀԱՆՐԱՊԵՏՈՒԹՅԱՆ ԿԱՌԱՎԱՐՈՒԹՅԱՆ 2005 ԹՎԱԿԱՆԻ</w:t>
      </w: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ԴԵԿՏԵՄԲԵՐԻ 29-Ի N 2329-Ն ՈՐՈՇՄԱՆ ՄԵՋ ՓՈՓՈԽՈՒԹՅՈՒՆ ԿԱՏԱՐԵԼՈՒ ՄԱՍԻՆ</w:t>
      </w:r>
    </w:p>
    <w:p w:rsidR="00836F27" w:rsidRPr="00DD56F4" w:rsidRDefault="00836F27" w:rsidP="00836F27">
      <w:pPr>
        <w:shd w:val="clear" w:color="auto" w:fill="FFFFFF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836F27">
        <w:rPr>
          <w:rFonts w:ascii="GHEA Mariam" w:hAnsi="GHEA Mariam" w:cs="Arial Armenian"/>
          <w:bCs/>
          <w:i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36F27">
        <w:rPr>
          <w:rFonts w:ascii="GHEA Mariam" w:hAnsi="GHEA Mariam" w:cs="Arial Armenian"/>
          <w:bCs/>
          <w:iCs/>
          <w:color w:val="000000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iCs/>
          <w:color w:val="000000"/>
          <w:spacing w:val="-8"/>
          <w:sz w:val="24"/>
          <w:szCs w:val="22"/>
          <w:lang w:val="pt-BR"/>
        </w:rPr>
        <w:t>-----</w:t>
      </w:r>
    </w:p>
    <w:p w:rsidR="00836F27" w:rsidRPr="00DD56F4" w:rsidRDefault="00836F27" w:rsidP="00836F27">
      <w:pPr>
        <w:shd w:val="clear" w:color="auto" w:fill="FFFFFF"/>
        <w:spacing w:line="360" w:lineRule="auto"/>
        <w:ind w:firstLine="708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</w:p>
    <w:p w:rsidR="00836F27" w:rsidRPr="00DD56F4" w:rsidRDefault="00836F27" w:rsidP="00836F27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Ղեկավարվելով Նորմատիվ իրավական ակտերի մասին Հայաստանի Հանրապետության օրենքի 33-րդ և 34-րդ հոդվածներով`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Հայաստանի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Հանրա</w:t>
      </w:r>
      <w:r w:rsidR="00422890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softHyphen/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պետության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կառավարությունը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  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ր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շ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ու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մ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    </w:t>
      </w:r>
      <w:r w:rsidRPr="00836F27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է</w:t>
      </w:r>
      <w:r w:rsidRPr="00836F27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>.</w:t>
      </w:r>
    </w:p>
    <w:p w:rsidR="00836F27" w:rsidRPr="003639AB" w:rsidRDefault="00836F27" w:rsidP="00836F27">
      <w:pPr>
        <w:shd w:val="clear" w:color="auto" w:fill="FFFFFF"/>
        <w:spacing w:line="360" w:lineRule="auto"/>
        <w:ind w:firstLine="708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1. Հայաստանի Հանրապետության կառավարության 2005 թվականի դեկտեմբերի 29-ի Կարմիր, կապույտ, դեղին (նարնջագույն), լուսնասպիտակ առկայծող փարոսիկներով կահավորման ենթակա տրանսպորտային միջոցների ցանկը հաստատելու մասին N 2329-Ն որոշման հավելվ</w:t>
      </w:r>
      <w:r w:rsidR="003639A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ածը շարադրել </w:t>
      </w:r>
      <w:r w:rsidR="00154D8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հետևյալ</w:t>
      </w:r>
      <w:bookmarkStart w:id="0" w:name="_GoBack"/>
      <w:bookmarkEnd w:id="0"/>
      <w:r w:rsidR="003639A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խմբագրությամբ</w:t>
      </w:r>
      <w:r w:rsidR="003639AB" w:rsidRPr="003639AB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.</w:t>
      </w:r>
    </w:p>
    <w:p w:rsidR="00836F27" w:rsidRPr="00DD56F4" w:rsidRDefault="00836F27" w:rsidP="00836F27">
      <w:pPr>
        <w:shd w:val="clear" w:color="auto" w:fill="FFFFFF"/>
        <w:ind w:firstLine="708"/>
        <w:jc w:val="right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</w:p>
    <w:p w:rsidR="00836F27" w:rsidRPr="00DD56F4" w:rsidRDefault="00836F27" w:rsidP="00836F27">
      <w:pPr>
        <w:shd w:val="clear" w:color="auto" w:fill="FFFFFF"/>
        <w:ind w:left="4320" w:firstLine="720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«Հավելված</w:t>
      </w:r>
    </w:p>
    <w:p w:rsidR="00836F27" w:rsidRPr="00DD56F4" w:rsidRDefault="00836F27" w:rsidP="00836F27">
      <w:pPr>
        <w:shd w:val="clear" w:color="auto" w:fill="FFFFFF"/>
        <w:ind w:firstLine="708"/>
        <w:jc w:val="right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ՀՀ կառավարության 2005 թվականի</w:t>
      </w:r>
    </w:p>
    <w:p w:rsidR="00836F27" w:rsidRPr="00DD56F4" w:rsidRDefault="00836F27" w:rsidP="00836F27">
      <w:pPr>
        <w:shd w:val="clear" w:color="auto" w:fill="FFFFFF"/>
        <w:ind w:firstLine="708"/>
        <w:jc w:val="right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դեկտեմբերի 29-ի N 2329-Ն որոշման</w:t>
      </w:r>
    </w:p>
    <w:p w:rsidR="00836F27" w:rsidRPr="00DD56F4" w:rsidRDefault="00836F27" w:rsidP="00836F27">
      <w:pPr>
        <w:shd w:val="clear" w:color="auto" w:fill="FFFFFF"/>
        <w:spacing w:line="360" w:lineRule="auto"/>
        <w:ind w:firstLine="708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</w:p>
    <w:p w:rsidR="00836F27" w:rsidRPr="00DD56F4" w:rsidRDefault="00836F27" w:rsidP="00836F27">
      <w:pPr>
        <w:shd w:val="clear" w:color="auto" w:fill="FFFFFF"/>
        <w:spacing w:line="360" w:lineRule="auto"/>
        <w:ind w:firstLine="708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Ց Ա Ն Կ</w:t>
      </w:r>
    </w:p>
    <w:p w:rsidR="00836F27" w:rsidRPr="00DD56F4" w:rsidRDefault="00836F27" w:rsidP="00836F27">
      <w:pPr>
        <w:shd w:val="clear" w:color="auto" w:fill="FFFFFF"/>
        <w:ind w:firstLine="708"/>
        <w:jc w:val="center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DD56F4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lastRenderedPageBreak/>
        <w:br/>
        <w:t>ԱՅՆ ՏՐԱՆՍՊՈՐՏԱՅԻՆ ՄԻՋՈՑՆԵՐԻ, ՈՐՈՆՔ ԿԱՐՈՂ ԵՆ ԿԱՀԱՎՈՐՎԵԼ ԿԱՊՈՒՅՏ ԿԱՄ ԿԱՊՈՒՅՏ ԵՎ ԿԱՐՄԻՐ ԱՌԿԱՅԾՈՂ ՓԱՐՈՍԻԿՆԵՐՈՎ</w:t>
      </w:r>
    </w:p>
    <w:p w:rsidR="00836F27" w:rsidRPr="00DD56F4" w:rsidRDefault="00836F27" w:rsidP="00836F27">
      <w:pPr>
        <w:shd w:val="clear" w:color="auto" w:fill="FFFFFF"/>
        <w:spacing w:line="360" w:lineRule="auto"/>
        <w:ind w:firstLine="708"/>
        <w:jc w:val="right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562"/>
        <w:gridCol w:w="6237"/>
        <w:gridCol w:w="2694"/>
      </w:tblGrid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>1</w:t>
            </w: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Հայաստանի Հանրապետության ներքին գործերի նախարարության ոստիկանության, Հայաստանի Հանրապետության հակակոռուպցիոն կոմիտեի, Հայաստանի Հանրապետության պետական եկամուտների կոմիտեի,</w:t>
            </w:r>
            <w:r w:rsidRPr="00836F27">
              <w:rPr>
                <w:rFonts w:ascii="Calibri" w:hAnsi="Calibri" w:cs="Calibri"/>
                <w:color w:val="000000"/>
                <w:spacing w:val="-2"/>
                <w:sz w:val="24"/>
                <w:szCs w:val="24"/>
                <w:lang w:val="hy-AM"/>
              </w:rPr>
              <w:t> </w:t>
            </w: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Հայաստանի Հանրապետու-թյան պաշտպանության նախարարության և ազգային անվտանգության ծառայության օպերատիվ-ծառայողական աշխատանքներ իրականացնող ստորաբաժանումների գունագրաֆիկ երանգավորում չունեցող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</w:rPr>
              <w:t>Հայաստանի Հանրապետության ներքին գործերի նախարարության ոստիկանության,</w:t>
            </w:r>
            <w:r w:rsidRPr="00836F27">
              <w:rPr>
                <w:rFonts w:ascii="Calibri" w:hAnsi="Calibri" w:cs="Calibri"/>
                <w:color w:val="000000"/>
                <w:spacing w:val="-2"/>
                <w:sz w:val="24"/>
                <w:szCs w:val="24"/>
              </w:rPr>
              <w:t> </w:t>
            </w: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</w:rPr>
              <w:t>ազգային անվտանգության ծառայության, Հայաստանի Հանրապետության քննչական կոմիտեի, Հայաստանի Հանրապետության հակակոռուպցիոն կոմիտեի և Հայաստանի Հանրապետության արդարադատության նախարարության քրեակատարողական ծառայության՝ դատապարտյալներ տեղափոխելու նպատակով օգտագործվող 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3.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Հայաստանի Հանրապետության պաշտպանության նախարարության ռազմական ոստիկանության 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>4</w:t>
            </w: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</w:rPr>
              <w:t>Շտապ և անհետաձգելի բժշկական օգնություն իրականացնող հաստատությունների` գունագրաֆիկ երանգավորում ունեցող տրանսպորտային միջոցներ, արյան կամ դրա բաղադրամասերի տեղափոխումն իրականացնող բժշկական հաստատությունների` 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5.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 xml:space="preserve">Հայաստանի Հանրապետության ներքին գործերի նախարարության փրկարար ծառայության </w:t>
            </w:r>
            <w:r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br/>
            </w: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 xml:space="preserve">6.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Default="00836F27" w:rsidP="00836F27">
            <w:pPr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 xml:space="preserve">Վթարային-փրկարարական ծառայությունների </w:t>
            </w:r>
          </w:p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2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/>
              </w:rPr>
              <w:t>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rPr>
          <w:cantSplit/>
        </w:trPr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lastRenderedPageBreak/>
              <w:t>7</w:t>
            </w: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DD56F4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hAnsi="GHEA Mariam"/>
                <w:color w:val="000000"/>
                <w:sz w:val="24"/>
                <w:szCs w:val="24"/>
              </w:rPr>
              <w:t>Հայաստանի Հանրապետության ներքին գործերի նախարարության ոստիկանության «Ճանապարհային ոստիկանություն» ծառայության և Հայաստանի Հանրապետության ներքին գործերի նախարարության ոստիկանության պարեկային ծառայության 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կամ կապույտ և կարմիր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8.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DD56F4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hAnsi="GHEA Mariam"/>
                <w:color w:val="000000"/>
                <w:sz w:val="24"/>
                <w:szCs w:val="24"/>
              </w:rPr>
              <w:t>Հայաստանի Հանրապետության պաշտպանության նախարարության ռազմական ոստիկանության զինվորական ավտոտեսչության գունագրաֆիկ երանգավորում ունեցող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կամ կապույտ և կարմիր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9.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DD56F4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hAnsi="GHEA Mariam"/>
                <w:color w:val="000000"/>
                <w:sz w:val="24"/>
                <w:szCs w:val="24"/>
              </w:rPr>
              <w:t>Հայաստանի Հանրապետության պետական պահպանության ծառայության, Անվտանգության խորհրդի անդամների, Հայաստանի Հանրապետության վարչապետի աշխատակազմի ղեկավարի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կամ կապույտ և կարմիր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10.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DD56F4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DD56F4">
              <w:rPr>
                <w:rFonts w:ascii="GHEA Mariam" w:hAnsi="GHEA Mariam"/>
                <w:color w:val="000000"/>
                <w:sz w:val="24"/>
                <w:szCs w:val="24"/>
              </w:rPr>
              <w:t>Բնապահպանության և ընդերքի տեսչական մարմնի տրանսպորտային միջոցներ</w:t>
            </w:r>
          </w:p>
        </w:tc>
        <w:tc>
          <w:tcPr>
            <w:tcW w:w="2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36F27" w:rsidRPr="00836F27" w:rsidRDefault="00836F27" w:rsidP="00836F27">
            <w:pPr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  <w:tr w:rsidR="00836F27" w:rsidRPr="003639AB" w:rsidTr="00836F27">
        <w:tc>
          <w:tcPr>
            <w:tcW w:w="562" w:type="dxa"/>
          </w:tcPr>
          <w:p w:rsidR="00836F27" w:rsidRPr="00DD56F4" w:rsidRDefault="00836F27" w:rsidP="001C20DB">
            <w:pPr>
              <w:jc w:val="both"/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</w:rPr>
              <w:t>11.</w:t>
            </w:r>
          </w:p>
        </w:tc>
        <w:tc>
          <w:tcPr>
            <w:tcW w:w="6237" w:type="dxa"/>
          </w:tcPr>
          <w:p w:rsidR="00836F27" w:rsidRPr="00DD56F4" w:rsidRDefault="00836F27" w:rsidP="00836F27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DD56F4">
              <w:rPr>
                <w:rFonts w:ascii="GHEA Mariam" w:eastAsia="Times New Roman" w:hAnsi="GHEA Mariam" w:cs="Times New Roman"/>
                <w:bCs/>
                <w:iCs/>
                <w:color w:val="000000"/>
                <w:sz w:val="24"/>
                <w:szCs w:val="24"/>
                <w:lang w:val="hy-AM"/>
              </w:rPr>
              <w:t>Շրջակա միջավայրի նախարարության էկոպարեկային ծառայության գունագրաֆիկ երանգավորում ունեցող  տրանսպորտային միջոցներ</w:t>
            </w:r>
          </w:p>
        </w:tc>
        <w:tc>
          <w:tcPr>
            <w:tcW w:w="2694" w:type="dxa"/>
          </w:tcPr>
          <w:p w:rsidR="00836F27" w:rsidRPr="00836F27" w:rsidRDefault="00836F27" w:rsidP="00836F27">
            <w:pPr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/>
              </w:rPr>
            </w:pPr>
            <w:r w:rsidRPr="00836F27">
              <w:rPr>
                <w:rFonts w:ascii="GHEA Mariam" w:eastAsia="Times New Roman" w:hAnsi="GHEA Mariam" w:cs="Times New Roman"/>
                <w:bCs/>
                <w:iCs/>
                <w:color w:val="000000"/>
                <w:spacing w:val="-8"/>
                <w:sz w:val="24"/>
                <w:szCs w:val="24"/>
                <w:lang w:val="hy-AM"/>
              </w:rPr>
              <w:t>կարող են կահավորվել կապույտ առկայծող փարոսիկներով</w:t>
            </w:r>
          </w:p>
        </w:tc>
      </w:tr>
    </w:tbl>
    <w:p w:rsidR="00836F27" w:rsidRDefault="00836F27" w:rsidP="00836F27">
      <w:pPr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6042355</wp:posOffset>
                </wp:positionH>
                <wp:positionV relativeFrom="paragraph">
                  <wp:posOffset>-583641</wp:posOffset>
                </wp:positionV>
                <wp:extent cx="454660" cy="614477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660" cy="61447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36F27" w:rsidRDefault="00836F27"/>
                          <w:p w:rsidR="00836F27" w:rsidRDefault="00836F27"/>
                          <w:p w:rsidR="00836F27" w:rsidRPr="00836F27" w:rsidRDefault="00836F27" w:rsidP="00836F27">
                            <w:pPr>
                              <w:ind w:left="-142"/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36F27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։</w:t>
                            </w:r>
                          </w:p>
                          <w:p w:rsidR="00836F27" w:rsidRPr="00836F27" w:rsidRDefault="00836F27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75.8pt;margin-top:-45.95pt;width:35.8pt;height:4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" filled="f" stroked="f" strokeweight=".5pt">
                <v:textbox>
                  <w:txbxContent>
                    <w:p w:rsidR="00836F27" w:rsidRDefault="00836F27"/>
                    <w:p w:rsidR="00836F27" w:rsidRDefault="00836F27"/>
                    <w:p w:rsidR="00836F27" w:rsidRPr="00836F27" w:rsidRDefault="00836F27" w:rsidP="00836F27">
                      <w:pPr>
                        <w:ind w:left="-142"/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 w:rsidRPr="00836F27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։</w:t>
                      </w:r>
                    </w:p>
                    <w:p w:rsidR="00836F27" w:rsidRPr="00836F27" w:rsidRDefault="00836F27">
                      <w:pPr>
                        <w:rPr>
                          <w:rFonts w:ascii="Sylfaen" w:hAnsi="Sylfaen"/>
                          <w:lang w:val="hy-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36F27" w:rsidRDefault="00836F27" w:rsidP="00836F27">
      <w:pPr>
        <w:spacing w:before="240"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DD56F4">
        <w:rPr>
          <w:rFonts w:ascii="GHEA Mariam" w:hAnsi="GHEA Mariam"/>
          <w:sz w:val="24"/>
          <w:szCs w:val="24"/>
          <w:lang w:val="hy-AM"/>
        </w:rPr>
        <w:t>2</w:t>
      </w:r>
      <w:r w:rsidRPr="00DD56F4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DD56F4">
        <w:rPr>
          <w:rFonts w:ascii="GHEA Mariam" w:hAnsi="GHEA Mariam"/>
          <w:sz w:val="24"/>
          <w:szCs w:val="24"/>
          <w:lang w:val="hy-AM"/>
        </w:rPr>
        <w:t xml:space="preserve"> </w:t>
      </w:r>
      <w:r w:rsidRPr="00422890">
        <w:rPr>
          <w:rFonts w:ascii="GHEA Mariam" w:hAnsi="GHEA Mariam"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Pr="00DD56F4">
        <w:rPr>
          <w:rFonts w:ascii="GHEA Mariam" w:hAnsi="GHEA Mariam"/>
          <w:sz w:val="24"/>
          <w:szCs w:val="24"/>
          <w:lang w:val="hy-AM"/>
        </w:rPr>
        <w:t>ղ օրվանից։</w:t>
      </w:r>
    </w:p>
    <w:p w:rsidR="00836F27" w:rsidRDefault="00836F27" w:rsidP="00836F27">
      <w:pPr>
        <w:spacing w:before="240"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</w:p>
    <w:p w:rsidR="00836F27" w:rsidRPr="00927EF0" w:rsidRDefault="00836F27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836F27" w:rsidRPr="00927EF0" w:rsidRDefault="00836F27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836F27" w:rsidRPr="00422890" w:rsidRDefault="00836F27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836F27" w:rsidRPr="00DD56F4" w:rsidRDefault="00836F27" w:rsidP="00836F27">
      <w:pPr>
        <w:spacing w:before="240"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422890">
        <w:rPr>
          <w:rFonts w:ascii="GHEA Mariam" w:hAnsi="GHEA Mariam" w:cs="Sylfaen"/>
          <w:sz w:val="24"/>
          <w:lang w:val="hy-AM"/>
        </w:rPr>
        <w:t>Երևան</w:t>
      </w:r>
    </w:p>
    <w:p w:rsidR="001F225D" w:rsidRPr="00836F27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836F27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BB2" w:rsidRDefault="00E77BB2">
      <w:r>
        <w:separator/>
      </w:r>
    </w:p>
  </w:endnote>
  <w:endnote w:type="continuationSeparator" w:id="0">
    <w:p w:rsidR="00E77BB2" w:rsidRDefault="00E77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422890" w:rsidRDefault="00E77BB2" w:rsidP="0042289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22890">
      <w:rPr>
        <w:noProof/>
      </w:rPr>
      <w:t>voroshumTK270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BB2" w:rsidRDefault="00E77BB2">
      <w:r>
        <w:separator/>
      </w:r>
    </w:p>
  </w:footnote>
  <w:footnote w:type="continuationSeparator" w:id="0">
    <w:p w:rsidR="00E77BB2" w:rsidRDefault="00E77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4D8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F27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1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51B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9AB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90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4DE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6F27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37E87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8DD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77BB2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0CF57D"/>
  <w15:chartTrackingRefBased/>
  <w15:docId w15:val="{EF1994E4-83A6-401B-A045-2A112C9D3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36F27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836F27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3362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https:/mul2.gov.am/tasks/1037234/oneclick/voroshum-EK861.docx?token=ba15b84865d9d2d271c63d3ad7b64fb6</cp:keywords>
  <dc:description/>
  <cp:lastModifiedBy>Tatevik Manukyan</cp:lastModifiedBy>
  <cp:revision>5</cp:revision>
  <dcterms:created xsi:type="dcterms:W3CDTF">2024-10-02T11:25:00Z</dcterms:created>
  <dcterms:modified xsi:type="dcterms:W3CDTF">2024-10-02T12:38:00Z</dcterms:modified>
</cp:coreProperties>
</file>