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A86809" w14:textId="77777777" w:rsidR="00EF718C" w:rsidRDefault="00EF718C" w:rsidP="00AA4778">
      <w:pPr>
        <w:spacing w:line="360" w:lineRule="auto"/>
        <w:jc w:val="both"/>
        <w:rPr>
          <w:rFonts w:ascii="GHEA Grapalat" w:hAnsi="GHEA Grapalat"/>
          <w:sz w:val="24"/>
          <w:szCs w:val="24"/>
          <w:lang w:val="hy-AM"/>
        </w:rPr>
      </w:pPr>
    </w:p>
    <w:p w14:paraId="38ABF950" w14:textId="77777777" w:rsidR="00EF718C" w:rsidRPr="00ED37D7" w:rsidRDefault="00EF718C" w:rsidP="00EF718C">
      <w:pPr>
        <w:spacing w:line="360" w:lineRule="auto"/>
        <w:jc w:val="center"/>
        <w:rPr>
          <w:rFonts w:ascii="GHEA Grapalat" w:hAnsi="GHEA Grapalat"/>
          <w:b/>
          <w:sz w:val="24"/>
          <w:szCs w:val="24"/>
          <w:lang w:val="nb-NO"/>
        </w:rPr>
      </w:pP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Մ</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Ո</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r w:rsidRPr="00ED37D7">
        <w:rPr>
          <w:rFonts w:ascii="GHEA Grapalat" w:hAnsi="GHEA Grapalat"/>
          <w:b/>
          <w:sz w:val="24"/>
          <w:szCs w:val="24"/>
          <w:lang w:val="nb-NO"/>
        </w:rPr>
        <w:t xml:space="preserve"> </w:t>
      </w:r>
      <w:r w:rsidRPr="00264216">
        <w:rPr>
          <w:rFonts w:ascii="GHEA Grapalat" w:hAnsi="GHEA Grapalat"/>
          <w:b/>
          <w:sz w:val="24"/>
          <w:szCs w:val="24"/>
          <w:lang w:val="hy-AM"/>
        </w:rPr>
        <w:t>Ե</w:t>
      </w:r>
      <w:r w:rsidRPr="00ED37D7">
        <w:rPr>
          <w:rFonts w:ascii="GHEA Grapalat" w:hAnsi="GHEA Grapalat"/>
          <w:b/>
          <w:sz w:val="24"/>
          <w:szCs w:val="24"/>
          <w:lang w:val="nb-NO"/>
        </w:rPr>
        <w:t xml:space="preserve"> </w:t>
      </w:r>
      <w:r w:rsidRPr="00264216">
        <w:rPr>
          <w:rFonts w:ascii="GHEA Grapalat" w:hAnsi="GHEA Grapalat"/>
          <w:b/>
          <w:sz w:val="24"/>
          <w:szCs w:val="24"/>
          <w:lang w:val="hy-AM"/>
        </w:rPr>
        <w:t>Ր</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p>
    <w:p w14:paraId="3576A459" w14:textId="77777777" w:rsidR="00D17269" w:rsidRPr="00D17269" w:rsidRDefault="00D17269" w:rsidP="00D17269">
      <w:pPr>
        <w:spacing w:line="360" w:lineRule="auto"/>
        <w:ind w:left="144" w:right="144" w:hanging="576"/>
        <w:jc w:val="center"/>
        <w:rPr>
          <w:rFonts w:ascii="GHEA Grapalat" w:eastAsia="Calibri" w:hAnsi="GHEA Grapalat"/>
          <w:b/>
          <w:bCs/>
          <w:kern w:val="32"/>
          <w:sz w:val="24"/>
          <w:szCs w:val="24"/>
          <w:lang w:val="hy-AM" w:eastAsia="en-US"/>
        </w:rPr>
      </w:pPr>
      <w:r w:rsidRPr="00D17269">
        <w:rPr>
          <w:rFonts w:ascii="GHEA Grapalat" w:eastAsia="Calibri" w:hAnsi="GHEA Grapalat"/>
          <w:b/>
          <w:bCs/>
          <w:kern w:val="32"/>
          <w:sz w:val="24"/>
          <w:szCs w:val="24"/>
          <w:lang w:val="hy-AM" w:eastAsia="en-US"/>
        </w:rPr>
        <w:t>ԱՆՀԱՏՈՒՅՑ ՕԳՏԱԳՈՐԾՄԱՆ ԻՐԱՎՈՒՆՔՈՎ ԱՆՇԱՐԺ ԳՈՒՅՔ ՏՐԱՄԱԴՐԵԼՈՒ ՄԱՍԻՆ</w:t>
      </w:r>
    </w:p>
    <w:tbl>
      <w:tblPr>
        <w:tblStyle w:val="a5"/>
        <w:tblW w:w="0" w:type="auto"/>
        <w:shd w:val="clear" w:color="auto" w:fill="808080" w:themeFill="background1" w:themeFillShade="80"/>
        <w:tblLook w:val="04A0" w:firstRow="1" w:lastRow="0" w:firstColumn="1" w:lastColumn="0" w:noHBand="0" w:noVBand="1"/>
      </w:tblPr>
      <w:tblGrid>
        <w:gridCol w:w="6196"/>
        <w:gridCol w:w="3575"/>
      </w:tblGrid>
      <w:tr w:rsidR="005D1880" w:rsidRPr="00806D3B" w14:paraId="680DD024" w14:textId="77777777" w:rsidTr="00806D3B">
        <w:trPr>
          <w:trHeight w:val="681"/>
        </w:trPr>
        <w:tc>
          <w:tcPr>
            <w:tcW w:w="6196" w:type="dxa"/>
            <w:vMerge w:val="restart"/>
            <w:tcBorders>
              <w:top w:val="single" w:sz="4" w:space="0" w:color="000000" w:themeColor="text1"/>
            </w:tcBorders>
            <w:shd w:val="clear" w:color="auto" w:fill="D9D9D9" w:themeFill="background1" w:themeFillShade="D9"/>
          </w:tcPr>
          <w:p w14:paraId="40F9D2DC" w14:textId="6357FE17" w:rsidR="005D1880" w:rsidRPr="006B66EB" w:rsidRDefault="005D1880" w:rsidP="00135AF7">
            <w:pPr>
              <w:spacing w:line="360" w:lineRule="auto"/>
              <w:ind w:firstLine="567"/>
              <w:jc w:val="both"/>
              <w:rPr>
                <w:rFonts w:ascii="Microsoft JhengHei" w:eastAsia="Microsoft JhengHei" w:hAnsi="Microsoft JhengHei" w:cs="Microsoft JhengHei"/>
                <w:sz w:val="24"/>
                <w:szCs w:val="24"/>
                <w:shd w:val="clear" w:color="auto" w:fill="FFFFFF"/>
                <w:lang w:val="hy-AM"/>
              </w:rPr>
            </w:pPr>
            <w:r>
              <w:rPr>
                <w:rFonts w:ascii="GHEA Grapalat" w:hAnsi="GHEA Grapalat" w:cs="Sylfaen"/>
                <w:sz w:val="24"/>
                <w:szCs w:val="24"/>
                <w:lang w:val="hy-AM"/>
              </w:rPr>
              <w:t>1</w:t>
            </w:r>
            <w:r w:rsidRPr="00F706E0">
              <w:rPr>
                <w:rFonts w:ascii="GHEA Grapalat" w:hAnsi="GHEA Grapalat" w:cs="Sylfaen"/>
                <w:sz w:val="24"/>
                <w:szCs w:val="24"/>
                <w:lang w:val="hy-AM"/>
              </w:rPr>
              <w:t xml:space="preserve">. </w:t>
            </w:r>
            <w:r w:rsidRPr="00F706E0">
              <w:rPr>
                <w:rFonts w:ascii="GHEA Grapalat" w:hAnsi="GHEA Grapalat" w:cs="Sylfaen"/>
                <w:sz w:val="24"/>
                <w:szCs w:val="24"/>
                <w:lang w:val="af-ZA"/>
              </w:rPr>
              <w:t>ՀՀ</w:t>
            </w:r>
            <w:r w:rsidRPr="00F706E0">
              <w:rPr>
                <w:rFonts w:ascii="GHEA Grapalat" w:hAnsi="GHEA Grapalat"/>
                <w:sz w:val="24"/>
                <w:szCs w:val="24"/>
                <w:lang w:val="af-ZA"/>
              </w:rPr>
              <w:t xml:space="preserve"> </w:t>
            </w:r>
            <w:r>
              <w:rPr>
                <w:rFonts w:ascii="GHEA Grapalat" w:hAnsi="GHEA Grapalat"/>
                <w:sz w:val="24"/>
                <w:szCs w:val="24"/>
                <w:lang w:val="hy-AM"/>
              </w:rPr>
              <w:t>ֆինանսների նախարարություն</w:t>
            </w:r>
          </w:p>
        </w:tc>
        <w:tc>
          <w:tcPr>
            <w:tcW w:w="3575" w:type="dxa"/>
            <w:tcBorders>
              <w:top w:val="single" w:sz="4" w:space="0" w:color="000000" w:themeColor="text1"/>
            </w:tcBorders>
            <w:shd w:val="clear" w:color="auto" w:fill="D9D9D9" w:themeFill="background1" w:themeFillShade="D9"/>
          </w:tcPr>
          <w:p w14:paraId="4B1B0EA6" w14:textId="352551E3" w:rsidR="005D1880" w:rsidRPr="00806D3B" w:rsidRDefault="005D1880" w:rsidP="009964B0">
            <w:pPr>
              <w:spacing w:line="360" w:lineRule="auto"/>
              <w:ind w:firstLine="391"/>
              <w:jc w:val="both"/>
              <w:rPr>
                <w:rFonts w:ascii="GHEA Grapalat" w:hAnsi="GHEA Grapalat"/>
                <w:sz w:val="24"/>
                <w:szCs w:val="24"/>
                <w:lang w:val="hy-AM"/>
              </w:rPr>
            </w:pPr>
            <w:r w:rsidRPr="00806D3B">
              <w:rPr>
                <w:rFonts w:ascii="GHEA Grapalat" w:hAnsi="GHEA Grapalat"/>
                <w:sz w:val="24"/>
                <w:szCs w:val="24"/>
                <w:lang w:val="hy-AM"/>
              </w:rPr>
              <w:t>16</w:t>
            </w:r>
            <w:r w:rsidRPr="00806D3B">
              <w:rPr>
                <w:rFonts w:ascii="Cambria Math" w:hAnsi="Cambria Math" w:cs="Cambria Math"/>
                <w:sz w:val="24"/>
                <w:szCs w:val="24"/>
                <w:lang w:val="hy-AM"/>
              </w:rPr>
              <w:t>․</w:t>
            </w:r>
            <w:r w:rsidRPr="00806D3B">
              <w:rPr>
                <w:rFonts w:ascii="GHEA Grapalat" w:hAnsi="GHEA Grapalat"/>
                <w:sz w:val="24"/>
                <w:szCs w:val="24"/>
                <w:lang w:val="hy-AM"/>
              </w:rPr>
              <w:t>09</w:t>
            </w:r>
            <w:r w:rsidRPr="00806D3B">
              <w:rPr>
                <w:rFonts w:ascii="Cambria Math" w:hAnsi="Cambria Math" w:cs="Cambria Math"/>
                <w:sz w:val="24"/>
                <w:szCs w:val="24"/>
                <w:lang w:val="hy-AM"/>
              </w:rPr>
              <w:t>․</w:t>
            </w:r>
            <w:r w:rsidRPr="00806D3B">
              <w:rPr>
                <w:rFonts w:ascii="GHEA Grapalat" w:hAnsi="GHEA Grapalat"/>
                <w:sz w:val="24"/>
                <w:szCs w:val="24"/>
                <w:lang w:val="hy-AM"/>
              </w:rPr>
              <w:t>2024</w:t>
            </w:r>
            <w:r w:rsidRPr="00806D3B">
              <w:rPr>
                <w:rFonts w:ascii="GHEA Grapalat" w:hAnsi="GHEA Grapalat" w:cs="GHEA Grapalat"/>
                <w:sz w:val="24"/>
                <w:szCs w:val="24"/>
                <w:lang w:val="hy-AM"/>
              </w:rPr>
              <w:t>թ</w:t>
            </w:r>
            <w:r w:rsidRPr="00806D3B">
              <w:rPr>
                <w:rFonts w:ascii="Cambria Math" w:hAnsi="Cambria Math" w:cs="Cambria Math"/>
                <w:sz w:val="24"/>
                <w:szCs w:val="24"/>
                <w:lang w:val="hy-AM"/>
              </w:rPr>
              <w:t>․</w:t>
            </w:r>
          </w:p>
        </w:tc>
      </w:tr>
      <w:tr w:rsidR="005D1880" w:rsidRPr="00806D3B" w14:paraId="784CE8E3" w14:textId="77777777" w:rsidTr="0063082C">
        <w:trPr>
          <w:trHeight w:val="791"/>
        </w:trPr>
        <w:tc>
          <w:tcPr>
            <w:tcW w:w="6196" w:type="dxa"/>
            <w:vMerge/>
            <w:shd w:val="clear" w:color="auto" w:fill="D9D9D9" w:themeFill="background1" w:themeFillShade="D9"/>
          </w:tcPr>
          <w:p w14:paraId="02033D61" w14:textId="77777777" w:rsidR="005D1880" w:rsidRDefault="005D1880" w:rsidP="00135AF7">
            <w:pPr>
              <w:spacing w:line="360" w:lineRule="auto"/>
              <w:ind w:firstLine="567"/>
              <w:jc w:val="both"/>
              <w:rPr>
                <w:rFonts w:ascii="GHEA Grapalat" w:hAnsi="GHEA Grapalat" w:cs="Sylfaen"/>
                <w:sz w:val="24"/>
                <w:szCs w:val="24"/>
                <w:lang w:val="hy-AM"/>
              </w:rPr>
            </w:pPr>
          </w:p>
        </w:tc>
        <w:tc>
          <w:tcPr>
            <w:tcW w:w="3575" w:type="dxa"/>
            <w:tcBorders>
              <w:top w:val="single" w:sz="4" w:space="0" w:color="000000" w:themeColor="text1"/>
            </w:tcBorders>
            <w:shd w:val="clear" w:color="auto" w:fill="D9D9D9" w:themeFill="background1" w:themeFillShade="D9"/>
          </w:tcPr>
          <w:p w14:paraId="515656CD" w14:textId="00300DB6" w:rsidR="005D1880" w:rsidRPr="006B66EB" w:rsidRDefault="005D1880" w:rsidP="009964B0">
            <w:pPr>
              <w:spacing w:line="360" w:lineRule="auto"/>
              <w:ind w:firstLine="391"/>
              <w:jc w:val="both"/>
              <w:rPr>
                <w:rFonts w:ascii="GHEA Grapalat" w:hAnsi="GHEA Grapalat"/>
                <w:sz w:val="24"/>
                <w:szCs w:val="24"/>
                <w:lang w:val="hy-AM"/>
              </w:rPr>
            </w:pPr>
            <w:r>
              <w:rPr>
                <w:rFonts w:ascii="GHEA Grapalat" w:hAnsi="GHEA Grapalat"/>
                <w:sz w:val="24"/>
                <w:szCs w:val="24"/>
                <w:lang w:val="hy-AM"/>
              </w:rPr>
              <w:t>N 01/9-1/19368-2024</w:t>
            </w:r>
          </w:p>
        </w:tc>
      </w:tr>
      <w:tr w:rsidR="00806D3B" w:rsidRPr="00D807A8" w14:paraId="4507DEDD" w14:textId="77777777" w:rsidTr="00806D3B">
        <w:trPr>
          <w:trHeight w:val="791"/>
        </w:trPr>
        <w:tc>
          <w:tcPr>
            <w:tcW w:w="6196" w:type="dxa"/>
            <w:tcBorders>
              <w:top w:val="single" w:sz="4" w:space="0" w:color="000000" w:themeColor="text1"/>
            </w:tcBorders>
            <w:shd w:val="clear" w:color="auto" w:fill="auto"/>
          </w:tcPr>
          <w:p w14:paraId="7E1E2E68" w14:textId="77777777" w:rsidR="000F32E5" w:rsidRDefault="000F32E5" w:rsidP="000F32E5">
            <w:pPr>
              <w:spacing w:line="360" w:lineRule="auto"/>
              <w:ind w:firstLine="720"/>
              <w:jc w:val="both"/>
              <w:rPr>
                <w:rFonts w:ascii="GHEA Grapalat" w:hAnsi="GHEA Grapalat"/>
                <w:sz w:val="24"/>
                <w:szCs w:val="24"/>
                <w:lang w:val="hy-AM" w:eastAsia="en-US"/>
              </w:rPr>
            </w:pPr>
            <w:r>
              <w:rPr>
                <w:rFonts w:ascii="GHEA Grapalat" w:hAnsi="GHEA Grapalat"/>
                <w:sz w:val="24"/>
                <w:szCs w:val="24"/>
                <w:lang w:val="hy-AM"/>
              </w:rPr>
              <w:t xml:space="preserve">Ուսումնասիրելով Ձեր 22.08.2024թ. N ԳՍ//26542-2024 գրությամբ ներկայացված՝ «Անհատույց օգտագործման իրավունքով անշարժ գույք տրամադրելու մասին» Հայաստանի Հանրապետության կառավարության որոշման նախագիծը, որով առաջարկվում է </w:t>
            </w:r>
            <w:r>
              <w:rPr>
                <w:rFonts w:ascii="GHEA Grapalat" w:hAnsi="GHEA Grapalat"/>
                <w:bCs/>
                <w:kern w:val="32"/>
                <w:sz w:val="24"/>
                <w:szCs w:val="24"/>
                <w:lang w:val="hy-AM"/>
              </w:rPr>
              <w:t>Հայաստանի Հանրապետության սեփականություն հանդիսացող քաղաք Երևան, Քանաքեռ-Զեյթուն Կ</w:t>
            </w:r>
            <w:r>
              <w:rPr>
                <w:rFonts w:ascii="Microsoft JhengHei" w:eastAsia="Microsoft JhengHei" w:hAnsi="Microsoft JhengHei" w:cs="Microsoft JhengHei" w:hint="eastAsia"/>
                <w:bCs/>
                <w:kern w:val="32"/>
                <w:sz w:val="24"/>
                <w:szCs w:val="24"/>
                <w:lang w:val="hy-AM"/>
              </w:rPr>
              <w:t>․</w:t>
            </w:r>
            <w:r>
              <w:rPr>
                <w:rFonts w:ascii="GHEA Grapalat" w:hAnsi="GHEA Grapalat"/>
                <w:bCs/>
                <w:kern w:val="32"/>
                <w:sz w:val="24"/>
                <w:szCs w:val="24"/>
                <w:lang w:val="hy-AM"/>
              </w:rPr>
              <w:t xml:space="preserve"> Ուլնեցու փողոց 31 շենք հասցեում գտնվող 2,746.4 քմ ընդհանուր մակերեսով թիվ 2 մասնաշենքն անժամկետ անհատույց օգտագործման իրավունքով տրամադրել Հայաստանի տարածքային զարգացման» հիմնադրամին (այսուհետև՝ Հիմնադրամ) կանոնադրական գործառույթներին համապատասխան գործունեություն իրականացնելու համար՝ հայտնում ենք հետևյալը.</w:t>
            </w:r>
          </w:p>
          <w:p w14:paraId="66E7526D" w14:textId="77777777" w:rsidR="000F32E5" w:rsidRDefault="000F32E5" w:rsidP="000F32E5">
            <w:pPr>
              <w:spacing w:line="360" w:lineRule="auto"/>
              <w:ind w:firstLine="720"/>
              <w:jc w:val="both"/>
              <w:rPr>
                <w:rFonts w:ascii="GHEA Grapalat" w:hAnsi="GHEA Grapalat"/>
                <w:bCs/>
                <w:kern w:val="32"/>
                <w:sz w:val="24"/>
                <w:szCs w:val="24"/>
                <w:lang w:val="hy-AM"/>
              </w:rPr>
            </w:pPr>
            <w:r>
              <w:rPr>
                <w:rFonts w:ascii="GHEA Grapalat" w:hAnsi="GHEA Grapalat"/>
                <w:color w:val="000000"/>
                <w:sz w:val="24"/>
                <w:szCs w:val="24"/>
                <w:shd w:val="clear" w:color="auto" w:fill="FFFFFF"/>
                <w:lang w:val="hy-AM"/>
              </w:rPr>
              <w:t xml:space="preserve">Համաձայն </w:t>
            </w:r>
            <w:r>
              <w:rPr>
                <w:rFonts w:ascii="GHEA Grapalat" w:hAnsi="GHEA Grapalat"/>
                <w:sz w:val="24"/>
                <w:szCs w:val="24"/>
                <w:lang w:val="hy-AM"/>
              </w:rPr>
              <w:t>ՀՀ կառավարության 13.10.2016թ. N 1056-Ա որոշման՝ Երևան քաղաքի Կ. Ուլնեցու 31 հասցեում գտնվող 2-րդ մասնաշենքի՝ 1,456.8 քմ ընդհանուր մակերեսով 1-ին, 4-րդ, 5-րդ, 6-րդ և տեխնիկական հարկերի տարածքը 7 տարի ժամկետով, անհատույց օգտագործման իրավունքով տրամադրվել էր Հիմնադրամին</w:t>
            </w:r>
            <w:r>
              <w:rPr>
                <w:rFonts w:ascii="GHEA Grapalat" w:hAnsi="GHEA Grapalat"/>
                <w:color w:val="000000"/>
                <w:sz w:val="24"/>
                <w:szCs w:val="24"/>
                <w:shd w:val="clear" w:color="auto" w:fill="FFFFFF"/>
                <w:lang w:val="hy-AM"/>
              </w:rPr>
              <w:t xml:space="preserve">: </w:t>
            </w:r>
            <w:r>
              <w:rPr>
                <w:rFonts w:ascii="GHEA Grapalat" w:hAnsi="GHEA Grapalat"/>
                <w:sz w:val="24"/>
                <w:szCs w:val="24"/>
                <w:lang w:val="hy-AM"/>
              </w:rPr>
              <w:t xml:space="preserve">Անհատույց օգտագործման պայմանագիր ժամկետն ավարտվել է </w:t>
            </w:r>
            <w:r>
              <w:rPr>
                <w:rFonts w:ascii="GHEA Grapalat" w:hAnsi="GHEA Grapalat"/>
                <w:sz w:val="24"/>
                <w:szCs w:val="24"/>
                <w:lang w:val="hy-AM"/>
              </w:rPr>
              <w:lastRenderedPageBreak/>
              <w:t>15</w:t>
            </w:r>
            <w:r>
              <w:rPr>
                <w:rFonts w:ascii="Cambria Math" w:hAnsi="Cambria Math" w:cs="Cambria Math"/>
                <w:sz w:val="24"/>
                <w:szCs w:val="24"/>
                <w:lang w:val="hy-AM"/>
              </w:rPr>
              <w:t>․</w:t>
            </w:r>
            <w:r>
              <w:rPr>
                <w:rFonts w:ascii="GHEA Grapalat" w:hAnsi="GHEA Grapalat"/>
                <w:sz w:val="24"/>
                <w:szCs w:val="24"/>
                <w:lang w:val="hy-AM"/>
              </w:rPr>
              <w:t>11</w:t>
            </w:r>
            <w:r>
              <w:rPr>
                <w:rFonts w:ascii="Cambria Math" w:hAnsi="Cambria Math" w:cs="Cambria Math"/>
                <w:sz w:val="24"/>
                <w:szCs w:val="24"/>
                <w:lang w:val="hy-AM"/>
              </w:rPr>
              <w:t>․</w:t>
            </w:r>
            <w:r>
              <w:rPr>
                <w:rFonts w:ascii="GHEA Grapalat" w:hAnsi="GHEA Grapalat"/>
                <w:sz w:val="24"/>
                <w:szCs w:val="24"/>
                <w:lang w:val="hy-AM"/>
              </w:rPr>
              <w:t xml:space="preserve">2023 </w:t>
            </w:r>
            <w:r>
              <w:rPr>
                <w:rFonts w:ascii="GHEA Grapalat" w:hAnsi="GHEA Grapalat" w:cs="GHEA Grapalat"/>
                <w:sz w:val="24"/>
                <w:szCs w:val="24"/>
                <w:lang w:val="hy-AM"/>
              </w:rPr>
              <w:t>թվականին</w:t>
            </w:r>
            <w:r>
              <w:rPr>
                <w:rFonts w:ascii="GHEA Grapalat" w:hAnsi="GHEA Grapalat"/>
                <w:sz w:val="24"/>
                <w:szCs w:val="24"/>
                <w:lang w:val="hy-AM"/>
              </w:rPr>
              <w:t xml:space="preserve"> և սույն նախագծով առաջարկվում է </w:t>
            </w:r>
            <w:r>
              <w:rPr>
                <w:rFonts w:ascii="GHEA Grapalat" w:hAnsi="GHEA Grapalat"/>
                <w:bCs/>
                <w:kern w:val="32"/>
                <w:sz w:val="24"/>
                <w:szCs w:val="24"/>
                <w:lang w:val="hy-AM"/>
              </w:rPr>
              <w:t>Հիմնադրամին</w:t>
            </w:r>
            <w:r>
              <w:rPr>
                <w:rFonts w:ascii="GHEA Grapalat" w:hAnsi="GHEA Grapalat"/>
                <w:sz w:val="24"/>
                <w:szCs w:val="24"/>
                <w:lang w:val="hy-AM"/>
              </w:rPr>
              <w:t xml:space="preserve"> </w:t>
            </w:r>
            <w:r>
              <w:rPr>
                <w:rFonts w:ascii="GHEA Grapalat" w:hAnsi="GHEA Grapalat"/>
                <w:bCs/>
                <w:kern w:val="32"/>
                <w:sz w:val="24"/>
                <w:szCs w:val="24"/>
                <w:lang w:val="hy-AM"/>
              </w:rPr>
              <w:t>անժամկետ անհատույց օգտագործման իրավունքով տրամադրել</w:t>
            </w:r>
            <w:r>
              <w:rPr>
                <w:rFonts w:ascii="GHEA Grapalat" w:hAnsi="GHEA Grapalat"/>
                <w:sz w:val="24"/>
                <w:szCs w:val="24"/>
                <w:lang w:val="hy-AM"/>
              </w:rPr>
              <w:t xml:space="preserve"> նույն հասցեում գտնվող </w:t>
            </w:r>
            <w:r>
              <w:rPr>
                <w:rFonts w:ascii="GHEA Grapalat" w:hAnsi="GHEA Grapalat"/>
                <w:bCs/>
                <w:kern w:val="32"/>
                <w:sz w:val="24"/>
                <w:szCs w:val="24"/>
                <w:lang w:val="hy-AM"/>
              </w:rPr>
              <w:t>2,746.4 քմ ընդհանուր մակերեսով</w:t>
            </w:r>
            <w:r>
              <w:rPr>
                <w:rFonts w:ascii="GHEA Grapalat" w:hAnsi="GHEA Grapalat"/>
                <w:sz w:val="24"/>
                <w:szCs w:val="24"/>
                <w:lang w:val="hy-AM"/>
              </w:rPr>
              <w:t xml:space="preserve"> թվով 2 մասնաշենքը</w:t>
            </w:r>
            <w:r>
              <w:rPr>
                <w:rFonts w:ascii="GHEA Grapalat" w:hAnsi="GHEA Grapalat"/>
                <w:bCs/>
                <w:kern w:val="32"/>
                <w:sz w:val="24"/>
                <w:szCs w:val="24"/>
                <w:lang w:val="hy-AM"/>
              </w:rPr>
              <w:t xml:space="preserve">: </w:t>
            </w:r>
          </w:p>
          <w:p w14:paraId="5352092C" w14:textId="77777777" w:rsidR="000F32E5" w:rsidRDefault="000F32E5" w:rsidP="000F32E5">
            <w:pPr>
              <w:spacing w:line="360" w:lineRule="auto"/>
              <w:ind w:firstLine="720"/>
              <w:jc w:val="both"/>
              <w:rPr>
                <w:rFonts w:ascii="GHEA Grapalat" w:hAnsi="GHEA Grapalat"/>
                <w:sz w:val="24"/>
                <w:szCs w:val="24"/>
                <w:lang w:val="hy-AM"/>
              </w:rPr>
            </w:pPr>
            <w:r>
              <w:rPr>
                <w:rFonts w:ascii="GHEA Grapalat" w:hAnsi="GHEA Grapalat"/>
                <w:bCs/>
                <w:kern w:val="32"/>
                <w:sz w:val="24"/>
                <w:szCs w:val="24"/>
                <w:lang w:val="hy-AM"/>
              </w:rPr>
              <w:t xml:space="preserve">Վերոգրյալի կապակցությամբ առաջարկում ենք հիմնավորել նշված հասցեի ամբողջ 2-րդ մասնաշենքը Հիմնադրամին տրամադրելու անհրաժեշտությունը՝ հաշվի առնելով, որ վերջինս իր գործունեությունը մինչև այժմ իրականացնում է զբաղեցնելով նշված հասցեի </w:t>
            </w:r>
            <w:r>
              <w:rPr>
                <w:rFonts w:ascii="GHEA Grapalat" w:hAnsi="GHEA Grapalat"/>
                <w:sz w:val="24"/>
                <w:szCs w:val="24"/>
                <w:lang w:val="hy-AM"/>
              </w:rPr>
              <w:t xml:space="preserve">2-րդ մասնաշենքի՝ 1,456.8 քմ ընդհանուր մակերեսով տարածքը: </w:t>
            </w:r>
          </w:p>
          <w:p w14:paraId="0D36B434" w14:textId="77777777" w:rsidR="000F32E5" w:rsidRDefault="000F32E5" w:rsidP="000F32E5">
            <w:pPr>
              <w:spacing w:line="360" w:lineRule="auto"/>
              <w:ind w:firstLine="720"/>
              <w:jc w:val="both"/>
              <w:rPr>
                <w:rFonts w:ascii="GHEA Grapalat" w:hAnsi="GHEA Grapalat"/>
                <w:sz w:val="24"/>
                <w:szCs w:val="24"/>
                <w:lang w:val="hy-AM"/>
              </w:rPr>
            </w:pPr>
            <w:r>
              <w:rPr>
                <w:rFonts w:ascii="GHEA Grapalat" w:hAnsi="GHEA Grapalat"/>
                <w:sz w:val="24"/>
                <w:szCs w:val="24"/>
                <w:lang w:val="hy-AM"/>
              </w:rPr>
              <w:t>Հարկ ենք համարում նշել նաև, որ ներկայումս Հիմնադրամի հաստիքների քանակը 155 հաստիքային միավոր է (ներառյալ ՀՀ</w:t>
            </w:r>
            <w:r>
              <w:rPr>
                <w:rFonts w:cs="Calibri"/>
                <w:sz w:val="24"/>
                <w:szCs w:val="24"/>
                <w:lang w:val="hy-AM"/>
              </w:rPr>
              <w:t> </w:t>
            </w:r>
            <w:r>
              <w:rPr>
                <w:rFonts w:ascii="GHEA Grapalat" w:hAnsi="GHEA Grapalat"/>
                <w:sz w:val="24"/>
                <w:szCs w:val="24"/>
                <w:lang w:val="hy-AM"/>
              </w:rPr>
              <w:t>կառավարության՝ «Մինչև 2026 թվականը 300 դպրոցի ու 500 մանկապարտեզի նորոգման, վերակառուցման</w:t>
            </w:r>
            <w:r>
              <w:rPr>
                <w:rFonts w:cs="Calibri"/>
                <w:sz w:val="24"/>
                <w:szCs w:val="24"/>
                <w:lang w:val="hy-AM"/>
              </w:rPr>
              <w:t> </w:t>
            </w:r>
            <w:r>
              <w:rPr>
                <w:rFonts w:ascii="GHEA Grapalat" w:hAnsi="GHEA Grapalat"/>
                <w:sz w:val="24"/>
                <w:szCs w:val="24"/>
                <w:lang w:val="hy-AM"/>
              </w:rPr>
              <w:t xml:space="preserve"> և կառուցման ծրագրի» շրջանակներում ավելացված 30 հաստիքները</w:t>
            </w:r>
            <w:r>
              <w:rPr>
                <w:rFonts w:cs="Calibri"/>
                <w:sz w:val="24"/>
                <w:szCs w:val="24"/>
                <w:lang w:val="hy-AM"/>
              </w:rPr>
              <w:t>)</w:t>
            </w:r>
            <w:r>
              <w:rPr>
                <w:rFonts w:ascii="GHEA Grapalat" w:hAnsi="GHEA Grapalat"/>
                <w:sz w:val="24"/>
                <w:szCs w:val="24"/>
                <w:lang w:val="hy-AM"/>
              </w:rPr>
              <w:t>, իսկ</w:t>
            </w:r>
            <w:r>
              <w:rPr>
                <w:rFonts w:ascii="GHEA Grapalat" w:hAnsi="GHEA Grapalat"/>
                <w:bCs/>
                <w:kern w:val="32"/>
                <w:sz w:val="24"/>
                <w:szCs w:val="24"/>
                <w:lang w:val="hy-AM"/>
              </w:rPr>
              <w:t xml:space="preserve"> վերջինիս կողմից իրականացվող </w:t>
            </w:r>
            <w:r>
              <w:rPr>
                <w:rFonts w:ascii="GHEA Grapalat" w:hAnsi="GHEA Grapalat"/>
                <w:sz w:val="24"/>
                <w:szCs w:val="24"/>
                <w:lang w:val="hy-AM"/>
              </w:rPr>
              <w:t xml:space="preserve">մի շարք վարկային ծրագրեր ինչպես օրինակ Եվրասիական զարգացման բանկի աջակցությամբ իրականացվող Ոռոգման համակարգի արդիականացման ծրագիր (նախատեսված է 20 հաստիք), Ֆրանսիայի Հանրապետության կառավարության աջակցությամբ իրականացվող Վեդու ջրամբարի կառուցման ծրագիր (նախատեսված է 6 հաստիք), Համաշխարհային բանկի աջակցությամբ իրականացվող Սոցիալական ներդրումների և տեղական զարգացման ծրագրի լրացուցիչ ֆինանսավորման ծրագիր (նախատեսված է 35 հաստիք) ավարտվում են 2025 թվականին, իսկ </w:t>
            </w:r>
            <w:r>
              <w:rPr>
                <w:rFonts w:ascii="GHEA Grapalat" w:hAnsi="GHEA Grapalat"/>
                <w:sz w:val="24"/>
                <w:szCs w:val="24"/>
                <w:lang w:val="hy-AM"/>
              </w:rPr>
              <w:lastRenderedPageBreak/>
              <w:t>մնացած ծրագրերի զգալի մասի ավարտը նախատեսված է 2026 թվականին:</w:t>
            </w:r>
          </w:p>
          <w:p w14:paraId="06ABF2DB" w14:textId="77777777" w:rsidR="000F32E5" w:rsidRDefault="000F32E5" w:rsidP="000F32E5">
            <w:pPr>
              <w:shd w:val="clear" w:color="auto" w:fill="FFFFFF"/>
              <w:spacing w:line="360" w:lineRule="auto"/>
              <w:ind w:right="51" w:firstLine="567"/>
              <w:jc w:val="both"/>
              <w:rPr>
                <w:rFonts w:ascii="GHEA Grapalat" w:hAnsi="GHEA Grapalat"/>
                <w:sz w:val="24"/>
                <w:szCs w:val="24"/>
                <w:lang w:val="hy-AM"/>
              </w:rPr>
            </w:pPr>
            <w:r>
              <w:rPr>
                <w:rFonts w:ascii="GHEA Grapalat" w:hAnsi="GHEA Grapalat"/>
                <w:sz w:val="24"/>
                <w:szCs w:val="24"/>
                <w:lang w:val="hy-AM"/>
              </w:rPr>
              <w:t>Ելնելով վերոգրյալից՝ առաջարկում ենք նաև դիտարկել գույքի այն մասը, որը ՀՀ կառավարության 13.10.2016թ. N 1056-Ա որոշմամբ չի տրվել Հիմնադրամին անհատույց օգտագործման այլ կերպ օգտագործելու, օրինակ՝ վարձակալությամբ տրամադրելու, տարբերակը:</w:t>
            </w:r>
          </w:p>
          <w:p w14:paraId="0D90655F" w14:textId="77777777" w:rsidR="000F32E5" w:rsidRDefault="000F32E5" w:rsidP="000F32E5">
            <w:pPr>
              <w:spacing w:line="360" w:lineRule="auto"/>
              <w:ind w:firstLine="720"/>
              <w:jc w:val="both"/>
              <w:rPr>
                <w:rFonts w:ascii="GHEA Grapalat" w:hAnsi="GHEA Grapalat"/>
                <w:sz w:val="24"/>
                <w:szCs w:val="24"/>
                <w:lang w:val="hy-AM"/>
              </w:rPr>
            </w:pPr>
            <w:r>
              <w:rPr>
                <w:rFonts w:ascii="GHEA Grapalat" w:hAnsi="GHEA Grapalat"/>
                <w:sz w:val="24"/>
                <w:szCs w:val="24"/>
                <w:lang w:val="hy-AM"/>
              </w:rPr>
              <w:t xml:space="preserve">Միաժամանակ առաջարկում ենք Նախագծի 1-ին կետում նշել գույքի </w:t>
            </w:r>
            <w:r>
              <w:rPr>
                <w:rFonts w:ascii="GHEA Grapalat" w:hAnsi="GHEA Grapalat"/>
                <w:bCs/>
                <w:kern w:val="32"/>
                <w:sz w:val="24"/>
                <w:szCs w:val="24"/>
                <w:lang w:val="hy-AM"/>
              </w:rPr>
              <w:t>շուկայականին մոտարկված կադաստրային արժեքը:</w:t>
            </w:r>
          </w:p>
          <w:p w14:paraId="1C966BFA" w14:textId="77777777" w:rsidR="00806D3B" w:rsidRDefault="00806D3B" w:rsidP="00135AF7">
            <w:pPr>
              <w:spacing w:line="360" w:lineRule="auto"/>
              <w:ind w:firstLine="567"/>
              <w:jc w:val="both"/>
              <w:rPr>
                <w:rFonts w:ascii="GHEA Grapalat" w:hAnsi="GHEA Grapalat" w:cs="Sylfaen"/>
                <w:sz w:val="24"/>
                <w:szCs w:val="24"/>
                <w:lang w:val="hy-AM"/>
              </w:rPr>
            </w:pPr>
          </w:p>
        </w:tc>
        <w:tc>
          <w:tcPr>
            <w:tcW w:w="3575" w:type="dxa"/>
            <w:tcBorders>
              <w:top w:val="single" w:sz="4" w:space="0" w:color="000000" w:themeColor="text1"/>
            </w:tcBorders>
            <w:shd w:val="clear" w:color="auto" w:fill="FFFFFF" w:themeFill="background1"/>
          </w:tcPr>
          <w:p w14:paraId="57A71339" w14:textId="77777777" w:rsidR="001D29C4" w:rsidRDefault="00D36041" w:rsidP="001D29C4">
            <w:pPr>
              <w:pStyle w:val="aa"/>
              <w:spacing w:line="360" w:lineRule="auto"/>
              <w:ind w:firstLine="567"/>
              <w:jc w:val="both"/>
              <w:rPr>
                <w:rFonts w:ascii="GHEA Grapalat" w:hAnsi="GHEA Grapalat"/>
                <w:bCs/>
                <w:kern w:val="32"/>
                <w:sz w:val="24"/>
                <w:szCs w:val="24"/>
                <w:lang w:val="hy-AM"/>
              </w:rPr>
            </w:pPr>
            <w:r w:rsidRPr="00D807A8">
              <w:rPr>
                <w:rFonts w:ascii="GHEA Grapalat" w:hAnsi="GHEA Grapalat"/>
                <w:bCs/>
                <w:kern w:val="32"/>
                <w:sz w:val="24"/>
                <w:szCs w:val="24"/>
                <w:lang w:val="hy-AM"/>
              </w:rPr>
              <w:lastRenderedPageBreak/>
              <w:t xml:space="preserve">Չի ընդունվել, քանի որ Նախագիծը մշակվել է հիմք ընդունելով Ֆինանսատնտեսական նախարարական կոմիտեի 11 հունիսի 2024 թվականի N ԿԱ/180-2024 արձանագրության 4-րդ կետը, որի հիմքով ՀՀ վարչապետի աշատակազմի կողմից հետ է վերադարձվել Նախագիծը՝ առաջարկելով քննարկման առարկա դարձնել պետության կողմից ստեղծված և պատվիրակված գործառույթներ իրականացնող հիմնադրամների դեպքում նմանատիպ իրավիճակները արհեստական բնույթ կրող հիմնավորումների փոխարեն բովանդակային բնույթ կրող հիմնավորումներով կարգավորելու </w:t>
            </w:r>
            <w:r w:rsidRPr="00D807A8">
              <w:rPr>
                <w:rFonts w:ascii="GHEA Grapalat" w:hAnsi="GHEA Grapalat"/>
                <w:bCs/>
                <w:kern w:val="32"/>
                <w:sz w:val="24"/>
                <w:szCs w:val="24"/>
                <w:lang w:val="hy-AM"/>
              </w:rPr>
              <w:lastRenderedPageBreak/>
              <w:t>հնարավորությունը:</w:t>
            </w:r>
            <w:r w:rsidR="001D29C4" w:rsidRPr="00D807A8">
              <w:rPr>
                <w:rFonts w:ascii="GHEA Grapalat" w:hAnsi="GHEA Grapalat"/>
                <w:bCs/>
                <w:kern w:val="32"/>
                <w:sz w:val="24"/>
                <w:szCs w:val="24"/>
                <w:lang w:val="hy-AM"/>
              </w:rPr>
              <w:t xml:space="preserve"> </w:t>
            </w:r>
            <w:r w:rsidR="001D29C4" w:rsidRPr="00D807A8">
              <w:rPr>
                <w:rFonts w:ascii="GHEA Grapalat" w:hAnsi="GHEA Grapalat"/>
                <w:bCs/>
                <w:kern w:val="32"/>
                <w:sz w:val="24"/>
                <w:szCs w:val="24"/>
                <w:lang w:val="hy-AM"/>
              </w:rPr>
              <w:t>Հիմնադրամը բացի Ուլնեցու 31 հասցեում զբաղեցրած տարածքից նաև 805,9 ք</w:t>
            </w:r>
            <w:r w:rsidR="001D29C4">
              <w:rPr>
                <w:rFonts w:ascii="GHEA Grapalat" w:hAnsi="GHEA Grapalat"/>
                <w:bCs/>
                <w:kern w:val="32"/>
                <w:sz w:val="24"/>
                <w:szCs w:val="24"/>
                <w:lang w:val="hy-AM"/>
              </w:rPr>
              <w:t>առ</w:t>
            </w:r>
            <w:r w:rsidR="001D29C4">
              <w:rPr>
                <w:rFonts w:ascii="Cambria Math" w:hAnsi="Cambria Math"/>
                <w:bCs/>
                <w:kern w:val="32"/>
                <w:sz w:val="24"/>
                <w:szCs w:val="24"/>
                <w:lang w:val="hy-AM"/>
              </w:rPr>
              <w:t xml:space="preserve">․ </w:t>
            </w:r>
            <w:r w:rsidR="001D29C4" w:rsidRPr="00D807A8">
              <w:rPr>
                <w:rFonts w:ascii="GHEA Grapalat" w:hAnsi="GHEA Grapalat"/>
                <w:bCs/>
                <w:kern w:val="32"/>
                <w:sz w:val="24"/>
                <w:szCs w:val="24"/>
                <w:lang w:val="hy-AM"/>
              </w:rPr>
              <w:t>մ</w:t>
            </w:r>
            <w:r w:rsidR="001D29C4">
              <w:rPr>
                <w:rFonts w:ascii="GHEA Grapalat" w:hAnsi="GHEA Grapalat"/>
                <w:bCs/>
                <w:kern w:val="32"/>
                <w:sz w:val="24"/>
                <w:szCs w:val="24"/>
                <w:lang w:val="hy-AM"/>
              </w:rPr>
              <w:t>ետր</w:t>
            </w:r>
            <w:r w:rsidR="001D29C4" w:rsidRPr="00D807A8">
              <w:rPr>
                <w:rFonts w:ascii="GHEA Grapalat" w:hAnsi="GHEA Grapalat"/>
                <w:bCs/>
                <w:kern w:val="32"/>
                <w:sz w:val="24"/>
                <w:szCs w:val="24"/>
                <w:lang w:val="hy-AM"/>
              </w:rPr>
              <w:t xml:space="preserve"> տարածք է զբաղեցրել Վարդանաց փակուղի 8 հասցեում։</w:t>
            </w:r>
            <w:r w:rsidR="001D29C4">
              <w:rPr>
                <w:rFonts w:ascii="GHEA Grapalat" w:hAnsi="GHEA Grapalat"/>
                <w:bCs/>
                <w:kern w:val="32"/>
                <w:sz w:val="24"/>
                <w:szCs w:val="24"/>
                <w:lang w:val="hy-AM"/>
              </w:rPr>
              <w:t xml:space="preserve"> </w:t>
            </w:r>
            <w:r w:rsidR="001D29C4" w:rsidRPr="00D807A8">
              <w:rPr>
                <w:rFonts w:ascii="GHEA Grapalat" w:hAnsi="GHEA Grapalat"/>
                <w:bCs/>
                <w:kern w:val="32"/>
                <w:sz w:val="24"/>
                <w:szCs w:val="24"/>
                <w:lang w:val="hy-AM"/>
              </w:rPr>
              <w:t>Նախագծի ընդունման դեպքում հիմնադրամը հնարավորություն կունենա մեկ հասցեում իրականացնել իր կանոնադրական գործունեությունը</w:t>
            </w:r>
            <w:r w:rsidR="001D29C4">
              <w:rPr>
                <w:rFonts w:ascii="GHEA Grapalat" w:hAnsi="GHEA Grapalat"/>
                <w:bCs/>
                <w:kern w:val="32"/>
                <w:sz w:val="24"/>
                <w:szCs w:val="24"/>
                <w:lang w:val="hy-AM"/>
              </w:rPr>
              <w:t>։</w:t>
            </w:r>
          </w:p>
          <w:p w14:paraId="2C42219D" w14:textId="4745B113" w:rsidR="00D36041" w:rsidRPr="00D807A8" w:rsidRDefault="00D36041" w:rsidP="001D29C4">
            <w:pPr>
              <w:pStyle w:val="aa"/>
              <w:spacing w:line="360" w:lineRule="auto"/>
              <w:ind w:firstLine="567"/>
              <w:jc w:val="both"/>
              <w:rPr>
                <w:rFonts w:ascii="GHEA Grapalat" w:hAnsi="GHEA Grapalat"/>
                <w:bCs/>
                <w:kern w:val="32"/>
                <w:sz w:val="24"/>
                <w:szCs w:val="24"/>
                <w:lang w:val="hy-AM"/>
              </w:rPr>
            </w:pPr>
            <w:r w:rsidRPr="00D807A8">
              <w:rPr>
                <w:rFonts w:ascii="GHEA Grapalat" w:hAnsi="GHEA Grapalat"/>
                <w:bCs/>
                <w:kern w:val="32"/>
                <w:sz w:val="24"/>
                <w:szCs w:val="24"/>
                <w:lang w:val="hy-AM"/>
              </w:rPr>
              <w:t xml:space="preserve">Միաժամանակ հիմք ընդունելով Կադաստրի կոմիտեի կողմից տրամադրված տեղեկատվությունը՝ Նախագծի 1-ին կետում գույքի </w:t>
            </w:r>
            <w:r>
              <w:rPr>
                <w:rFonts w:ascii="GHEA Grapalat" w:hAnsi="GHEA Grapalat"/>
                <w:bCs/>
                <w:kern w:val="32"/>
                <w:sz w:val="24"/>
                <w:szCs w:val="24"/>
                <w:lang w:val="hy-AM"/>
              </w:rPr>
              <w:t>շուկայականին մոտարկված կադաստրային արժեքը</w:t>
            </w:r>
            <w:r w:rsidRPr="00D36041">
              <w:rPr>
                <w:rFonts w:ascii="GHEA Grapalat" w:hAnsi="GHEA Grapalat"/>
                <w:bCs/>
                <w:kern w:val="32"/>
                <w:sz w:val="24"/>
                <w:szCs w:val="24"/>
                <w:lang w:val="hy-AM"/>
              </w:rPr>
              <w:t xml:space="preserve"> հնարավոր չէ նշել</w:t>
            </w:r>
            <w:r>
              <w:rPr>
                <w:rFonts w:ascii="GHEA Grapalat" w:hAnsi="GHEA Grapalat"/>
                <w:bCs/>
                <w:kern w:val="32"/>
                <w:sz w:val="24"/>
                <w:szCs w:val="24"/>
                <w:lang w:val="hy-AM"/>
              </w:rPr>
              <w:t>:</w:t>
            </w:r>
          </w:p>
          <w:p w14:paraId="51B9192E" w14:textId="4E4E3FAA" w:rsidR="00806D3B" w:rsidRPr="00D807A8" w:rsidRDefault="00806D3B" w:rsidP="009964B0">
            <w:pPr>
              <w:spacing w:line="360" w:lineRule="auto"/>
              <w:ind w:firstLine="391"/>
              <w:jc w:val="both"/>
              <w:rPr>
                <w:rFonts w:ascii="GHEA Grapalat" w:hAnsi="GHEA Grapalat"/>
                <w:bCs/>
                <w:kern w:val="32"/>
                <w:sz w:val="24"/>
                <w:szCs w:val="24"/>
                <w:lang w:val="hy-AM"/>
              </w:rPr>
            </w:pPr>
          </w:p>
        </w:tc>
      </w:tr>
      <w:tr w:rsidR="002C3F22" w:rsidRPr="0012077E" w14:paraId="738E3465" w14:textId="77777777" w:rsidTr="005E67B2">
        <w:tblPrEx>
          <w:shd w:val="clear" w:color="auto" w:fill="auto"/>
        </w:tblPrEx>
        <w:trPr>
          <w:trHeight w:val="764"/>
        </w:trPr>
        <w:tc>
          <w:tcPr>
            <w:tcW w:w="6196" w:type="dxa"/>
            <w:vMerge w:val="restart"/>
            <w:shd w:val="clear" w:color="auto" w:fill="D9D9D9" w:themeFill="background1" w:themeFillShade="D9"/>
          </w:tcPr>
          <w:p w14:paraId="74F6ED1C" w14:textId="77777777" w:rsidR="00EF718C" w:rsidRPr="0012077E" w:rsidRDefault="00EF718C" w:rsidP="00D43A52">
            <w:pPr>
              <w:spacing w:line="360" w:lineRule="auto"/>
              <w:ind w:left="708"/>
              <w:jc w:val="center"/>
              <w:rPr>
                <w:rFonts w:ascii="GHEA Grapalat" w:hAnsi="GHEA Grapalat"/>
                <w:sz w:val="24"/>
                <w:szCs w:val="24"/>
                <w:lang w:val="hy-AM"/>
              </w:rPr>
            </w:pPr>
            <w:r w:rsidRPr="00F706E0">
              <w:rPr>
                <w:rFonts w:ascii="GHEA Grapalat" w:hAnsi="GHEA Grapalat" w:cs="Sylfaen"/>
                <w:sz w:val="24"/>
                <w:szCs w:val="24"/>
                <w:lang w:val="hy-AM"/>
              </w:rPr>
              <w:lastRenderedPageBreak/>
              <w:t xml:space="preserve">2. </w:t>
            </w:r>
            <w:r w:rsidRPr="00F706E0">
              <w:rPr>
                <w:rFonts w:ascii="GHEA Grapalat" w:hAnsi="GHEA Grapalat" w:cs="Sylfaen"/>
                <w:sz w:val="24"/>
                <w:szCs w:val="24"/>
                <w:lang w:val="af-ZA"/>
              </w:rPr>
              <w:t>ՀՀ</w:t>
            </w:r>
            <w:r w:rsidRPr="00F706E0">
              <w:rPr>
                <w:rFonts w:ascii="GHEA Grapalat" w:hAnsi="GHEA Grapalat"/>
                <w:sz w:val="24"/>
                <w:szCs w:val="24"/>
                <w:lang w:val="af-ZA"/>
              </w:rPr>
              <w:t xml:space="preserve"> </w:t>
            </w:r>
            <w:r w:rsidR="00D43A52" w:rsidRPr="00F706E0">
              <w:rPr>
                <w:rFonts w:ascii="GHEA Grapalat" w:hAnsi="GHEA Grapalat"/>
                <w:sz w:val="24"/>
                <w:szCs w:val="24"/>
                <w:lang w:val="hy-AM"/>
              </w:rPr>
              <w:t>կադաստրի կոմիտե</w:t>
            </w:r>
          </w:p>
        </w:tc>
        <w:tc>
          <w:tcPr>
            <w:tcW w:w="3575" w:type="dxa"/>
            <w:shd w:val="clear" w:color="auto" w:fill="D9D9D9" w:themeFill="background1" w:themeFillShade="D9"/>
          </w:tcPr>
          <w:p w14:paraId="3FF34AED" w14:textId="5A814C01" w:rsidR="00EF718C" w:rsidRPr="0012077E" w:rsidRDefault="00F13ED5" w:rsidP="00100D68">
            <w:pPr>
              <w:rPr>
                <w:rFonts w:ascii="GHEA Grapalat" w:hAnsi="GHEA Grapalat"/>
                <w:sz w:val="24"/>
                <w:szCs w:val="24"/>
                <w:lang w:val="af-ZA"/>
              </w:rPr>
            </w:pPr>
            <w:r>
              <w:rPr>
                <w:rFonts w:ascii="GHEA Grapalat" w:hAnsi="GHEA Grapalat"/>
                <w:sz w:val="24"/>
                <w:szCs w:val="24"/>
                <w:lang w:val="hy-AM"/>
              </w:rPr>
              <w:t>29</w:t>
            </w:r>
            <w:r w:rsidR="0002007C" w:rsidRPr="0012077E">
              <w:rPr>
                <w:rFonts w:ascii="GHEA Grapalat" w:hAnsi="GHEA Grapalat"/>
                <w:sz w:val="24"/>
                <w:szCs w:val="24"/>
                <w:lang w:val="hy-AM"/>
              </w:rPr>
              <w:t>.</w:t>
            </w:r>
            <w:r w:rsidR="003642A2">
              <w:rPr>
                <w:rFonts w:ascii="GHEA Grapalat" w:hAnsi="GHEA Grapalat"/>
                <w:sz w:val="24"/>
                <w:szCs w:val="24"/>
                <w:lang w:val="hy-AM"/>
              </w:rPr>
              <w:t>0</w:t>
            </w:r>
            <w:r>
              <w:rPr>
                <w:rFonts w:ascii="GHEA Grapalat" w:hAnsi="GHEA Grapalat"/>
                <w:sz w:val="24"/>
                <w:szCs w:val="24"/>
                <w:lang w:val="hy-AM"/>
              </w:rPr>
              <w:t>8</w:t>
            </w:r>
            <w:r w:rsidR="00AD0A6D" w:rsidRPr="0012077E">
              <w:rPr>
                <w:rFonts w:ascii="GHEA Grapalat" w:hAnsi="GHEA Grapalat"/>
                <w:sz w:val="24"/>
                <w:szCs w:val="24"/>
                <w:lang w:val="af-ZA"/>
              </w:rPr>
              <w:t>.202</w:t>
            </w:r>
            <w:r w:rsidR="003642A2">
              <w:rPr>
                <w:rFonts w:ascii="GHEA Grapalat" w:hAnsi="GHEA Grapalat"/>
                <w:sz w:val="24"/>
                <w:szCs w:val="24"/>
                <w:lang w:val="af-ZA"/>
              </w:rPr>
              <w:t>4</w:t>
            </w:r>
            <w:r w:rsidR="002551AF" w:rsidRPr="0012077E">
              <w:rPr>
                <w:rFonts w:ascii="GHEA Grapalat" w:hAnsi="GHEA Grapalat"/>
                <w:sz w:val="24"/>
                <w:szCs w:val="24"/>
                <w:lang w:val="af-ZA"/>
              </w:rPr>
              <w:t>թ.</w:t>
            </w:r>
          </w:p>
        </w:tc>
      </w:tr>
      <w:tr w:rsidR="002C3F22" w:rsidRPr="0012077E" w14:paraId="30CFBC10" w14:textId="77777777" w:rsidTr="005E67B2">
        <w:tblPrEx>
          <w:shd w:val="clear" w:color="auto" w:fill="auto"/>
        </w:tblPrEx>
        <w:trPr>
          <w:trHeight w:val="809"/>
        </w:trPr>
        <w:tc>
          <w:tcPr>
            <w:tcW w:w="6196" w:type="dxa"/>
            <w:vMerge/>
            <w:shd w:val="clear" w:color="auto" w:fill="FFFFFF" w:themeFill="background1"/>
          </w:tcPr>
          <w:p w14:paraId="317CFFC7" w14:textId="77777777" w:rsidR="00EF718C" w:rsidRPr="0012077E" w:rsidRDefault="00EF718C" w:rsidP="008241EE">
            <w:pPr>
              <w:jc w:val="center"/>
              <w:rPr>
                <w:rFonts w:ascii="GHEA Grapalat" w:hAnsi="GHEA Grapalat"/>
                <w:sz w:val="24"/>
                <w:szCs w:val="24"/>
                <w:lang w:val="af-ZA"/>
              </w:rPr>
            </w:pPr>
          </w:p>
        </w:tc>
        <w:tc>
          <w:tcPr>
            <w:tcW w:w="3575" w:type="dxa"/>
            <w:shd w:val="clear" w:color="auto" w:fill="D9D9D9" w:themeFill="background1" w:themeFillShade="D9"/>
          </w:tcPr>
          <w:p w14:paraId="236D3D27" w14:textId="4CA877DB" w:rsidR="00EF718C" w:rsidRPr="0012077E" w:rsidRDefault="002551AF" w:rsidP="00100D68">
            <w:pPr>
              <w:rPr>
                <w:rFonts w:ascii="GHEA Grapalat" w:hAnsi="GHEA Grapalat"/>
                <w:sz w:val="24"/>
                <w:szCs w:val="24"/>
                <w:lang w:val="af-ZA"/>
              </w:rPr>
            </w:pPr>
            <w:r w:rsidRPr="0012077E">
              <w:rPr>
                <w:rFonts w:ascii="GHEA Grapalat" w:hAnsi="GHEA Grapalat"/>
                <w:sz w:val="24"/>
                <w:szCs w:val="24"/>
                <w:shd w:val="clear" w:color="auto" w:fill="D9D9D9" w:themeFill="background1" w:themeFillShade="D9"/>
                <w:lang w:val="af-ZA"/>
              </w:rPr>
              <w:t>N</w:t>
            </w:r>
            <w:r w:rsidRPr="0012077E">
              <w:rPr>
                <w:rFonts w:ascii="GHEA Grapalat" w:hAnsi="GHEA Grapalat"/>
                <w:sz w:val="24"/>
                <w:szCs w:val="24"/>
                <w:shd w:val="clear" w:color="auto" w:fill="D9D9D9" w:themeFill="background1" w:themeFillShade="D9"/>
                <w:lang w:val="hy-AM"/>
              </w:rPr>
              <w:t xml:space="preserve"> </w:t>
            </w:r>
            <w:r w:rsidR="00D51DB6" w:rsidRPr="0012077E">
              <w:rPr>
                <w:rFonts w:ascii="GHEA Grapalat" w:hAnsi="GHEA Grapalat"/>
                <w:sz w:val="24"/>
                <w:szCs w:val="24"/>
                <w:shd w:val="clear" w:color="auto" w:fill="D9D9D9" w:themeFill="background1" w:themeFillShade="D9"/>
                <w:lang w:val="hy-AM"/>
              </w:rPr>
              <w:t>ՍԹ/</w:t>
            </w:r>
            <w:r w:rsidR="00F13ED5">
              <w:rPr>
                <w:rFonts w:ascii="GHEA Grapalat" w:hAnsi="GHEA Grapalat"/>
                <w:sz w:val="24"/>
                <w:szCs w:val="24"/>
                <w:shd w:val="clear" w:color="auto" w:fill="D9D9D9" w:themeFill="background1" w:themeFillShade="D9"/>
                <w:lang w:val="hy-AM"/>
              </w:rPr>
              <w:t>14092</w:t>
            </w:r>
            <w:r w:rsidR="00AD0A6D" w:rsidRPr="0012077E">
              <w:rPr>
                <w:rFonts w:ascii="GHEA Grapalat" w:hAnsi="GHEA Grapalat"/>
                <w:sz w:val="24"/>
                <w:szCs w:val="24"/>
                <w:shd w:val="clear" w:color="auto" w:fill="D9D9D9" w:themeFill="background1" w:themeFillShade="D9"/>
                <w:lang w:val="hy-AM"/>
              </w:rPr>
              <w:t>-202</w:t>
            </w:r>
            <w:r w:rsidR="003642A2">
              <w:rPr>
                <w:rFonts w:ascii="GHEA Grapalat" w:hAnsi="GHEA Grapalat"/>
                <w:sz w:val="24"/>
                <w:szCs w:val="24"/>
                <w:shd w:val="clear" w:color="auto" w:fill="D9D9D9" w:themeFill="background1" w:themeFillShade="D9"/>
                <w:lang w:val="hy-AM"/>
              </w:rPr>
              <w:t>4</w:t>
            </w:r>
          </w:p>
        </w:tc>
      </w:tr>
      <w:tr w:rsidR="002C3F22" w:rsidRPr="00D807A8" w14:paraId="43013DA5" w14:textId="77777777" w:rsidTr="00C07859">
        <w:tblPrEx>
          <w:shd w:val="clear" w:color="auto" w:fill="auto"/>
        </w:tblPrEx>
        <w:trPr>
          <w:trHeight w:val="92"/>
        </w:trPr>
        <w:tc>
          <w:tcPr>
            <w:tcW w:w="6196" w:type="dxa"/>
            <w:shd w:val="clear" w:color="auto" w:fill="FFFFFF" w:themeFill="background1"/>
          </w:tcPr>
          <w:p w14:paraId="6305CE84" w14:textId="77777777" w:rsidR="00F13ED5" w:rsidRPr="00F13ED5" w:rsidRDefault="00F13ED5" w:rsidP="00F13ED5">
            <w:pPr>
              <w:shd w:val="clear" w:color="auto" w:fill="FFFFFF"/>
              <w:tabs>
                <w:tab w:val="left" w:pos="0"/>
              </w:tabs>
              <w:spacing w:line="276" w:lineRule="auto"/>
              <w:ind w:right="227" w:firstLine="180"/>
              <w:jc w:val="both"/>
              <w:rPr>
                <w:rFonts w:ascii="GHEA Grapalat" w:hAnsi="GHEA Grapalat"/>
                <w:sz w:val="24"/>
                <w:szCs w:val="24"/>
                <w:lang w:val="hy-AM" w:eastAsia="en-US"/>
              </w:rPr>
            </w:pPr>
            <w:r w:rsidRPr="00F13ED5">
              <w:rPr>
                <w:rFonts w:ascii="GHEA Grapalat" w:hAnsi="GHEA Grapalat"/>
                <w:sz w:val="24"/>
                <w:szCs w:val="24"/>
                <w:lang w:val="hy-AM"/>
              </w:rPr>
              <w:t>Ի պատասխան ՀՀ տարածքային կառավարման և ենթակառուցվածքների նախարարության 2024 թվականի օգոստոսի 22-ի N ԳՍ//26542-2024 գրության՝ «Անհատույց օգտագործման իրավունքով անշարժ գույք տրամադրելու մասին»</w:t>
            </w:r>
            <w:r w:rsidRPr="00F13ED5">
              <w:rPr>
                <w:rFonts w:ascii="GHEA Grapalat" w:hAnsi="GHEA Grapalat"/>
                <w:sz w:val="24"/>
                <w:szCs w:val="24"/>
                <w:lang w:val="hy-AM"/>
              </w:rPr>
              <w:br/>
              <w:t>ՀՀ կառավարության որոշման նախագծի (այսուհետ՝ Նախագիծ) վերաբերյալ հայտնում ենք հետևյալը.</w:t>
            </w:r>
          </w:p>
          <w:p w14:paraId="70D0899F" w14:textId="77777777" w:rsidR="00F13ED5" w:rsidRPr="00F13ED5" w:rsidRDefault="00F13ED5" w:rsidP="00F13ED5">
            <w:pPr>
              <w:spacing w:line="276" w:lineRule="auto"/>
              <w:ind w:right="227" w:firstLine="180"/>
              <w:jc w:val="both"/>
              <w:rPr>
                <w:rFonts w:ascii="GHEA Grapalat" w:hAnsi="GHEA Grapalat" w:cs="Cambria Math"/>
                <w:color w:val="000000"/>
                <w:sz w:val="24"/>
                <w:szCs w:val="24"/>
                <w:lang w:val="hy-AM" w:eastAsia="en-GB"/>
              </w:rPr>
            </w:pPr>
            <w:r w:rsidRPr="00F13ED5">
              <w:rPr>
                <w:rFonts w:ascii="GHEA Grapalat" w:hAnsi="GHEA Grapalat" w:cs="Cambria Math"/>
                <w:color w:val="000000"/>
                <w:sz w:val="24"/>
                <w:szCs w:val="24"/>
                <w:lang w:val="hy-AM" w:eastAsia="en-GB"/>
              </w:rPr>
              <w:t>Առաջարկում ենք Նախագծի 1-ին կետում «շուկայականին» բառը փոխարինել «շուկայական արժեքին» բառերով՝ հիմք ընդունելով 2019 թվականի նոյեմբերի 19-ի «Անշարժ գույքի հարկով հարկման նպատակով անշարժ գույքի շուկայական արժեքին մոտարկված կադաստրային գնահատման կարգը սահմանելու մասին» ՀՀ օրենքի կարգավորումները։</w:t>
            </w:r>
          </w:p>
          <w:p w14:paraId="0B3C99A4" w14:textId="77777777" w:rsidR="00F13ED5" w:rsidRPr="00F13ED5" w:rsidRDefault="00F13ED5" w:rsidP="00F13ED5">
            <w:pPr>
              <w:tabs>
                <w:tab w:val="left" w:pos="810"/>
              </w:tabs>
              <w:spacing w:line="276" w:lineRule="auto"/>
              <w:ind w:right="227" w:firstLine="180"/>
              <w:jc w:val="both"/>
              <w:rPr>
                <w:rFonts w:ascii="GHEA Grapalat" w:hAnsi="GHEA Grapalat" w:cs="Cambria Math"/>
                <w:color w:val="000000"/>
                <w:sz w:val="24"/>
                <w:szCs w:val="24"/>
                <w:lang w:val="hy-AM" w:eastAsia="en-GB"/>
              </w:rPr>
            </w:pPr>
            <w:r w:rsidRPr="00F13ED5">
              <w:rPr>
                <w:rFonts w:ascii="GHEA Grapalat" w:hAnsi="GHEA Grapalat" w:cs="Cambria Math"/>
                <w:color w:val="000000"/>
                <w:sz w:val="24"/>
                <w:szCs w:val="24"/>
                <w:lang w:val="hy-AM" w:eastAsia="en-GB"/>
              </w:rPr>
              <w:t>Առաջարկում ենք նաև Նախագծում նախատեսել դրույթ Հայաստանի տարածքային զարգացման հիմնադրամի հետ 2016 թվականի նոյեմբերի 15-ին կնքված ոչ բնակելի տարածքի անհատույց օգտագործման N 116/0016 պայմանագիրը լուծելու վերաբերյալ:</w:t>
            </w:r>
          </w:p>
          <w:p w14:paraId="2EDEEC3D" w14:textId="77777777" w:rsidR="00F13ED5" w:rsidRPr="00F13ED5" w:rsidRDefault="00F13ED5" w:rsidP="00F13ED5">
            <w:pPr>
              <w:shd w:val="clear" w:color="auto" w:fill="FFFFFF"/>
              <w:tabs>
                <w:tab w:val="left" w:pos="0"/>
              </w:tabs>
              <w:spacing w:line="276" w:lineRule="auto"/>
              <w:ind w:right="227" w:firstLine="180"/>
              <w:jc w:val="both"/>
              <w:rPr>
                <w:rFonts w:ascii="GHEA Grapalat" w:hAnsi="GHEA Grapalat" w:cs="Cambria Math"/>
                <w:color w:val="000000"/>
                <w:sz w:val="24"/>
                <w:szCs w:val="24"/>
                <w:lang w:val="hy-AM" w:eastAsia="en-GB"/>
              </w:rPr>
            </w:pPr>
            <w:r w:rsidRPr="00F13ED5">
              <w:rPr>
                <w:rFonts w:ascii="GHEA Grapalat" w:hAnsi="GHEA Grapalat" w:cs="Cambria Math"/>
                <w:color w:val="000000"/>
                <w:sz w:val="24"/>
                <w:szCs w:val="24"/>
                <w:lang w:val="hy-AM" w:eastAsia="en-GB"/>
              </w:rPr>
              <w:lastRenderedPageBreak/>
              <w:t>Հաշվի առնելով այն հանգամանքը, որ անշարժ գույքի շուկայական արժեքին մոտարկված կադաստրային արժեքը ձևավորվում է միայն ամբողջ գույքային միավորի համար, և այն հաշվարկվում է հողամասի ու շինությունների կադաստրային արժեքների հանրագումարից, իսկ Նախագծի 1-ին կետով ներկայացված 2746,4 քմ մակերեսով 2-րդ մասնաշենքը որպես առանձին միավոր առանձնացված և գրանցված չէ, այդ պատճառով վերջինիս շուկայական արժեքին մոտարկված կադաստրային արժեքի վերաբերյալ տեղեկատվություն հնարավոր չէ տրամադրել։ Հայտնում ենք նաև, որ քաղաք Երևան, Կ. Ուլնեցու փողոց, 31 հասցեում գտնվող անշարժ գույքի (անշարժ գույքի նկատմամբ իրավունքների պետական գրանցման N 05092017-01-0116 վկայական) շուկայական արժեքին մոտարկված կադաստրային արժեքը կազմում է 704,755,194 ՀՀ դրամ։</w:t>
            </w:r>
          </w:p>
          <w:p w14:paraId="75DEAEE5" w14:textId="3919BAD3" w:rsidR="00EF718C" w:rsidRPr="00F13ED5" w:rsidRDefault="00F13ED5" w:rsidP="00F13ED5">
            <w:pPr>
              <w:shd w:val="clear" w:color="auto" w:fill="FFFFFF"/>
              <w:spacing w:line="360" w:lineRule="auto"/>
              <w:jc w:val="both"/>
              <w:rPr>
                <w:rFonts w:ascii="GHEA Grapalat" w:hAnsi="GHEA Grapalat" w:cs="Times Armenian"/>
                <w:noProof/>
                <w:sz w:val="24"/>
                <w:szCs w:val="24"/>
                <w:lang w:val="hy-AM"/>
              </w:rPr>
            </w:pPr>
            <w:r w:rsidRPr="00F13ED5">
              <w:rPr>
                <w:rFonts w:ascii="GHEA Grapalat" w:hAnsi="GHEA Grapalat" w:cs="Cambria Math"/>
                <w:color w:val="000000"/>
                <w:sz w:val="24"/>
                <w:szCs w:val="24"/>
                <w:lang w:val="hy-AM" w:eastAsia="en-GB"/>
              </w:rPr>
              <w:t>Միաժամանակ տեղեկացնում ենք, որ ՀՀ կառավարության 2017 թվականի օգոստոսի 17-ի «Հայաստանի Հանրապետության տարածքային կառավարման և զարգացման նախարարության միգրացիոն պետական ծառայությանը տարածքներ ամրացնելու մասին» N 1014-Ա որոշմամբ Երևան քաղաքի Կ. Ուլնեցու 31 հասցեում գտնվող երկրորդ մասնաշենքի՝ 2-րդ հարկի 450</w:t>
            </w:r>
            <w:r w:rsidRPr="00F13ED5">
              <w:rPr>
                <w:rFonts w:ascii="Microsoft JhengHei" w:eastAsia="Microsoft JhengHei" w:hAnsi="Microsoft JhengHei" w:cs="Microsoft JhengHei" w:hint="eastAsia"/>
                <w:color w:val="000000"/>
                <w:sz w:val="24"/>
                <w:szCs w:val="24"/>
                <w:lang w:val="hy-AM" w:eastAsia="en-GB"/>
              </w:rPr>
              <w:t>․</w:t>
            </w:r>
            <w:r w:rsidRPr="00F13ED5">
              <w:rPr>
                <w:rFonts w:ascii="GHEA Grapalat" w:hAnsi="GHEA Grapalat" w:cs="Cambria Math"/>
                <w:color w:val="000000"/>
                <w:sz w:val="24"/>
                <w:szCs w:val="24"/>
                <w:lang w:val="hy-AM" w:eastAsia="en-GB"/>
              </w:rPr>
              <w:t>4 քմ ընդհանուր մակերեսով և 3-րդ հարկի 423.3 քմ մակերեսով տարածքները ամրացվել են ՀՀ տարածքային կառավարման և զարգացման նախարարության «Միգրացիոն պետական ծառայության աշխատակազմ» պետական կառավարչական հիմնարկին։</w:t>
            </w:r>
          </w:p>
        </w:tc>
        <w:tc>
          <w:tcPr>
            <w:tcW w:w="3575" w:type="dxa"/>
            <w:shd w:val="clear" w:color="auto" w:fill="FFFFFF" w:themeFill="background1"/>
          </w:tcPr>
          <w:p w14:paraId="7AE875EF" w14:textId="6C685F0F" w:rsidR="00EF718C" w:rsidRPr="0012077E" w:rsidRDefault="00751249" w:rsidP="006B6011">
            <w:pPr>
              <w:spacing w:line="360" w:lineRule="auto"/>
              <w:ind w:firstLine="301"/>
              <w:jc w:val="both"/>
              <w:rPr>
                <w:rFonts w:ascii="GHEA Grapalat" w:hAnsi="GHEA Grapalat"/>
                <w:sz w:val="24"/>
                <w:szCs w:val="24"/>
                <w:lang w:val="hy-AM"/>
              </w:rPr>
            </w:pPr>
            <w:r w:rsidRPr="0012077E">
              <w:rPr>
                <w:rFonts w:ascii="GHEA Grapalat" w:hAnsi="GHEA Grapalat"/>
                <w:sz w:val="24"/>
                <w:szCs w:val="24"/>
                <w:lang w:val="hy-AM"/>
              </w:rPr>
              <w:lastRenderedPageBreak/>
              <w:t>Ընդունվել է</w:t>
            </w:r>
            <w:r w:rsidR="00100D68">
              <w:rPr>
                <w:rFonts w:ascii="GHEA Grapalat" w:hAnsi="GHEA Grapalat"/>
                <w:sz w:val="24"/>
                <w:szCs w:val="24"/>
                <w:lang w:val="hy-AM"/>
              </w:rPr>
              <w:t xml:space="preserve"> ի գիտություն</w:t>
            </w:r>
            <w:r w:rsidR="0097608B">
              <w:rPr>
                <w:rFonts w:ascii="GHEA Grapalat" w:hAnsi="GHEA Grapalat"/>
                <w:sz w:val="24"/>
                <w:szCs w:val="24"/>
                <w:lang w:val="hy-AM"/>
              </w:rPr>
              <w:t>,</w:t>
            </w:r>
            <w:r w:rsidR="00C97937" w:rsidRPr="00C97937">
              <w:rPr>
                <w:rFonts w:ascii="GHEA Grapalat" w:hAnsi="GHEA Grapalat"/>
                <w:sz w:val="24"/>
                <w:szCs w:val="24"/>
                <w:lang w:val="hy-AM"/>
              </w:rPr>
              <w:t xml:space="preserve"> հաշվի առնելով, որ Նախագծի 1-ին կետում նշված մասնաշենքի </w:t>
            </w:r>
            <w:r w:rsidR="0097608B">
              <w:rPr>
                <w:rFonts w:ascii="GHEA Grapalat" w:hAnsi="GHEA Grapalat"/>
                <w:sz w:val="24"/>
                <w:szCs w:val="24"/>
                <w:lang w:val="hy-AM"/>
              </w:rPr>
              <w:t xml:space="preserve"> </w:t>
            </w:r>
            <w:r w:rsidR="00C97937" w:rsidRPr="00F13ED5">
              <w:rPr>
                <w:rFonts w:ascii="GHEA Grapalat" w:hAnsi="GHEA Grapalat" w:cs="Cambria Math"/>
                <w:color w:val="000000"/>
                <w:sz w:val="24"/>
                <w:szCs w:val="24"/>
                <w:lang w:val="hy-AM" w:eastAsia="en-GB"/>
              </w:rPr>
              <w:t>շուկայական արժեքին մոտարկված կադաստրային արժեքի վերաբերյալ տեղեկատվություն հնարավոր չէ տրամադրել</w:t>
            </w:r>
            <w:r w:rsidR="00C97937" w:rsidRPr="00C97937">
              <w:rPr>
                <w:rFonts w:ascii="GHEA Grapalat" w:hAnsi="GHEA Grapalat" w:cs="Cambria Math"/>
                <w:color w:val="000000"/>
                <w:sz w:val="24"/>
                <w:szCs w:val="24"/>
                <w:lang w:val="hy-AM" w:eastAsia="en-GB"/>
              </w:rPr>
              <w:t xml:space="preserve">, Նախագծի 1-ին կետը խմբագրվել է: Միաժամանակ հաշվի առնելով, որ </w:t>
            </w:r>
            <w:r w:rsidR="0097608B" w:rsidRPr="00F13ED5">
              <w:rPr>
                <w:rFonts w:ascii="GHEA Grapalat" w:hAnsi="GHEA Grapalat" w:cs="Cambria Math"/>
                <w:color w:val="000000"/>
                <w:sz w:val="24"/>
                <w:szCs w:val="24"/>
                <w:lang w:val="hy-AM" w:eastAsia="en-GB"/>
              </w:rPr>
              <w:t xml:space="preserve">Հայաստանի տարածքային զարգացման հիմնադրամի հետ 2016 թվականի նոյեմբերի 15-ին կնքված ոչ բնակելի տարածքի </w:t>
            </w:r>
            <w:r w:rsidR="0097608B" w:rsidRPr="00F13ED5">
              <w:rPr>
                <w:rFonts w:ascii="GHEA Grapalat" w:hAnsi="GHEA Grapalat" w:cs="Cambria Math"/>
                <w:color w:val="000000"/>
                <w:sz w:val="24"/>
                <w:szCs w:val="24"/>
                <w:lang w:val="hy-AM" w:eastAsia="en-GB"/>
              </w:rPr>
              <w:lastRenderedPageBreak/>
              <w:t>անհատույց օգտագործման N 116/0016 պայմանագ</w:t>
            </w:r>
            <w:r w:rsidR="0097608B">
              <w:rPr>
                <w:rFonts w:ascii="GHEA Grapalat" w:hAnsi="GHEA Grapalat" w:cs="Cambria Math"/>
                <w:color w:val="000000"/>
                <w:sz w:val="24"/>
                <w:szCs w:val="24"/>
                <w:lang w:val="hy-AM" w:eastAsia="en-GB"/>
              </w:rPr>
              <w:t>րի ժամկետ</w:t>
            </w:r>
            <w:r w:rsidR="009C3A6F" w:rsidRPr="009C3A6F">
              <w:rPr>
                <w:rFonts w:ascii="GHEA Grapalat" w:hAnsi="GHEA Grapalat" w:cs="Cambria Math"/>
                <w:color w:val="000000"/>
                <w:sz w:val="24"/>
                <w:szCs w:val="24"/>
                <w:lang w:val="hy-AM" w:eastAsia="en-GB"/>
              </w:rPr>
              <w:t>ն</w:t>
            </w:r>
            <w:r w:rsidR="0097608B">
              <w:rPr>
                <w:rFonts w:ascii="GHEA Grapalat" w:hAnsi="GHEA Grapalat" w:cs="Cambria Math"/>
                <w:color w:val="000000"/>
                <w:sz w:val="24"/>
                <w:szCs w:val="24"/>
                <w:lang w:val="hy-AM" w:eastAsia="en-GB"/>
              </w:rPr>
              <w:t xml:space="preserve"> ավարտվել է</w:t>
            </w:r>
            <w:r w:rsidR="009C3A6F" w:rsidRPr="009C3A6F">
              <w:rPr>
                <w:rFonts w:ascii="GHEA Grapalat" w:hAnsi="GHEA Grapalat" w:cs="Cambria Math"/>
                <w:color w:val="000000"/>
                <w:sz w:val="24"/>
                <w:szCs w:val="24"/>
                <w:lang w:val="hy-AM" w:eastAsia="en-GB"/>
              </w:rPr>
              <w:t>, պայմանագիրը կդադարեցվի սահմանված կարգով ՀՀ կադաստրի կոմիտե դիմում ներկայացնելով, ուստի Նախագծում պայմանագիրը լուծելու վերաբերյալ դրույթ նախատեսելու անհրաժեշտություն չկա</w:t>
            </w:r>
            <w:r w:rsidRPr="0012077E">
              <w:rPr>
                <w:rFonts w:ascii="GHEA Grapalat" w:hAnsi="GHEA Grapalat"/>
                <w:sz w:val="24"/>
                <w:szCs w:val="24"/>
                <w:lang w:val="hy-AM"/>
              </w:rPr>
              <w:t>։</w:t>
            </w:r>
          </w:p>
        </w:tc>
      </w:tr>
      <w:tr w:rsidR="00084A60" w:rsidRPr="00DF16EB" w14:paraId="2E362DFA" w14:textId="77777777" w:rsidTr="00DF16EB">
        <w:tblPrEx>
          <w:shd w:val="clear" w:color="auto" w:fill="auto"/>
        </w:tblPrEx>
        <w:trPr>
          <w:trHeight w:val="92"/>
        </w:trPr>
        <w:tc>
          <w:tcPr>
            <w:tcW w:w="6196" w:type="dxa"/>
            <w:vMerge w:val="restart"/>
            <w:shd w:val="clear" w:color="auto" w:fill="D9D9D9" w:themeFill="background1" w:themeFillShade="D9"/>
          </w:tcPr>
          <w:p w14:paraId="4069BFBB" w14:textId="05AAB570" w:rsidR="00084A60" w:rsidRPr="00DF16EB" w:rsidRDefault="00084A60" w:rsidP="0080772A">
            <w:pPr>
              <w:spacing w:line="276" w:lineRule="auto"/>
              <w:ind w:right="141"/>
              <w:jc w:val="both"/>
              <w:rPr>
                <w:rFonts w:ascii="GHEA Grapalat" w:eastAsia="Microsoft JhengHei" w:hAnsi="GHEA Grapalat" w:cs="Microsoft JhengHei"/>
                <w:sz w:val="24"/>
                <w:szCs w:val="24"/>
                <w:lang w:val="hy-AM"/>
              </w:rPr>
            </w:pPr>
            <w:r w:rsidRPr="00DF16EB">
              <w:rPr>
                <w:rFonts w:ascii="GHEA Grapalat" w:hAnsi="GHEA Grapalat"/>
                <w:sz w:val="24"/>
                <w:szCs w:val="24"/>
                <w:lang w:val="hy-AM"/>
              </w:rPr>
              <w:lastRenderedPageBreak/>
              <w:t>3</w:t>
            </w:r>
            <w:r w:rsidRPr="00DF16EB">
              <w:rPr>
                <w:rFonts w:ascii="Microsoft JhengHei" w:eastAsia="Microsoft JhengHei" w:hAnsi="Microsoft JhengHei" w:cs="Microsoft JhengHei" w:hint="eastAsia"/>
                <w:sz w:val="24"/>
                <w:szCs w:val="24"/>
                <w:lang w:val="hy-AM"/>
              </w:rPr>
              <w:t>․</w:t>
            </w:r>
            <w:r w:rsidRPr="00DF16EB">
              <w:rPr>
                <w:rFonts w:ascii="GHEA Grapalat" w:eastAsia="Microsoft JhengHei" w:hAnsi="GHEA Grapalat" w:cs="Microsoft JhengHei"/>
                <w:sz w:val="24"/>
                <w:szCs w:val="24"/>
                <w:lang w:val="hy-AM"/>
              </w:rPr>
              <w:t xml:space="preserve"> ՀՀ ներքին գործերի նախարարություն</w:t>
            </w:r>
          </w:p>
        </w:tc>
        <w:tc>
          <w:tcPr>
            <w:tcW w:w="3575" w:type="dxa"/>
            <w:shd w:val="clear" w:color="auto" w:fill="D9D9D9" w:themeFill="background1" w:themeFillShade="D9"/>
          </w:tcPr>
          <w:p w14:paraId="33ED35D0" w14:textId="5987614C" w:rsidR="00084A60" w:rsidRPr="00DF16EB" w:rsidRDefault="00DF16EB" w:rsidP="00100D68">
            <w:pPr>
              <w:spacing w:line="360" w:lineRule="auto"/>
              <w:ind w:firstLine="301"/>
              <w:rPr>
                <w:rFonts w:ascii="GHEA Grapalat" w:eastAsia="Microsoft YaHei" w:hAnsi="GHEA Grapalat" w:cs="Microsoft YaHei"/>
                <w:sz w:val="24"/>
                <w:szCs w:val="24"/>
                <w:lang w:val="hy-AM"/>
              </w:rPr>
            </w:pPr>
            <w:r w:rsidRPr="00DF16EB">
              <w:rPr>
                <w:rFonts w:ascii="GHEA Grapalat" w:eastAsia="Microsoft YaHei" w:hAnsi="GHEA Grapalat" w:cs="Microsoft YaHei"/>
                <w:sz w:val="24"/>
                <w:szCs w:val="24"/>
                <w:lang w:val="hy-AM"/>
              </w:rPr>
              <w:t>27</w:t>
            </w:r>
            <w:r w:rsidRPr="00DF16EB">
              <w:rPr>
                <w:rFonts w:ascii="Microsoft JhengHei" w:eastAsia="Microsoft JhengHei" w:hAnsi="Microsoft JhengHei" w:cs="Microsoft JhengHei" w:hint="eastAsia"/>
                <w:sz w:val="24"/>
                <w:szCs w:val="24"/>
                <w:lang w:val="hy-AM"/>
              </w:rPr>
              <w:t>․</w:t>
            </w:r>
            <w:r w:rsidRPr="00DF16EB">
              <w:rPr>
                <w:rFonts w:ascii="GHEA Grapalat" w:eastAsia="Microsoft YaHei" w:hAnsi="GHEA Grapalat" w:cs="Microsoft YaHei"/>
                <w:sz w:val="24"/>
                <w:szCs w:val="24"/>
                <w:lang w:val="hy-AM"/>
              </w:rPr>
              <w:t>08</w:t>
            </w:r>
            <w:r w:rsidRPr="00DF16EB">
              <w:rPr>
                <w:rFonts w:ascii="Microsoft JhengHei" w:eastAsia="Microsoft JhengHei" w:hAnsi="Microsoft JhengHei" w:cs="Microsoft JhengHei" w:hint="eastAsia"/>
                <w:sz w:val="24"/>
                <w:szCs w:val="24"/>
                <w:lang w:val="hy-AM"/>
              </w:rPr>
              <w:t>․</w:t>
            </w:r>
            <w:r w:rsidRPr="00DF16EB">
              <w:rPr>
                <w:rFonts w:ascii="GHEA Grapalat" w:eastAsia="Microsoft YaHei" w:hAnsi="GHEA Grapalat" w:cs="Microsoft YaHei"/>
                <w:sz w:val="24"/>
                <w:szCs w:val="24"/>
                <w:lang w:val="hy-AM"/>
              </w:rPr>
              <w:t>2024թ</w:t>
            </w:r>
            <w:r w:rsidRPr="00DF16EB">
              <w:rPr>
                <w:rFonts w:ascii="Microsoft JhengHei" w:eastAsia="Microsoft JhengHei" w:hAnsi="Microsoft JhengHei" w:cs="Microsoft JhengHei" w:hint="eastAsia"/>
                <w:sz w:val="24"/>
                <w:szCs w:val="24"/>
                <w:lang w:val="hy-AM"/>
              </w:rPr>
              <w:t>․</w:t>
            </w:r>
          </w:p>
        </w:tc>
      </w:tr>
      <w:tr w:rsidR="00084A60" w:rsidRPr="00DF16EB" w14:paraId="3E5DFCC0" w14:textId="77777777" w:rsidTr="00DF16EB">
        <w:tblPrEx>
          <w:shd w:val="clear" w:color="auto" w:fill="auto"/>
        </w:tblPrEx>
        <w:trPr>
          <w:trHeight w:val="231"/>
        </w:trPr>
        <w:tc>
          <w:tcPr>
            <w:tcW w:w="6196" w:type="dxa"/>
            <w:vMerge/>
            <w:shd w:val="clear" w:color="auto" w:fill="D9D9D9" w:themeFill="background1" w:themeFillShade="D9"/>
          </w:tcPr>
          <w:p w14:paraId="4BF3F196" w14:textId="77777777" w:rsidR="00084A60" w:rsidRPr="00DF16EB" w:rsidRDefault="00084A60" w:rsidP="0080772A">
            <w:pPr>
              <w:spacing w:line="276" w:lineRule="auto"/>
              <w:ind w:right="141"/>
              <w:jc w:val="both"/>
              <w:rPr>
                <w:rFonts w:ascii="GHEA Grapalat" w:hAnsi="GHEA Grapalat"/>
                <w:sz w:val="24"/>
                <w:szCs w:val="24"/>
                <w:lang w:val="hy-AM"/>
              </w:rPr>
            </w:pPr>
          </w:p>
        </w:tc>
        <w:tc>
          <w:tcPr>
            <w:tcW w:w="3575" w:type="dxa"/>
            <w:shd w:val="clear" w:color="auto" w:fill="D9D9D9" w:themeFill="background1" w:themeFillShade="D9"/>
          </w:tcPr>
          <w:p w14:paraId="6887D75D" w14:textId="43B45A78" w:rsidR="00084A60" w:rsidRPr="00DF16EB" w:rsidRDefault="00DF16EB" w:rsidP="00100D68">
            <w:pPr>
              <w:spacing w:line="360" w:lineRule="auto"/>
              <w:ind w:firstLine="301"/>
              <w:rPr>
                <w:rFonts w:ascii="GHEA Grapalat" w:hAnsi="GHEA Grapalat"/>
                <w:sz w:val="24"/>
                <w:szCs w:val="24"/>
                <w:lang w:val="hy-AM"/>
              </w:rPr>
            </w:pPr>
            <w:r w:rsidRPr="00DF16EB">
              <w:rPr>
                <w:rFonts w:ascii="GHEA Grapalat" w:hAnsi="GHEA Grapalat"/>
                <w:sz w:val="24"/>
                <w:szCs w:val="24"/>
                <w:lang w:val="hy-AM"/>
              </w:rPr>
              <w:t>N 43/6/148952-24</w:t>
            </w:r>
          </w:p>
        </w:tc>
      </w:tr>
      <w:tr w:rsidR="00FB30F3" w:rsidRPr="00CA748D" w14:paraId="238E4515" w14:textId="77777777" w:rsidTr="00C07859">
        <w:tblPrEx>
          <w:shd w:val="clear" w:color="auto" w:fill="auto"/>
        </w:tblPrEx>
        <w:trPr>
          <w:trHeight w:val="92"/>
        </w:trPr>
        <w:tc>
          <w:tcPr>
            <w:tcW w:w="6196" w:type="dxa"/>
            <w:shd w:val="clear" w:color="auto" w:fill="FFFFFF" w:themeFill="background1"/>
          </w:tcPr>
          <w:p w14:paraId="2C851575" w14:textId="77777777" w:rsidR="006302DC" w:rsidRPr="006302DC" w:rsidRDefault="006302DC" w:rsidP="006302DC">
            <w:pPr>
              <w:spacing w:line="360" w:lineRule="auto"/>
              <w:ind w:left="-360" w:right="-16" w:firstLine="360"/>
              <w:jc w:val="both"/>
              <w:rPr>
                <w:rFonts w:ascii="GHEA Grapalat" w:hAnsi="GHEA Grapalat"/>
                <w:sz w:val="24"/>
                <w:szCs w:val="24"/>
                <w:lang w:val="hy-AM" w:eastAsia="en-US"/>
              </w:rPr>
            </w:pPr>
            <w:r w:rsidRPr="006302DC">
              <w:rPr>
                <w:rFonts w:ascii="GHEA Grapalat" w:hAnsi="GHEA Grapalat"/>
                <w:sz w:val="24"/>
                <w:szCs w:val="24"/>
                <w:shd w:val="clear" w:color="auto" w:fill="FFFFFF"/>
                <w:lang w:val="hy-AM"/>
              </w:rPr>
              <w:lastRenderedPageBreak/>
              <w:t xml:space="preserve">Ի պատասխան Ձեր 22.08.2024թ. թիվ </w:t>
            </w:r>
            <w:r w:rsidRPr="006302DC">
              <w:rPr>
                <w:rFonts w:ascii="GHEA Grapalat" w:hAnsi="GHEA Grapalat"/>
                <w:sz w:val="24"/>
                <w:szCs w:val="24"/>
                <w:lang w:val="hy-AM"/>
              </w:rPr>
              <w:t xml:space="preserve">ԳՍ//26542-2024 </w:t>
            </w:r>
            <w:r w:rsidRPr="006302DC">
              <w:rPr>
                <w:rFonts w:ascii="GHEA Grapalat" w:hAnsi="GHEA Grapalat"/>
                <w:sz w:val="24"/>
                <w:szCs w:val="24"/>
                <w:shd w:val="clear" w:color="auto" w:fill="FFFFFF"/>
                <w:lang w:val="hy-AM"/>
              </w:rPr>
              <w:t xml:space="preserve">գրության՝ ՀՀ ներքին գործերի նախարարությունում ուսումնասիրվել է </w:t>
            </w:r>
            <w:r w:rsidRPr="006302DC">
              <w:rPr>
                <w:rFonts w:ascii="GHEA Grapalat" w:hAnsi="GHEA Grapalat"/>
                <w:sz w:val="24"/>
                <w:szCs w:val="24"/>
                <w:lang w:val="hy-AM"/>
              </w:rPr>
              <w:t>«Անհատույց օգտագործման իրավունքով անշարժ գույք տրամադրելու մասին» Հայաստանի Հանրապետության կառավարության որոշման նախագիծը, որի վերաբերյալ առաջարկություններ և առարկություններ չկան։</w:t>
            </w:r>
          </w:p>
          <w:p w14:paraId="0894F2F0" w14:textId="77777777" w:rsidR="006302DC" w:rsidRPr="006302DC" w:rsidRDefault="006302DC" w:rsidP="006302DC">
            <w:pPr>
              <w:tabs>
                <w:tab w:val="left" w:pos="8610"/>
              </w:tabs>
              <w:spacing w:after="120"/>
              <w:ind w:firstLine="630"/>
              <w:rPr>
                <w:rFonts w:ascii="GHEA Grapalat" w:hAnsi="GHEA Grapalat"/>
                <w:i/>
                <w:iCs/>
                <w:sz w:val="24"/>
                <w:szCs w:val="24"/>
                <w:lang w:val="hy-AM"/>
              </w:rPr>
            </w:pPr>
          </w:p>
          <w:p w14:paraId="7E7C9403" w14:textId="77777777" w:rsidR="00FB30F3" w:rsidRPr="006302DC" w:rsidRDefault="00FB30F3" w:rsidP="0080772A">
            <w:pPr>
              <w:spacing w:line="276" w:lineRule="auto"/>
              <w:ind w:right="141"/>
              <w:jc w:val="both"/>
              <w:rPr>
                <w:rFonts w:ascii="GHEA Mariam" w:hAnsi="GHEA Mariam"/>
                <w:sz w:val="24"/>
                <w:szCs w:val="24"/>
                <w:lang w:val="hy-AM"/>
              </w:rPr>
            </w:pPr>
          </w:p>
        </w:tc>
        <w:tc>
          <w:tcPr>
            <w:tcW w:w="3575" w:type="dxa"/>
            <w:shd w:val="clear" w:color="auto" w:fill="FFFFFF" w:themeFill="background1"/>
          </w:tcPr>
          <w:p w14:paraId="0C473A25" w14:textId="075878C5" w:rsidR="00FB30F3" w:rsidRPr="0012077E" w:rsidRDefault="00DF16EB" w:rsidP="00100D68">
            <w:pPr>
              <w:spacing w:line="360" w:lineRule="auto"/>
              <w:ind w:firstLine="301"/>
              <w:rPr>
                <w:rFonts w:ascii="GHEA Grapalat" w:hAnsi="GHEA Grapalat"/>
                <w:sz w:val="24"/>
                <w:szCs w:val="24"/>
                <w:lang w:val="hy-AM"/>
              </w:rPr>
            </w:pPr>
            <w:r>
              <w:rPr>
                <w:rFonts w:ascii="GHEA Grapalat" w:hAnsi="GHEA Grapalat"/>
                <w:sz w:val="24"/>
                <w:szCs w:val="24"/>
                <w:lang w:val="hy-AM"/>
              </w:rPr>
              <w:t>Ընդունվել է ի գիտություն։</w:t>
            </w:r>
          </w:p>
        </w:tc>
      </w:tr>
      <w:tr w:rsidR="00BA36BA" w:rsidRPr="00580381" w14:paraId="509E7DB5" w14:textId="77777777" w:rsidTr="00BA36BA">
        <w:tblPrEx>
          <w:shd w:val="clear" w:color="auto" w:fill="auto"/>
        </w:tblPrEx>
        <w:trPr>
          <w:trHeight w:val="92"/>
        </w:trPr>
        <w:tc>
          <w:tcPr>
            <w:tcW w:w="6196" w:type="dxa"/>
            <w:vMerge w:val="restart"/>
            <w:shd w:val="clear" w:color="auto" w:fill="D9D9D9" w:themeFill="background1" w:themeFillShade="D9"/>
          </w:tcPr>
          <w:p w14:paraId="008A71F7" w14:textId="3922A748" w:rsidR="00BA36BA" w:rsidRPr="00580381" w:rsidRDefault="00FB30F3" w:rsidP="0080772A">
            <w:pPr>
              <w:spacing w:line="276" w:lineRule="auto"/>
              <w:ind w:right="141"/>
              <w:jc w:val="both"/>
              <w:rPr>
                <w:rFonts w:ascii="GHEA Grapalat" w:hAnsi="GHEA Grapalat"/>
                <w:sz w:val="24"/>
                <w:szCs w:val="24"/>
                <w:lang w:val="hy-AM"/>
              </w:rPr>
            </w:pPr>
            <w:r>
              <w:rPr>
                <w:rFonts w:ascii="GHEA Grapalat" w:hAnsi="GHEA Grapalat"/>
                <w:sz w:val="24"/>
                <w:szCs w:val="24"/>
                <w:lang w:val="hy-AM"/>
              </w:rPr>
              <w:t>4</w:t>
            </w:r>
            <w:r w:rsidR="00BA36BA" w:rsidRPr="00580381">
              <w:rPr>
                <w:rFonts w:ascii="GHEA Grapalat" w:hAnsi="GHEA Grapalat"/>
                <w:sz w:val="24"/>
                <w:szCs w:val="24"/>
                <w:lang w:val="hy-AM"/>
              </w:rPr>
              <w:t xml:space="preserve">. </w:t>
            </w:r>
            <w:r w:rsidR="00084A60">
              <w:rPr>
                <w:rFonts w:ascii="GHEA Grapalat" w:hAnsi="GHEA Grapalat"/>
                <w:sz w:val="24"/>
                <w:szCs w:val="24"/>
                <w:lang w:val="hy-AM"/>
              </w:rPr>
              <w:t>Հայաստանի տ</w:t>
            </w:r>
            <w:r w:rsidR="00135AF7">
              <w:rPr>
                <w:rFonts w:ascii="GHEA Grapalat" w:hAnsi="GHEA Grapalat"/>
                <w:sz w:val="24"/>
                <w:szCs w:val="24"/>
                <w:lang w:val="hy-AM"/>
              </w:rPr>
              <w:t>արածքային զարգացման հիմնադրամ</w:t>
            </w:r>
          </w:p>
        </w:tc>
        <w:tc>
          <w:tcPr>
            <w:tcW w:w="3575" w:type="dxa"/>
            <w:shd w:val="clear" w:color="auto" w:fill="D9D9D9" w:themeFill="background1" w:themeFillShade="D9"/>
          </w:tcPr>
          <w:p w14:paraId="5A42D2D1" w14:textId="42D58045" w:rsidR="00BA36BA" w:rsidRPr="00580381" w:rsidRDefault="00580381" w:rsidP="00100D68">
            <w:pPr>
              <w:spacing w:line="360" w:lineRule="auto"/>
              <w:ind w:firstLine="301"/>
              <w:rPr>
                <w:rFonts w:ascii="GHEA Grapalat" w:hAnsi="GHEA Grapalat"/>
                <w:sz w:val="24"/>
                <w:szCs w:val="24"/>
                <w:lang w:val="hy-AM"/>
              </w:rPr>
            </w:pPr>
            <w:r>
              <w:rPr>
                <w:rFonts w:ascii="GHEA Grapalat" w:hAnsi="GHEA Grapalat"/>
                <w:sz w:val="24"/>
                <w:szCs w:val="24"/>
                <w:lang w:val="hy-AM"/>
              </w:rPr>
              <w:t>2</w:t>
            </w:r>
            <w:r w:rsidR="00777A69">
              <w:rPr>
                <w:rFonts w:ascii="GHEA Grapalat" w:hAnsi="GHEA Grapalat"/>
                <w:sz w:val="24"/>
                <w:szCs w:val="24"/>
                <w:lang w:val="hy-AM"/>
              </w:rPr>
              <w:t>3</w:t>
            </w:r>
            <w:r w:rsidRPr="00580381">
              <w:rPr>
                <w:rFonts w:ascii="Cambria Math" w:hAnsi="Cambria Math" w:cs="Cambria Math"/>
                <w:sz w:val="24"/>
                <w:szCs w:val="24"/>
                <w:lang w:val="hy-AM"/>
              </w:rPr>
              <w:t>․</w:t>
            </w:r>
            <w:r w:rsidRPr="00580381">
              <w:rPr>
                <w:rFonts w:ascii="GHEA Grapalat" w:hAnsi="GHEA Grapalat"/>
                <w:sz w:val="24"/>
                <w:szCs w:val="24"/>
                <w:lang w:val="hy-AM"/>
              </w:rPr>
              <w:t>0</w:t>
            </w:r>
            <w:r w:rsidR="00777A69">
              <w:rPr>
                <w:rFonts w:ascii="GHEA Grapalat" w:hAnsi="GHEA Grapalat"/>
                <w:sz w:val="24"/>
                <w:szCs w:val="24"/>
                <w:lang w:val="hy-AM"/>
              </w:rPr>
              <w:t>8</w:t>
            </w:r>
            <w:r w:rsidRPr="00580381">
              <w:rPr>
                <w:rFonts w:ascii="Cambria Math" w:hAnsi="Cambria Math" w:cs="Cambria Math"/>
                <w:sz w:val="24"/>
                <w:szCs w:val="24"/>
                <w:lang w:val="hy-AM"/>
              </w:rPr>
              <w:t>․</w:t>
            </w:r>
            <w:r w:rsidRPr="00580381">
              <w:rPr>
                <w:rFonts w:ascii="GHEA Grapalat" w:hAnsi="GHEA Grapalat"/>
                <w:sz w:val="24"/>
                <w:szCs w:val="24"/>
                <w:lang w:val="hy-AM"/>
              </w:rPr>
              <w:t>2024</w:t>
            </w:r>
            <w:r w:rsidRPr="00580381">
              <w:rPr>
                <w:rFonts w:ascii="GHEA Grapalat" w:hAnsi="GHEA Grapalat" w:cs="GHEA Grapalat"/>
                <w:sz w:val="24"/>
                <w:szCs w:val="24"/>
                <w:lang w:val="hy-AM"/>
              </w:rPr>
              <w:t>թ</w:t>
            </w:r>
            <w:r w:rsidRPr="00580381">
              <w:rPr>
                <w:rFonts w:ascii="Cambria Math" w:hAnsi="Cambria Math" w:cs="Cambria Math"/>
                <w:sz w:val="24"/>
                <w:szCs w:val="24"/>
                <w:lang w:val="hy-AM"/>
              </w:rPr>
              <w:t>․</w:t>
            </w:r>
          </w:p>
        </w:tc>
      </w:tr>
      <w:tr w:rsidR="00BA36BA" w:rsidRPr="00580381" w14:paraId="1E3E36DF" w14:textId="77777777" w:rsidTr="00BA36BA">
        <w:tblPrEx>
          <w:shd w:val="clear" w:color="auto" w:fill="auto"/>
        </w:tblPrEx>
        <w:trPr>
          <w:trHeight w:val="92"/>
        </w:trPr>
        <w:tc>
          <w:tcPr>
            <w:tcW w:w="6196" w:type="dxa"/>
            <w:vMerge/>
            <w:shd w:val="clear" w:color="auto" w:fill="D9D9D9" w:themeFill="background1" w:themeFillShade="D9"/>
          </w:tcPr>
          <w:p w14:paraId="3B812732" w14:textId="77777777" w:rsidR="00BA36BA" w:rsidRPr="00580381" w:rsidRDefault="00BA36BA" w:rsidP="0080772A">
            <w:pPr>
              <w:spacing w:line="276" w:lineRule="auto"/>
              <w:ind w:right="141"/>
              <w:jc w:val="both"/>
              <w:rPr>
                <w:rFonts w:ascii="GHEA Grapalat" w:hAnsi="GHEA Grapalat"/>
                <w:sz w:val="24"/>
                <w:szCs w:val="24"/>
                <w:lang w:val="hy-AM"/>
              </w:rPr>
            </w:pPr>
          </w:p>
        </w:tc>
        <w:tc>
          <w:tcPr>
            <w:tcW w:w="3575" w:type="dxa"/>
            <w:shd w:val="clear" w:color="auto" w:fill="D9D9D9" w:themeFill="background1" w:themeFillShade="D9"/>
          </w:tcPr>
          <w:p w14:paraId="64C96BEC" w14:textId="3E78A687" w:rsidR="00BA36BA" w:rsidRPr="00580381" w:rsidRDefault="00580381" w:rsidP="00100D68">
            <w:pPr>
              <w:spacing w:line="360" w:lineRule="auto"/>
              <w:ind w:firstLine="301"/>
              <w:rPr>
                <w:rFonts w:ascii="GHEA Grapalat" w:hAnsi="GHEA Grapalat"/>
                <w:sz w:val="24"/>
                <w:szCs w:val="24"/>
                <w:lang w:val="hy-AM"/>
              </w:rPr>
            </w:pPr>
            <w:r>
              <w:rPr>
                <w:rFonts w:ascii="GHEA Grapalat" w:hAnsi="GHEA Grapalat"/>
                <w:sz w:val="24"/>
                <w:szCs w:val="24"/>
                <w:lang w:val="hy-AM"/>
              </w:rPr>
              <w:t xml:space="preserve">N </w:t>
            </w:r>
            <w:r w:rsidR="00777A69">
              <w:rPr>
                <w:rFonts w:ascii="GHEA Grapalat" w:hAnsi="GHEA Grapalat"/>
                <w:sz w:val="24"/>
                <w:szCs w:val="24"/>
                <w:lang w:val="hy-AM"/>
              </w:rPr>
              <w:t>Ե/01/2653-24</w:t>
            </w:r>
          </w:p>
        </w:tc>
      </w:tr>
      <w:tr w:rsidR="00BA36BA" w:rsidRPr="00452D2D" w14:paraId="047F73ED" w14:textId="77777777" w:rsidTr="00C07859">
        <w:tblPrEx>
          <w:shd w:val="clear" w:color="auto" w:fill="auto"/>
        </w:tblPrEx>
        <w:trPr>
          <w:trHeight w:val="92"/>
        </w:trPr>
        <w:tc>
          <w:tcPr>
            <w:tcW w:w="6196" w:type="dxa"/>
            <w:shd w:val="clear" w:color="auto" w:fill="FFFFFF" w:themeFill="background1"/>
          </w:tcPr>
          <w:p w14:paraId="237D1D05" w14:textId="77777777" w:rsidR="00135AF7" w:rsidRPr="00452D2D" w:rsidRDefault="00135AF7" w:rsidP="00135AF7">
            <w:pPr>
              <w:shd w:val="clear" w:color="auto" w:fill="FFFFFF"/>
              <w:spacing w:line="360" w:lineRule="auto"/>
              <w:ind w:firstLine="720"/>
              <w:jc w:val="both"/>
              <w:rPr>
                <w:rFonts w:ascii="GHEA Grapalat" w:hAnsi="GHEA Grapalat"/>
                <w:color w:val="000000"/>
                <w:sz w:val="24"/>
                <w:szCs w:val="24"/>
                <w:lang w:val="hy-AM" w:eastAsia="en-US"/>
              </w:rPr>
            </w:pPr>
            <w:r w:rsidRPr="00452D2D">
              <w:rPr>
                <w:rFonts w:ascii="GHEA Grapalat" w:hAnsi="GHEA Grapalat"/>
                <w:bCs/>
                <w:sz w:val="24"/>
                <w:szCs w:val="24"/>
                <w:lang w:val="hy-AM"/>
              </w:rPr>
              <w:t xml:space="preserve">Ի պատասխան </w:t>
            </w:r>
            <w:r w:rsidRPr="00452D2D">
              <w:rPr>
                <w:rFonts w:ascii="GHEA Grapalat" w:hAnsi="GHEA Grapalat"/>
                <w:sz w:val="24"/>
                <w:szCs w:val="24"/>
                <w:lang w:val="hy-AM"/>
              </w:rPr>
              <w:t>ՀՀ ՏԿԵՆ պետական գույքի կառավարման կոմիտե</w:t>
            </w:r>
            <w:r w:rsidRPr="00452D2D">
              <w:rPr>
                <w:rFonts w:ascii="GHEA Grapalat" w:hAnsi="GHEA Grapalat"/>
                <w:bCs/>
                <w:sz w:val="24"/>
                <w:szCs w:val="24"/>
                <w:lang w:val="hy-AM"/>
              </w:rPr>
              <w:t xml:space="preserve"> ս.թ. օգոստոսի 21-ի թիվ Մ/3459-24</w:t>
            </w:r>
            <w:r w:rsidRPr="00452D2D">
              <w:rPr>
                <w:rFonts w:ascii="GHEA Grapalat" w:hAnsi="GHEA Grapalat"/>
                <w:sz w:val="24"/>
                <w:szCs w:val="24"/>
                <w:shd w:val="clear" w:color="auto" w:fill="FFFFFF"/>
                <w:lang w:val="hy-AM"/>
              </w:rPr>
              <w:t xml:space="preserve"> </w:t>
            </w:r>
            <w:r w:rsidRPr="00452D2D">
              <w:rPr>
                <w:rFonts w:ascii="GHEA Grapalat" w:hAnsi="GHEA Grapalat"/>
                <w:bCs/>
                <w:sz w:val="24"/>
                <w:szCs w:val="24"/>
                <w:lang w:val="hy-AM"/>
              </w:rPr>
              <w:t xml:space="preserve">գրության՝ </w:t>
            </w:r>
            <w:r w:rsidRPr="00452D2D">
              <w:rPr>
                <w:rFonts w:ascii="GHEA Grapalat" w:eastAsia="Calibri" w:hAnsi="GHEA Grapalat" w:cs="Cambria"/>
                <w:bCs/>
                <w:sz w:val="24"/>
                <w:szCs w:val="24"/>
                <w:lang w:val="hy-AM"/>
              </w:rPr>
              <w:t>«Անհատույց օգտագործման իրավունքով անշարժ գույք տրամադրելու մասին» Հայաստանի Հանրապետության կառավարության որոշման նախագծի վերաբերյալ դիրքորոշում հայտնելու մասին, տեղեկացնում ենք, որ նախագծի վերաբերյալ դիտողություններ և առաջարկություններ չունենք</w:t>
            </w:r>
            <w:r w:rsidRPr="00452D2D">
              <w:rPr>
                <w:rFonts w:ascii="GHEA Grapalat" w:hAnsi="GHEA Grapalat"/>
                <w:bCs/>
                <w:sz w:val="24"/>
                <w:szCs w:val="24"/>
                <w:lang w:val="hy-AM"/>
              </w:rPr>
              <w:t>:</w:t>
            </w:r>
          </w:p>
          <w:p w14:paraId="7BAA8BDC" w14:textId="77777777" w:rsidR="00BA36BA" w:rsidRPr="00452D2D" w:rsidRDefault="00BA36BA" w:rsidP="0080772A">
            <w:pPr>
              <w:spacing w:line="276" w:lineRule="auto"/>
              <w:ind w:right="141"/>
              <w:jc w:val="both"/>
              <w:rPr>
                <w:rFonts w:ascii="GHEA Grapalat" w:hAnsi="GHEA Grapalat"/>
                <w:sz w:val="24"/>
                <w:szCs w:val="24"/>
                <w:lang w:val="hy-AM"/>
              </w:rPr>
            </w:pPr>
          </w:p>
        </w:tc>
        <w:tc>
          <w:tcPr>
            <w:tcW w:w="3575" w:type="dxa"/>
            <w:shd w:val="clear" w:color="auto" w:fill="FFFFFF" w:themeFill="background1"/>
          </w:tcPr>
          <w:p w14:paraId="58C479BF" w14:textId="613691CF" w:rsidR="00BA36BA" w:rsidRPr="00452D2D" w:rsidRDefault="00135AF7" w:rsidP="00100D68">
            <w:pPr>
              <w:spacing w:line="360" w:lineRule="auto"/>
              <w:ind w:firstLine="301"/>
              <w:rPr>
                <w:rFonts w:ascii="GHEA Grapalat" w:hAnsi="GHEA Grapalat"/>
                <w:sz w:val="24"/>
                <w:szCs w:val="24"/>
                <w:lang w:val="hy-AM"/>
              </w:rPr>
            </w:pPr>
            <w:r w:rsidRPr="00452D2D">
              <w:rPr>
                <w:rFonts w:ascii="GHEA Grapalat" w:hAnsi="GHEA Grapalat"/>
                <w:sz w:val="24"/>
                <w:szCs w:val="24"/>
                <w:lang w:val="hy-AM"/>
              </w:rPr>
              <w:t>Ընդունվել է ի գիտություն։</w:t>
            </w:r>
          </w:p>
        </w:tc>
      </w:tr>
    </w:tbl>
    <w:p w14:paraId="26BE95CB" w14:textId="77777777" w:rsidR="00AA4778" w:rsidRPr="00452D2D" w:rsidRDefault="00AA4778" w:rsidP="00105B0F">
      <w:pPr>
        <w:tabs>
          <w:tab w:val="left" w:pos="6946"/>
          <w:tab w:val="left" w:pos="10347"/>
        </w:tabs>
        <w:spacing w:line="276" w:lineRule="auto"/>
        <w:ind w:right="-1" w:firstLine="709"/>
        <w:rPr>
          <w:rFonts w:ascii="GHEA Grapalat" w:hAnsi="GHEA Grapalat" w:cs="Times Armenian"/>
          <w:b/>
          <w:noProof/>
          <w:sz w:val="24"/>
          <w:szCs w:val="24"/>
          <w:lang w:val="hy-AM"/>
        </w:rPr>
      </w:pPr>
    </w:p>
    <w:sectPr w:rsidR="00AA4778" w:rsidRPr="00452D2D" w:rsidSect="009A00E1">
      <w:headerReference w:type="even" r:id="rId7"/>
      <w:footerReference w:type="default" r:id="rId8"/>
      <w:pgSz w:w="11909" w:h="16834" w:code="9"/>
      <w:pgMar w:top="992" w:right="710"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45B78C" w14:textId="77777777" w:rsidR="00C85CE3" w:rsidRDefault="00C85CE3">
      <w:r>
        <w:separator/>
      </w:r>
    </w:p>
  </w:endnote>
  <w:endnote w:type="continuationSeparator" w:id="0">
    <w:p w14:paraId="3DFD8979" w14:textId="77777777" w:rsidR="00C85CE3" w:rsidRDefault="00C85C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GHEA Mariam">
    <w:panose1 w:val="0200050308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2A25BC"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76F65378"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62ED08F2"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0223D0" w14:textId="77777777" w:rsidR="00C85CE3" w:rsidRDefault="00C85CE3">
      <w:r>
        <w:separator/>
      </w:r>
    </w:p>
  </w:footnote>
  <w:footnote w:type="continuationSeparator" w:id="0">
    <w:p w14:paraId="64592AB0" w14:textId="77777777" w:rsidR="00C85CE3" w:rsidRDefault="00C85C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E3AEBA"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9"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16cid:durableId="1446189557">
    <w:abstractNumId w:val="11"/>
  </w:num>
  <w:num w:numId="2" w16cid:durableId="1600874339">
    <w:abstractNumId w:val="2"/>
  </w:num>
  <w:num w:numId="3" w16cid:durableId="1234974934">
    <w:abstractNumId w:val="8"/>
  </w:num>
  <w:num w:numId="4" w16cid:durableId="1489444180">
    <w:abstractNumId w:val="9"/>
  </w:num>
  <w:num w:numId="5" w16cid:durableId="427887916">
    <w:abstractNumId w:val="7"/>
  </w:num>
  <w:num w:numId="6" w16cid:durableId="1403021628">
    <w:abstractNumId w:val="4"/>
  </w:num>
  <w:num w:numId="7" w16cid:durableId="648630489">
    <w:abstractNumId w:val="5"/>
  </w:num>
  <w:num w:numId="8" w16cid:durableId="1415278712">
    <w:abstractNumId w:val="6"/>
  </w:num>
  <w:num w:numId="9" w16cid:durableId="1949778741">
    <w:abstractNumId w:val="3"/>
  </w:num>
  <w:num w:numId="10" w16cid:durableId="289433842">
    <w:abstractNumId w:val="10"/>
  </w:num>
  <w:num w:numId="11" w16cid:durableId="882786365">
    <w:abstractNumId w:val="1"/>
  </w:num>
  <w:num w:numId="12" w16cid:durableId="19552817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561C"/>
    <w:rsid w:val="00016356"/>
    <w:rsid w:val="0002007C"/>
    <w:rsid w:val="00022272"/>
    <w:rsid w:val="00034AB2"/>
    <w:rsid w:val="00064066"/>
    <w:rsid w:val="00074B24"/>
    <w:rsid w:val="00076B03"/>
    <w:rsid w:val="00084A60"/>
    <w:rsid w:val="000916D1"/>
    <w:rsid w:val="000A1338"/>
    <w:rsid w:val="000D31F2"/>
    <w:rsid w:val="000D3E86"/>
    <w:rsid w:val="000D5537"/>
    <w:rsid w:val="000F32E5"/>
    <w:rsid w:val="000F3DDC"/>
    <w:rsid w:val="000F79B0"/>
    <w:rsid w:val="00100D68"/>
    <w:rsid w:val="0010163A"/>
    <w:rsid w:val="00105B0F"/>
    <w:rsid w:val="00113E8B"/>
    <w:rsid w:val="0012077E"/>
    <w:rsid w:val="0012390B"/>
    <w:rsid w:val="00135AF7"/>
    <w:rsid w:val="00141850"/>
    <w:rsid w:val="00143417"/>
    <w:rsid w:val="001942CD"/>
    <w:rsid w:val="00195AC6"/>
    <w:rsid w:val="001A4341"/>
    <w:rsid w:val="001B0D8D"/>
    <w:rsid w:val="001B4701"/>
    <w:rsid w:val="001C3D9C"/>
    <w:rsid w:val="001D17CD"/>
    <w:rsid w:val="001D1900"/>
    <w:rsid w:val="001D29C4"/>
    <w:rsid w:val="001E1538"/>
    <w:rsid w:val="001F3C88"/>
    <w:rsid w:val="001F6786"/>
    <w:rsid w:val="00217620"/>
    <w:rsid w:val="00236046"/>
    <w:rsid w:val="002551AF"/>
    <w:rsid w:val="002670A9"/>
    <w:rsid w:val="002723B0"/>
    <w:rsid w:val="00280677"/>
    <w:rsid w:val="00280A39"/>
    <w:rsid w:val="00285B31"/>
    <w:rsid w:val="002926B8"/>
    <w:rsid w:val="002A27C4"/>
    <w:rsid w:val="002A6C90"/>
    <w:rsid w:val="002B1D5D"/>
    <w:rsid w:val="002C3F22"/>
    <w:rsid w:val="002D0485"/>
    <w:rsid w:val="002D677B"/>
    <w:rsid w:val="002E69C0"/>
    <w:rsid w:val="002E6D50"/>
    <w:rsid w:val="002E7895"/>
    <w:rsid w:val="002F7645"/>
    <w:rsid w:val="003148DA"/>
    <w:rsid w:val="00314E90"/>
    <w:rsid w:val="00325E96"/>
    <w:rsid w:val="00331C4D"/>
    <w:rsid w:val="00334701"/>
    <w:rsid w:val="00344301"/>
    <w:rsid w:val="0035048E"/>
    <w:rsid w:val="003570B9"/>
    <w:rsid w:val="00363916"/>
    <w:rsid w:val="003642A2"/>
    <w:rsid w:val="003731B0"/>
    <w:rsid w:val="00390F9C"/>
    <w:rsid w:val="003B59F3"/>
    <w:rsid w:val="003B78CA"/>
    <w:rsid w:val="003D1C9F"/>
    <w:rsid w:val="003F4216"/>
    <w:rsid w:val="003F7DD7"/>
    <w:rsid w:val="00416EBF"/>
    <w:rsid w:val="00452D2D"/>
    <w:rsid w:val="00454EA8"/>
    <w:rsid w:val="00493195"/>
    <w:rsid w:val="004A2CB1"/>
    <w:rsid w:val="004B3420"/>
    <w:rsid w:val="004C17D8"/>
    <w:rsid w:val="004C476E"/>
    <w:rsid w:val="004D6884"/>
    <w:rsid w:val="004E4458"/>
    <w:rsid w:val="004E7C18"/>
    <w:rsid w:val="004F0BED"/>
    <w:rsid w:val="004F7054"/>
    <w:rsid w:val="00526895"/>
    <w:rsid w:val="005332B1"/>
    <w:rsid w:val="00535C2F"/>
    <w:rsid w:val="00547294"/>
    <w:rsid w:val="00547580"/>
    <w:rsid w:val="0055743B"/>
    <w:rsid w:val="00580381"/>
    <w:rsid w:val="00583584"/>
    <w:rsid w:val="00587336"/>
    <w:rsid w:val="005B0A58"/>
    <w:rsid w:val="005B4CF2"/>
    <w:rsid w:val="005B4D40"/>
    <w:rsid w:val="005C581F"/>
    <w:rsid w:val="005C67AE"/>
    <w:rsid w:val="005D11CF"/>
    <w:rsid w:val="005D1880"/>
    <w:rsid w:val="005D70CD"/>
    <w:rsid w:val="005E3614"/>
    <w:rsid w:val="005E5278"/>
    <w:rsid w:val="005E67B2"/>
    <w:rsid w:val="00607C74"/>
    <w:rsid w:val="00627D3F"/>
    <w:rsid w:val="006302DC"/>
    <w:rsid w:val="00632B4F"/>
    <w:rsid w:val="00637837"/>
    <w:rsid w:val="0064774C"/>
    <w:rsid w:val="00655B2F"/>
    <w:rsid w:val="0066465E"/>
    <w:rsid w:val="006649F6"/>
    <w:rsid w:val="00665857"/>
    <w:rsid w:val="006815D2"/>
    <w:rsid w:val="0068379D"/>
    <w:rsid w:val="006A7A24"/>
    <w:rsid w:val="006B2342"/>
    <w:rsid w:val="006B4CA2"/>
    <w:rsid w:val="006B6011"/>
    <w:rsid w:val="006B66EB"/>
    <w:rsid w:val="006D7F3C"/>
    <w:rsid w:val="006E29BB"/>
    <w:rsid w:val="006F2CF3"/>
    <w:rsid w:val="00701410"/>
    <w:rsid w:val="007019EA"/>
    <w:rsid w:val="00702AEC"/>
    <w:rsid w:val="00706935"/>
    <w:rsid w:val="00706C42"/>
    <w:rsid w:val="007147ED"/>
    <w:rsid w:val="00731485"/>
    <w:rsid w:val="00733E27"/>
    <w:rsid w:val="00737E41"/>
    <w:rsid w:val="00751249"/>
    <w:rsid w:val="00777A69"/>
    <w:rsid w:val="0079244E"/>
    <w:rsid w:val="007A114C"/>
    <w:rsid w:val="007B18F9"/>
    <w:rsid w:val="007B59F9"/>
    <w:rsid w:val="007D0884"/>
    <w:rsid w:val="007D7ACF"/>
    <w:rsid w:val="007E6BEA"/>
    <w:rsid w:val="00806D3B"/>
    <w:rsid w:val="0080772A"/>
    <w:rsid w:val="0081466F"/>
    <w:rsid w:val="0082092A"/>
    <w:rsid w:val="008241EE"/>
    <w:rsid w:val="008274C3"/>
    <w:rsid w:val="00852818"/>
    <w:rsid w:val="008736D9"/>
    <w:rsid w:val="00880B78"/>
    <w:rsid w:val="008838E1"/>
    <w:rsid w:val="0089540F"/>
    <w:rsid w:val="008A5B4A"/>
    <w:rsid w:val="008C47D4"/>
    <w:rsid w:val="008F4D26"/>
    <w:rsid w:val="009250A9"/>
    <w:rsid w:val="0092579F"/>
    <w:rsid w:val="0092793C"/>
    <w:rsid w:val="009431AB"/>
    <w:rsid w:val="00950AFD"/>
    <w:rsid w:val="0097608B"/>
    <w:rsid w:val="00976CD9"/>
    <w:rsid w:val="00981060"/>
    <w:rsid w:val="00992BFB"/>
    <w:rsid w:val="009964B0"/>
    <w:rsid w:val="009A00E1"/>
    <w:rsid w:val="009A38C7"/>
    <w:rsid w:val="009A43E3"/>
    <w:rsid w:val="009A7CCF"/>
    <w:rsid w:val="009A7DBC"/>
    <w:rsid w:val="009C3A6F"/>
    <w:rsid w:val="009E0497"/>
    <w:rsid w:val="009E72A5"/>
    <w:rsid w:val="00A04E25"/>
    <w:rsid w:val="00A05BEB"/>
    <w:rsid w:val="00A22D10"/>
    <w:rsid w:val="00A23331"/>
    <w:rsid w:val="00A30B9E"/>
    <w:rsid w:val="00A31BA0"/>
    <w:rsid w:val="00A32B7E"/>
    <w:rsid w:val="00A5378A"/>
    <w:rsid w:val="00A556E2"/>
    <w:rsid w:val="00A657FF"/>
    <w:rsid w:val="00A81520"/>
    <w:rsid w:val="00A87653"/>
    <w:rsid w:val="00AA2259"/>
    <w:rsid w:val="00AA4778"/>
    <w:rsid w:val="00AB49EE"/>
    <w:rsid w:val="00AB4FB2"/>
    <w:rsid w:val="00AB52AD"/>
    <w:rsid w:val="00AC3098"/>
    <w:rsid w:val="00AC5E80"/>
    <w:rsid w:val="00AD0A6D"/>
    <w:rsid w:val="00AF3381"/>
    <w:rsid w:val="00B0181C"/>
    <w:rsid w:val="00B06C99"/>
    <w:rsid w:val="00B17BB8"/>
    <w:rsid w:val="00B20D65"/>
    <w:rsid w:val="00B255E1"/>
    <w:rsid w:val="00B31017"/>
    <w:rsid w:val="00B46A1B"/>
    <w:rsid w:val="00B55141"/>
    <w:rsid w:val="00B759BD"/>
    <w:rsid w:val="00B967C8"/>
    <w:rsid w:val="00BA36BA"/>
    <w:rsid w:val="00BB0E6B"/>
    <w:rsid w:val="00BC54F7"/>
    <w:rsid w:val="00BC5C9C"/>
    <w:rsid w:val="00BC7DDC"/>
    <w:rsid w:val="00BD67D2"/>
    <w:rsid w:val="00C07859"/>
    <w:rsid w:val="00C31764"/>
    <w:rsid w:val="00C370BD"/>
    <w:rsid w:val="00C46539"/>
    <w:rsid w:val="00C553D3"/>
    <w:rsid w:val="00C5716F"/>
    <w:rsid w:val="00C7410A"/>
    <w:rsid w:val="00C85CE3"/>
    <w:rsid w:val="00C94A55"/>
    <w:rsid w:val="00C97937"/>
    <w:rsid w:val="00CA72B1"/>
    <w:rsid w:val="00CA748D"/>
    <w:rsid w:val="00CC0074"/>
    <w:rsid w:val="00CD0C88"/>
    <w:rsid w:val="00CD713A"/>
    <w:rsid w:val="00CE65BF"/>
    <w:rsid w:val="00CF2C00"/>
    <w:rsid w:val="00D17269"/>
    <w:rsid w:val="00D17419"/>
    <w:rsid w:val="00D22D4C"/>
    <w:rsid w:val="00D27A42"/>
    <w:rsid w:val="00D36041"/>
    <w:rsid w:val="00D43A52"/>
    <w:rsid w:val="00D474B3"/>
    <w:rsid w:val="00D51DB6"/>
    <w:rsid w:val="00D62290"/>
    <w:rsid w:val="00D712B0"/>
    <w:rsid w:val="00D721EF"/>
    <w:rsid w:val="00D807A8"/>
    <w:rsid w:val="00D8198C"/>
    <w:rsid w:val="00D84E75"/>
    <w:rsid w:val="00D938F3"/>
    <w:rsid w:val="00DA12B6"/>
    <w:rsid w:val="00DA74AB"/>
    <w:rsid w:val="00DE6C0F"/>
    <w:rsid w:val="00DF16EB"/>
    <w:rsid w:val="00DF2BFD"/>
    <w:rsid w:val="00E008E9"/>
    <w:rsid w:val="00E17EB9"/>
    <w:rsid w:val="00E215AE"/>
    <w:rsid w:val="00E343FB"/>
    <w:rsid w:val="00E42BAD"/>
    <w:rsid w:val="00E430E3"/>
    <w:rsid w:val="00E522DD"/>
    <w:rsid w:val="00E55DB9"/>
    <w:rsid w:val="00E71932"/>
    <w:rsid w:val="00EA280D"/>
    <w:rsid w:val="00EA4FDA"/>
    <w:rsid w:val="00EB0E16"/>
    <w:rsid w:val="00EB0FF6"/>
    <w:rsid w:val="00EC1A2D"/>
    <w:rsid w:val="00ED7027"/>
    <w:rsid w:val="00EE6F72"/>
    <w:rsid w:val="00EF41B6"/>
    <w:rsid w:val="00EF718C"/>
    <w:rsid w:val="00F12A79"/>
    <w:rsid w:val="00F13ED5"/>
    <w:rsid w:val="00F17F44"/>
    <w:rsid w:val="00F4100E"/>
    <w:rsid w:val="00F472E5"/>
    <w:rsid w:val="00F52D96"/>
    <w:rsid w:val="00F67AEF"/>
    <w:rsid w:val="00F706E0"/>
    <w:rsid w:val="00F71997"/>
    <w:rsid w:val="00F80F93"/>
    <w:rsid w:val="00F87E85"/>
    <w:rsid w:val="00F916ED"/>
    <w:rsid w:val="00FA05E7"/>
    <w:rsid w:val="00FA2B0F"/>
    <w:rsid w:val="00FA50F5"/>
    <w:rsid w:val="00FA607C"/>
    <w:rsid w:val="00FB11CA"/>
    <w:rsid w:val="00FB30F3"/>
    <w:rsid w:val="00FD4E2B"/>
    <w:rsid w:val="00FF3136"/>
    <w:rsid w:val="00FF3C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42D59"/>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487347">
      <w:bodyDiv w:val="1"/>
      <w:marLeft w:val="0"/>
      <w:marRight w:val="0"/>
      <w:marTop w:val="0"/>
      <w:marBottom w:val="0"/>
      <w:divBdr>
        <w:top w:val="none" w:sz="0" w:space="0" w:color="auto"/>
        <w:left w:val="none" w:sz="0" w:space="0" w:color="auto"/>
        <w:bottom w:val="none" w:sz="0" w:space="0" w:color="auto"/>
        <w:right w:val="none" w:sz="0" w:space="0" w:color="auto"/>
      </w:divBdr>
    </w:div>
    <w:div w:id="612056550">
      <w:bodyDiv w:val="1"/>
      <w:marLeft w:val="0"/>
      <w:marRight w:val="0"/>
      <w:marTop w:val="0"/>
      <w:marBottom w:val="0"/>
      <w:divBdr>
        <w:top w:val="none" w:sz="0" w:space="0" w:color="auto"/>
        <w:left w:val="none" w:sz="0" w:space="0" w:color="auto"/>
        <w:bottom w:val="none" w:sz="0" w:space="0" w:color="auto"/>
        <w:right w:val="none" w:sz="0" w:space="0" w:color="auto"/>
      </w:divBdr>
    </w:div>
    <w:div w:id="627011950">
      <w:bodyDiv w:val="1"/>
      <w:marLeft w:val="0"/>
      <w:marRight w:val="0"/>
      <w:marTop w:val="0"/>
      <w:marBottom w:val="0"/>
      <w:divBdr>
        <w:top w:val="none" w:sz="0" w:space="0" w:color="auto"/>
        <w:left w:val="none" w:sz="0" w:space="0" w:color="auto"/>
        <w:bottom w:val="none" w:sz="0" w:space="0" w:color="auto"/>
        <w:right w:val="none" w:sz="0" w:space="0" w:color="auto"/>
      </w:divBdr>
    </w:div>
    <w:div w:id="930159875">
      <w:bodyDiv w:val="1"/>
      <w:marLeft w:val="0"/>
      <w:marRight w:val="0"/>
      <w:marTop w:val="0"/>
      <w:marBottom w:val="0"/>
      <w:divBdr>
        <w:top w:val="none" w:sz="0" w:space="0" w:color="auto"/>
        <w:left w:val="none" w:sz="0" w:space="0" w:color="auto"/>
        <w:bottom w:val="none" w:sz="0" w:space="0" w:color="auto"/>
        <w:right w:val="none" w:sz="0" w:space="0" w:color="auto"/>
      </w:divBdr>
    </w:div>
    <w:div w:id="1189680578">
      <w:bodyDiv w:val="1"/>
      <w:marLeft w:val="0"/>
      <w:marRight w:val="0"/>
      <w:marTop w:val="0"/>
      <w:marBottom w:val="0"/>
      <w:divBdr>
        <w:top w:val="none" w:sz="0" w:space="0" w:color="auto"/>
        <w:left w:val="none" w:sz="0" w:space="0" w:color="auto"/>
        <w:bottom w:val="none" w:sz="0" w:space="0" w:color="auto"/>
        <w:right w:val="none" w:sz="0" w:space="0" w:color="auto"/>
      </w:divBdr>
    </w:div>
    <w:div w:id="1418281500">
      <w:bodyDiv w:val="1"/>
      <w:marLeft w:val="0"/>
      <w:marRight w:val="0"/>
      <w:marTop w:val="0"/>
      <w:marBottom w:val="0"/>
      <w:divBdr>
        <w:top w:val="none" w:sz="0" w:space="0" w:color="auto"/>
        <w:left w:val="none" w:sz="0" w:space="0" w:color="auto"/>
        <w:bottom w:val="none" w:sz="0" w:space="0" w:color="auto"/>
        <w:right w:val="none" w:sz="0" w:space="0" w:color="auto"/>
      </w:divBdr>
    </w:div>
    <w:div w:id="1587884739">
      <w:bodyDiv w:val="1"/>
      <w:marLeft w:val="0"/>
      <w:marRight w:val="0"/>
      <w:marTop w:val="0"/>
      <w:marBottom w:val="0"/>
      <w:divBdr>
        <w:top w:val="none" w:sz="0" w:space="0" w:color="auto"/>
        <w:left w:val="none" w:sz="0" w:space="0" w:color="auto"/>
        <w:bottom w:val="none" w:sz="0" w:space="0" w:color="auto"/>
        <w:right w:val="none" w:sz="0" w:space="0" w:color="auto"/>
      </w:divBdr>
    </w:div>
    <w:div w:id="175331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TotalTime>
  <Pages>5</Pages>
  <Words>1058</Words>
  <Characters>6036</Characters>
  <Application>Microsoft Office Word</Application>
  <DocSecurity>0</DocSecurity>
  <Lines>50</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https://mul2-spm.gov.am/tasks/433790/oneclick/555220b3891f35646a59db90a1c9538c275a47e78905a50fb81698e104d65021.docx?token=683a6277c91ab14bb6c5a28ffb9fd7b8</cp:keywords>
  <dc:description/>
  <cp:lastModifiedBy>User</cp:lastModifiedBy>
  <cp:revision>54</cp:revision>
  <cp:lastPrinted>2022-09-16T08:38:00Z</cp:lastPrinted>
  <dcterms:created xsi:type="dcterms:W3CDTF">2024-02-15T07:25:00Z</dcterms:created>
  <dcterms:modified xsi:type="dcterms:W3CDTF">2024-10-02T07:01:00Z</dcterms:modified>
</cp:coreProperties>
</file>