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57C6" w:rsidRDefault="00C157C6" w:rsidP="00C157C6">
      <w:pPr>
        <w:jc w:val="center"/>
        <w:rPr>
          <w:rFonts w:ascii="GHEA Grapalat" w:eastAsia="GHEA Grapalat" w:hAnsi="GHEA Grapalat" w:cs="GHEA Grapalat"/>
          <w:b/>
        </w:rPr>
      </w:pPr>
    </w:p>
    <w:p w:rsidR="00C157C6" w:rsidRDefault="00C157C6" w:rsidP="00C157C6">
      <w:pPr>
        <w:jc w:val="center"/>
        <w:rPr>
          <w:rFonts w:ascii="GHEA Grapalat" w:eastAsia="GHEA Grapalat" w:hAnsi="GHEA Grapalat" w:cs="GHEA Grapalat"/>
          <w:b/>
        </w:rPr>
      </w:pPr>
    </w:p>
    <w:p w:rsidR="00D517AB" w:rsidRPr="00413908" w:rsidRDefault="00D517AB" w:rsidP="00C157C6">
      <w:pPr>
        <w:jc w:val="center"/>
        <w:rPr>
          <w:rFonts w:ascii="GHEA Grapalat" w:eastAsia="GHEA Grapalat" w:hAnsi="GHEA Grapalat" w:cs="GHEA Grapalat"/>
          <w:b/>
        </w:rPr>
      </w:pPr>
      <w:r w:rsidRPr="00413908">
        <w:rPr>
          <w:rFonts w:ascii="GHEA Grapalat" w:eastAsia="GHEA Grapalat" w:hAnsi="GHEA Grapalat" w:cs="GHEA Grapalat"/>
          <w:b/>
        </w:rPr>
        <w:t>ԱՄՓՈՓԱԹԵՐԹ</w:t>
      </w:r>
    </w:p>
    <w:p w:rsidR="00D517AB" w:rsidRDefault="002F133D" w:rsidP="00D517A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  <w:r>
        <w:rPr>
          <w:rFonts w:ascii="GHEA Grapalat" w:eastAsia="GHEA Grapalat" w:hAnsi="GHEA Grapalat" w:cs="GHEA Grapalat"/>
          <w:b/>
          <w:color w:val="000000"/>
        </w:rPr>
        <w:t>«2002</w:t>
      </w:r>
      <w:r w:rsidR="000F4BBB" w:rsidRPr="000F4BBB">
        <w:rPr>
          <w:rFonts w:ascii="GHEA Grapalat" w:eastAsia="GHEA Grapalat" w:hAnsi="GHEA Grapalat" w:cs="GHEA Grapalat"/>
          <w:b/>
          <w:color w:val="000000"/>
        </w:rPr>
        <w:t xml:space="preserve">Թ. </w:t>
      </w:r>
      <w:r>
        <w:rPr>
          <w:rFonts w:ascii="GHEA Grapalat" w:eastAsia="GHEA Grapalat" w:hAnsi="GHEA Grapalat" w:cs="GHEA Grapalat"/>
          <w:b/>
          <w:color w:val="000000"/>
        </w:rPr>
        <w:t>ՀՈԿՏԵՄԲԵՐԻ 7</w:t>
      </w:r>
      <w:r w:rsidR="000F4BBB" w:rsidRPr="000F4BBB">
        <w:rPr>
          <w:rFonts w:ascii="GHEA Grapalat" w:eastAsia="GHEA Grapalat" w:hAnsi="GHEA Grapalat" w:cs="GHEA Grapalat"/>
          <w:b/>
          <w:color w:val="000000"/>
        </w:rPr>
        <w:t xml:space="preserve">-ԻՆ </w:t>
      </w:r>
      <w:r>
        <w:rPr>
          <w:rFonts w:ascii="GHEA Grapalat" w:eastAsia="GHEA Grapalat" w:hAnsi="GHEA Grapalat" w:cs="GHEA Grapalat"/>
          <w:b/>
          <w:color w:val="000000"/>
        </w:rPr>
        <w:t>ՔԻՇՆԵՎՈՒՄ</w:t>
      </w:r>
      <w:r w:rsidR="000F4BBB" w:rsidRPr="000F4BBB">
        <w:rPr>
          <w:rFonts w:ascii="GHEA Grapalat" w:eastAsia="GHEA Grapalat" w:hAnsi="GHEA Grapalat" w:cs="GHEA Grapalat"/>
          <w:b/>
          <w:color w:val="000000"/>
        </w:rPr>
        <w:t xml:space="preserve"> ՍՏՈՐԱԳՐՎԱԾ ՔԱՂԱՔԱՑԻԱԿԱՆ, ԸՆՏԱՆԵԿԱՆ և ՔՐԵԱԿԱՆ ԳՈՐԾԵՐՈՎ ԻՐԱՎԱԿԱՆ ՕԳՆՈՒԹՅԱՆ և ԻՐԱՎԱԿԱՆ ՀԱՐԱԲԵՐՈՒԹՅՈՒՆՆԵՐԻ ՄԱՍԻՆ ԿՈՆՎԵՆՑԻԱՅՈՒՄ ՓՈՓՈԽՈՒԹՅՈՒՆՆԵՐ ԿԱՏԱՐԵԼՈՒ ՄԱՍԻՆ» ԱՐՁԱՆԱԳՐՈՒԹՅԱՆ </w:t>
      </w:r>
      <w:r w:rsidR="000F4BBB" w:rsidRPr="000F4BBB">
        <w:rPr>
          <w:rFonts w:ascii="GHEA Grapalat" w:eastAsia="GHEA Grapalat" w:hAnsi="GHEA Grapalat" w:cs="GHEA Grapalat"/>
          <w:b/>
          <w:color w:val="000000"/>
          <w:highlight w:val="white"/>
        </w:rPr>
        <w:t>ՆԱԽԱԳԾԻ</w:t>
      </w:r>
    </w:p>
    <w:p w:rsidR="00C157C6" w:rsidRDefault="00C157C6" w:rsidP="00D517A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</w:p>
    <w:p w:rsidR="00C157C6" w:rsidRPr="000F4BBB" w:rsidRDefault="00C157C6" w:rsidP="00D517AB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GHEA Grapalat" w:eastAsia="GHEA Grapalat" w:hAnsi="GHEA Grapalat" w:cs="GHEA Grapalat"/>
          <w:b/>
          <w:color w:val="000000"/>
          <w:highlight w:val="white"/>
        </w:rPr>
      </w:pPr>
    </w:p>
    <w:p w:rsidR="00D517AB" w:rsidRPr="00413908" w:rsidRDefault="00D517AB" w:rsidP="00D517AB">
      <w:pPr>
        <w:tabs>
          <w:tab w:val="left" w:pos="-180"/>
          <w:tab w:val="left" w:pos="7065"/>
        </w:tabs>
        <w:jc w:val="center"/>
        <w:rPr>
          <w:rFonts w:ascii="GHEA Grapalat" w:eastAsia="GHEA Grapalat" w:hAnsi="GHEA Grapalat" w:cs="GHEA Grapalat"/>
          <w:b/>
          <w:color w:val="000000"/>
        </w:rPr>
      </w:pPr>
    </w:p>
    <w:tbl>
      <w:tblPr>
        <w:tblpPr w:leftFromText="180" w:rightFromText="180" w:vertAnchor="text" w:tblpXSpec="right" w:tblpY="1"/>
        <w:tblOverlap w:val="never"/>
        <w:tblW w:w="157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995"/>
        <w:gridCol w:w="6750"/>
      </w:tblGrid>
      <w:tr w:rsidR="00D517AB" w:rsidRPr="00413908" w:rsidTr="00E444B7">
        <w:trPr>
          <w:trHeight w:val="282"/>
        </w:trPr>
        <w:tc>
          <w:tcPr>
            <w:tcW w:w="8995" w:type="dxa"/>
            <w:vMerge w:val="restart"/>
            <w:shd w:val="clear" w:color="auto" w:fill="D0D0D0"/>
            <w:vAlign w:val="center"/>
          </w:tcPr>
          <w:p w:rsidR="00D517AB" w:rsidRPr="00413908" w:rsidRDefault="00D517AB" w:rsidP="00C622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ind w:left="714" w:hanging="357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413908">
              <w:rPr>
                <w:rFonts w:ascii="GHEA Grapalat" w:eastAsia="GHEA Grapalat" w:hAnsi="GHEA Grapalat" w:cs="GHEA Grapalat"/>
                <w:b/>
                <w:color w:val="000000"/>
              </w:rPr>
              <w:t xml:space="preserve">ՀՀ </w:t>
            </w:r>
            <w:r w:rsidR="000F4BBB">
              <w:rPr>
                <w:rFonts w:ascii="GHEA Grapalat" w:eastAsia="GHEA Grapalat" w:hAnsi="GHEA Grapalat" w:cs="GHEA Grapalat"/>
                <w:b/>
                <w:color w:val="000000"/>
              </w:rPr>
              <w:t>արտաքին գործերի նախարարություն</w:t>
            </w:r>
          </w:p>
        </w:tc>
        <w:tc>
          <w:tcPr>
            <w:tcW w:w="6750" w:type="dxa"/>
            <w:shd w:val="clear" w:color="auto" w:fill="D0D0D0"/>
          </w:tcPr>
          <w:p w:rsidR="00D517AB" w:rsidRPr="00413908" w:rsidRDefault="00CD07C0" w:rsidP="00C6228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02.</w:t>
            </w:r>
            <w:r>
              <w:rPr>
                <w:rFonts w:ascii="GHEA Grapalat" w:eastAsia="GHEA Grapalat" w:hAnsi="GHEA Grapalat" w:cs="GHEA Grapalat"/>
                <w:b/>
                <w:color w:val="000000"/>
                <w:lang w:val="en-US"/>
              </w:rPr>
              <w:t>10</w:t>
            </w:r>
            <w:r w:rsidR="000F4BBB">
              <w:rPr>
                <w:rFonts w:ascii="GHEA Grapalat" w:eastAsia="GHEA Grapalat" w:hAnsi="GHEA Grapalat" w:cs="GHEA Grapalat"/>
                <w:b/>
                <w:color w:val="000000"/>
              </w:rPr>
              <w:t>.2024</w:t>
            </w:r>
            <w:r w:rsidR="00D517AB" w:rsidRPr="00413908">
              <w:rPr>
                <w:rFonts w:ascii="GHEA Grapalat" w:eastAsia="GHEA Grapalat" w:hAnsi="GHEA Grapalat" w:cs="GHEA Grapalat"/>
                <w:b/>
                <w:color w:val="000000"/>
              </w:rPr>
              <w:t>թ.</w:t>
            </w:r>
          </w:p>
        </w:tc>
      </w:tr>
      <w:tr w:rsidR="00D517AB" w:rsidRPr="00413908" w:rsidTr="00E444B7">
        <w:trPr>
          <w:trHeight w:val="159"/>
        </w:trPr>
        <w:tc>
          <w:tcPr>
            <w:tcW w:w="8995" w:type="dxa"/>
            <w:vMerge/>
            <w:shd w:val="clear" w:color="auto" w:fill="D0D0D0"/>
            <w:vAlign w:val="center"/>
          </w:tcPr>
          <w:p w:rsidR="00D517AB" w:rsidRPr="00413908" w:rsidRDefault="00D517AB" w:rsidP="00C62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750" w:type="dxa"/>
            <w:shd w:val="clear" w:color="auto" w:fill="D0D0D0"/>
          </w:tcPr>
          <w:p w:rsidR="00D517AB" w:rsidRPr="00413908" w:rsidRDefault="00523638" w:rsidP="00C6228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>1111/52545</w:t>
            </w:r>
            <w:bookmarkStart w:id="0" w:name="_GoBack"/>
            <w:bookmarkEnd w:id="0"/>
            <w:r w:rsidR="000F4BBB" w:rsidRPr="000F4BBB">
              <w:rPr>
                <w:rFonts w:ascii="GHEA Grapalat" w:eastAsia="GHEA Grapalat" w:hAnsi="GHEA Grapalat" w:cs="GHEA Grapalat"/>
                <w:b/>
                <w:color w:val="000000"/>
              </w:rPr>
              <w:t>-24</w:t>
            </w:r>
          </w:p>
        </w:tc>
      </w:tr>
      <w:tr w:rsidR="00D517AB" w:rsidRPr="00413908" w:rsidTr="00E444B7">
        <w:trPr>
          <w:trHeight w:val="265"/>
        </w:trPr>
        <w:tc>
          <w:tcPr>
            <w:tcW w:w="8995" w:type="dxa"/>
            <w:shd w:val="clear" w:color="auto" w:fill="FFFFFF"/>
          </w:tcPr>
          <w:p w:rsidR="00523638" w:rsidRPr="00523638" w:rsidRDefault="00523638" w:rsidP="00523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ind w:left="60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 w:rsidRPr="00523638">
              <w:rPr>
                <w:rFonts w:ascii="GHEA Grapalat" w:eastAsia="GHEA Grapalat" w:hAnsi="GHEA Grapalat" w:cs="GHEA Grapalat"/>
                <w:color w:val="000000"/>
              </w:rPr>
              <w:t xml:space="preserve">      </w:t>
            </w:r>
            <w:r w:rsidRPr="00523638">
              <w:rPr>
                <w:rFonts w:ascii="GHEA Grapalat" w:eastAsia="GHEA Grapalat" w:hAnsi="GHEA Grapalat" w:cs="GHEA Grapalat"/>
                <w:color w:val="000000"/>
              </w:rPr>
              <w:t>2002թ. հոկտեմբերի 7-ին Քիշնևում ստորագրված «Քաղաքացիական, ընտանեկան և քրեական գործերով իրավական օգնության և իրավական հարաբերությունների մասին» կոնվենցիայում փոփոխություններ կատարելու մասին արձանագրության ստորագրումը նպատակ ունի կանոնակարգել պայմանավորվող կողմերի միջև քաղաքացիական դատաիրավական փոխհարաբերությունները:</w:t>
            </w:r>
          </w:p>
          <w:p w:rsidR="00523638" w:rsidRPr="00523638" w:rsidRDefault="00523638" w:rsidP="00523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ind w:left="60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 w:rsidRPr="00523638">
              <w:rPr>
                <w:rFonts w:ascii="GHEA Grapalat" w:eastAsia="GHEA Grapalat" w:hAnsi="GHEA Grapalat" w:cs="GHEA Grapalat"/>
                <w:color w:val="000000"/>
              </w:rPr>
              <w:t>Բացի այդ, փոփոխությունների կատարումը հնարավորություն կընձեռի դյուրացնել դատական ոլորտում քաղաքացիական, ընտանեկան և քրեական գործերով իրավական գործընթացները, մասնավորապես, հօգուտ անչափահաս երեխաների ալիմենտների գանձման վերաբերյալ դատական հրամանների իրականացման ուղղությամբ:</w:t>
            </w:r>
          </w:p>
          <w:p w:rsidR="00523638" w:rsidRPr="00523638" w:rsidRDefault="00523638" w:rsidP="00523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ind w:left="60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 w:rsidRPr="00523638">
              <w:rPr>
                <w:rFonts w:ascii="GHEA Grapalat" w:eastAsia="GHEA Grapalat" w:hAnsi="GHEA Grapalat" w:cs="GHEA Grapalat"/>
                <w:color w:val="000000"/>
              </w:rPr>
              <w:t>Վերոնշյալ Կոնվենցիայում նախատեսված փոփոխությունները նպատակ ունեն նաև համապատասխանեցնել ԱՊՀ մասնակից պետություններում կիրարկվող տերմինները, ինչպես նաև ներառել խմբագրական ուղղումները և լրացումները:</w:t>
            </w:r>
          </w:p>
          <w:p w:rsidR="00523638" w:rsidRPr="00523638" w:rsidRDefault="00523638" w:rsidP="00523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ind w:left="60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 w:rsidRPr="00523638">
              <w:rPr>
                <w:rFonts w:ascii="GHEA Grapalat" w:eastAsia="GHEA Grapalat" w:hAnsi="GHEA Grapalat" w:cs="GHEA Grapalat"/>
                <w:color w:val="000000"/>
              </w:rPr>
              <w:t xml:space="preserve">Ելնելով վերոնշյալից և «Միջազգային պայմանագրերի մասին» օրենքի 7-րդ հոդվածի հիմքով՝ ՀՀ արտաքին գործերի նախարարությունը նպատակահարմար է գտնում «Քաղաքացիական, ընտանեկան և քրեական գործերով իրավական օգնության և իրավական հարաբերությունների մասին </w:t>
            </w:r>
            <w:r w:rsidRPr="00523638">
              <w:rPr>
                <w:rFonts w:ascii="GHEA Grapalat" w:eastAsia="GHEA Grapalat" w:hAnsi="GHEA Grapalat" w:cs="GHEA Grapalat"/>
                <w:color w:val="000000"/>
              </w:rPr>
              <w:lastRenderedPageBreak/>
              <w:t>2002թ. հոկտեմբերի 7-ի կոնվենցիայում փոփոխություններ կատարելու մասին» արձանագրության ստորագրումը</w:t>
            </w:r>
            <w:r>
              <w:rPr>
                <w:rFonts w:ascii="GHEA Grapalat" w:eastAsia="GHEA Grapalat" w:hAnsi="GHEA Grapalat" w:cs="GHEA Grapalat"/>
                <w:color w:val="000000"/>
              </w:rPr>
              <w:t>:</w:t>
            </w:r>
          </w:p>
          <w:p w:rsidR="00D517AB" w:rsidRPr="00413908" w:rsidRDefault="00523638" w:rsidP="0052363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993"/>
              </w:tabs>
              <w:ind w:left="60"/>
              <w:jc w:val="both"/>
              <w:rPr>
                <w:rFonts w:ascii="GHEA Grapalat" w:eastAsia="GHEA Grapalat" w:hAnsi="GHEA Grapalat" w:cs="GHEA Grapalat"/>
                <w:color w:val="000000"/>
              </w:rPr>
            </w:pPr>
            <w:r w:rsidRPr="00523638">
              <w:rPr>
                <w:rFonts w:ascii="GHEA Grapalat" w:eastAsia="GHEA Grapalat" w:hAnsi="GHEA Grapalat" w:cs="GHEA Grapalat"/>
                <w:color w:val="000000"/>
              </w:rPr>
              <w:t xml:space="preserve">     </w:t>
            </w:r>
            <w:r w:rsidRPr="00523638">
              <w:rPr>
                <w:rFonts w:ascii="GHEA Grapalat" w:eastAsia="GHEA Grapalat" w:hAnsi="GHEA Grapalat" w:cs="GHEA Grapalat"/>
                <w:color w:val="000000"/>
              </w:rPr>
              <w:t>Այնուամենայնիվ, փաստաթղթի կիրառելիության և գործնական նշանակության հարցի որոշումը վերապահված է ՀՀ պետական կառավարման իրավասու մարմնին:</w:t>
            </w:r>
          </w:p>
        </w:tc>
        <w:tc>
          <w:tcPr>
            <w:tcW w:w="6750" w:type="dxa"/>
            <w:shd w:val="clear" w:color="auto" w:fill="FFFFFF"/>
          </w:tcPr>
          <w:p w:rsidR="00D517AB" w:rsidRPr="007472A7" w:rsidRDefault="000F4BBB" w:rsidP="007472A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472A7">
              <w:rPr>
                <w:rFonts w:ascii="GHEA Grapalat" w:eastAsia="GHEA Grapalat" w:hAnsi="GHEA Grapalat" w:cs="GHEA Grapalat"/>
                <w:b/>
                <w:color w:val="000000"/>
              </w:rPr>
              <w:lastRenderedPageBreak/>
              <w:t>Ընդունվել է ի գիտություն</w:t>
            </w:r>
          </w:p>
        </w:tc>
      </w:tr>
      <w:tr w:rsidR="00D517AB" w:rsidRPr="00413908" w:rsidTr="00E444B7">
        <w:trPr>
          <w:trHeight w:val="282"/>
        </w:trPr>
        <w:tc>
          <w:tcPr>
            <w:tcW w:w="8995" w:type="dxa"/>
            <w:vMerge w:val="restart"/>
            <w:shd w:val="clear" w:color="auto" w:fill="D0D0D0"/>
            <w:vAlign w:val="center"/>
          </w:tcPr>
          <w:p w:rsidR="00D517AB" w:rsidRPr="00413908" w:rsidRDefault="00D517AB" w:rsidP="00C622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413908">
              <w:rPr>
                <w:rFonts w:ascii="GHEA Grapalat" w:eastAsia="GHEA Grapalat" w:hAnsi="GHEA Grapalat" w:cs="GHEA Grapalat"/>
                <w:b/>
                <w:color w:val="000000"/>
              </w:rPr>
              <w:lastRenderedPageBreak/>
              <w:t xml:space="preserve">ՀՀ </w:t>
            </w:r>
            <w:r w:rsidR="000F4BBB">
              <w:rPr>
                <w:rFonts w:ascii="GHEA Grapalat" w:eastAsia="GHEA Grapalat" w:hAnsi="GHEA Grapalat" w:cs="GHEA Grapalat"/>
                <w:b/>
                <w:color w:val="000000"/>
              </w:rPr>
              <w:t>ֆինանսների նախարարություն</w:t>
            </w:r>
          </w:p>
        </w:tc>
        <w:tc>
          <w:tcPr>
            <w:tcW w:w="6750" w:type="dxa"/>
            <w:shd w:val="clear" w:color="auto" w:fill="D0D0D0"/>
          </w:tcPr>
          <w:p w:rsidR="00D517AB" w:rsidRPr="00413908" w:rsidRDefault="000F4BBB" w:rsidP="000F4BB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rPr>
                <w:rFonts w:ascii="GHEA Grapalat" w:eastAsia="GHEA Grapalat" w:hAnsi="GHEA Grapalat" w:cs="GHEA Grapalat"/>
                <w:b/>
                <w:color w:val="000000"/>
              </w:rPr>
            </w:pPr>
            <w:r>
              <w:rPr>
                <w:rFonts w:ascii="GHEA Grapalat" w:eastAsia="GHEA Grapalat" w:hAnsi="GHEA Grapalat" w:cs="GHEA Grapalat"/>
                <w:b/>
                <w:color w:val="000000"/>
              </w:rPr>
              <w:t xml:space="preserve">                        15.04.2024</w:t>
            </w:r>
            <w:r w:rsidR="00D517AB" w:rsidRPr="00413908">
              <w:rPr>
                <w:rFonts w:ascii="GHEA Grapalat" w:eastAsia="GHEA Grapalat" w:hAnsi="GHEA Grapalat" w:cs="GHEA Grapalat"/>
                <w:b/>
                <w:color w:val="000000"/>
              </w:rPr>
              <w:t>թ.</w:t>
            </w:r>
          </w:p>
        </w:tc>
      </w:tr>
      <w:tr w:rsidR="00D517AB" w:rsidRPr="00413908" w:rsidTr="00E444B7">
        <w:trPr>
          <w:trHeight w:val="159"/>
        </w:trPr>
        <w:tc>
          <w:tcPr>
            <w:tcW w:w="8995" w:type="dxa"/>
            <w:vMerge/>
            <w:shd w:val="clear" w:color="auto" w:fill="D0D0D0"/>
            <w:vAlign w:val="center"/>
          </w:tcPr>
          <w:p w:rsidR="00D517AB" w:rsidRPr="00413908" w:rsidRDefault="00D517AB" w:rsidP="00C62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b/>
                <w:color w:val="000000"/>
              </w:rPr>
            </w:pPr>
          </w:p>
        </w:tc>
        <w:tc>
          <w:tcPr>
            <w:tcW w:w="6750" w:type="dxa"/>
            <w:shd w:val="clear" w:color="auto" w:fill="D0D0D0"/>
          </w:tcPr>
          <w:p w:rsidR="00D517AB" w:rsidRPr="00413908" w:rsidRDefault="000F4BBB" w:rsidP="00C6228B">
            <w:pP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0F4BBB">
              <w:rPr>
                <w:rFonts w:ascii="GHEA Grapalat" w:eastAsia="GHEA Grapalat" w:hAnsi="GHEA Grapalat" w:cs="GHEA Grapalat"/>
                <w:b/>
                <w:color w:val="000000"/>
              </w:rPr>
              <w:t>04/5-2/7661-2024</w:t>
            </w:r>
          </w:p>
        </w:tc>
      </w:tr>
      <w:tr w:rsidR="00D517AB" w:rsidRPr="00413908" w:rsidTr="00E444B7">
        <w:trPr>
          <w:trHeight w:val="396"/>
        </w:trPr>
        <w:tc>
          <w:tcPr>
            <w:tcW w:w="8995" w:type="dxa"/>
            <w:shd w:val="clear" w:color="auto" w:fill="FFFFFF"/>
          </w:tcPr>
          <w:p w:rsidR="00D517AB" w:rsidRPr="00413908" w:rsidRDefault="00720FD8" w:rsidP="00E444B7">
            <w:pPr>
              <w:tabs>
                <w:tab w:val="left" w:pos="851"/>
                <w:tab w:val="left" w:pos="1418"/>
              </w:tabs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 xml:space="preserve">     </w:t>
            </w:r>
            <w:r w:rsidR="008B063A">
              <w:rPr>
                <w:rFonts w:ascii="GHEA Grapalat" w:eastAsia="GHEA Grapalat" w:hAnsi="GHEA Grapalat" w:cs="GHEA Grapalat"/>
              </w:rPr>
              <w:t>«2002</w:t>
            </w:r>
            <w:r w:rsidR="000F4BBB" w:rsidRPr="000F4BBB">
              <w:rPr>
                <w:rFonts w:ascii="GHEA Grapalat" w:eastAsia="GHEA Grapalat" w:hAnsi="GHEA Grapalat" w:cs="GHEA Grapalat"/>
              </w:rPr>
              <w:t xml:space="preserve">թ. </w:t>
            </w:r>
            <w:r w:rsidR="008B063A">
              <w:rPr>
                <w:rFonts w:ascii="GHEA Grapalat" w:eastAsia="GHEA Grapalat" w:hAnsi="GHEA Grapalat" w:cs="GHEA Grapalat"/>
              </w:rPr>
              <w:t>հոկտեմբերի 7</w:t>
            </w:r>
            <w:r w:rsidR="000F4BBB" w:rsidRPr="000F4BBB">
              <w:rPr>
                <w:rFonts w:ascii="GHEA Grapalat" w:eastAsia="GHEA Grapalat" w:hAnsi="GHEA Grapalat" w:cs="GHEA Grapalat"/>
              </w:rPr>
              <w:t>-ի Քաղաքացիական, ընտանեկան և քրեական գործերով իրավական օգնության և իրավական հարաբերությունների մասին</w:t>
            </w:r>
            <w:r w:rsidR="008B063A">
              <w:rPr>
                <w:rFonts w:ascii="GHEA Grapalat" w:eastAsia="GHEA Grapalat" w:hAnsi="GHEA Grapalat" w:cs="GHEA Grapalat"/>
              </w:rPr>
              <w:t xml:space="preserve"> Քիշնևի</w:t>
            </w:r>
            <w:r w:rsidR="000F4BBB" w:rsidRPr="000F4BBB">
              <w:rPr>
                <w:rFonts w:ascii="GHEA Grapalat" w:eastAsia="GHEA Grapalat" w:hAnsi="GHEA Grapalat" w:cs="GHEA Grapalat"/>
              </w:rPr>
              <w:t xml:space="preserve"> կոնվենցիայում փոփոխություններ կատարելու մասին Արձանագրության»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6750" w:type="dxa"/>
            <w:shd w:val="clear" w:color="auto" w:fill="FFFFFF"/>
          </w:tcPr>
          <w:p w:rsidR="00D517AB" w:rsidRPr="007472A7" w:rsidRDefault="000F4BBB" w:rsidP="007472A7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7472A7">
              <w:rPr>
                <w:rFonts w:ascii="GHEA Grapalat" w:eastAsia="GHEA Grapalat" w:hAnsi="GHEA Grapalat" w:cs="GHEA Grapalat"/>
                <w:b/>
              </w:rPr>
              <w:t>Ընդունվել է ի գիտություն</w:t>
            </w:r>
          </w:p>
        </w:tc>
      </w:tr>
      <w:tr w:rsidR="00D517AB" w:rsidRPr="00413908" w:rsidTr="00E444B7">
        <w:trPr>
          <w:trHeight w:val="396"/>
        </w:trPr>
        <w:tc>
          <w:tcPr>
            <w:tcW w:w="8995" w:type="dxa"/>
            <w:vMerge w:val="restart"/>
            <w:shd w:val="clear" w:color="auto" w:fill="BFBFBF"/>
          </w:tcPr>
          <w:p w:rsidR="00D517AB" w:rsidRPr="00413908" w:rsidRDefault="00D517AB" w:rsidP="00C622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jc w:val="center"/>
              <w:rPr>
                <w:rFonts w:ascii="GHEA Grapalat" w:eastAsia="GHEA Grapalat" w:hAnsi="GHEA Grapalat" w:cs="GHEA Grapalat"/>
                <w:color w:val="000000"/>
              </w:rPr>
            </w:pPr>
            <w:r w:rsidRPr="00413908">
              <w:rPr>
                <w:rFonts w:ascii="GHEA Grapalat" w:eastAsia="GHEA Grapalat" w:hAnsi="GHEA Grapalat" w:cs="GHEA Grapalat"/>
                <w:b/>
                <w:color w:val="000000"/>
              </w:rPr>
              <w:t>ՀՀ գլխավոր դատախազություն</w:t>
            </w:r>
          </w:p>
        </w:tc>
        <w:tc>
          <w:tcPr>
            <w:tcW w:w="6750" w:type="dxa"/>
            <w:shd w:val="clear" w:color="auto" w:fill="BFBFBF"/>
          </w:tcPr>
          <w:p w:rsidR="00D517AB" w:rsidRPr="00413908" w:rsidRDefault="000F4BBB" w:rsidP="00C6228B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18.04</w:t>
            </w:r>
            <w:r w:rsidR="00D517AB" w:rsidRPr="00413908">
              <w:rPr>
                <w:rFonts w:ascii="GHEA Grapalat" w:eastAsia="GHEA Grapalat" w:hAnsi="GHEA Grapalat" w:cs="GHEA Grapalat"/>
                <w:b/>
              </w:rPr>
              <w:t>.2022թ.</w:t>
            </w:r>
          </w:p>
        </w:tc>
      </w:tr>
      <w:tr w:rsidR="00D517AB" w:rsidRPr="00413908" w:rsidTr="00E444B7">
        <w:trPr>
          <w:trHeight w:val="396"/>
        </w:trPr>
        <w:tc>
          <w:tcPr>
            <w:tcW w:w="8995" w:type="dxa"/>
            <w:vMerge/>
            <w:shd w:val="clear" w:color="auto" w:fill="BFBFBF"/>
          </w:tcPr>
          <w:p w:rsidR="00D517AB" w:rsidRPr="00413908" w:rsidRDefault="00D517AB" w:rsidP="00C62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750" w:type="dxa"/>
            <w:shd w:val="clear" w:color="auto" w:fill="BFBFBF"/>
          </w:tcPr>
          <w:p w:rsidR="00D517AB" w:rsidRPr="00413908" w:rsidRDefault="000F4BBB" w:rsidP="00C6228B">
            <w:pPr>
              <w:tabs>
                <w:tab w:val="left" w:pos="851"/>
                <w:tab w:val="left" w:pos="1418"/>
              </w:tabs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0F4BBB">
              <w:rPr>
                <w:rFonts w:ascii="GHEA Grapalat" w:eastAsia="GHEA Grapalat" w:hAnsi="GHEA Grapalat" w:cs="GHEA Grapalat"/>
                <w:b/>
              </w:rPr>
              <w:t>02/21.3/6399-2024</w:t>
            </w:r>
          </w:p>
        </w:tc>
      </w:tr>
      <w:tr w:rsidR="00D517AB" w:rsidRPr="00413908" w:rsidTr="00E444B7">
        <w:trPr>
          <w:trHeight w:val="440"/>
        </w:trPr>
        <w:tc>
          <w:tcPr>
            <w:tcW w:w="8995" w:type="dxa"/>
            <w:shd w:val="clear" w:color="auto" w:fill="FFFFFF"/>
          </w:tcPr>
          <w:p w:rsidR="000F4BBB" w:rsidRPr="000F4BBB" w:rsidRDefault="000F4BBB" w:rsidP="00E444B7">
            <w:pPr>
              <w:tabs>
                <w:tab w:val="left" w:pos="8475"/>
              </w:tabs>
              <w:jc w:val="both"/>
              <w:rPr>
                <w:rFonts w:ascii="GHEA Grapalat" w:eastAsia="GHEA Grapalat" w:hAnsi="GHEA Grapalat" w:cs="GHEA Grapalat"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</w:rPr>
              <w:t xml:space="preserve">    </w:t>
            </w:r>
            <w:r w:rsidRPr="000F4BBB">
              <w:rPr>
                <w:rFonts w:ascii="GHEA Grapalat" w:eastAsia="GHEA Grapalat" w:hAnsi="GHEA Grapalat" w:cs="GHEA Grapalat"/>
                <w:color w:val="000000" w:themeColor="text1"/>
              </w:rPr>
              <w:t>07.10.2002թ. Քաղաքացիական, ընտանեկան և քրեական գործերով իրավական օգնության և իրավական հարաբերությունների մասին և 22.01.1993թ. Քաղաքացիական, ընտանեկան և քրեական գործերով իրավական օգնության և իրավական հարաբերությունների մասին կոնվենցիաներում փոփոխություններ կատարելու մասին Արձանագրությունների նախագծերն ուսումնասիրվել են ՀՀ գլխավոր դատախազությունում:</w:t>
            </w:r>
          </w:p>
          <w:p w:rsidR="00D517AB" w:rsidRPr="00413908" w:rsidRDefault="000F4BBB" w:rsidP="000F4BBB">
            <w:pPr>
              <w:ind w:firstLine="315"/>
              <w:jc w:val="both"/>
              <w:rPr>
                <w:rFonts w:ascii="GHEA Grapalat" w:eastAsia="GHEA Grapalat" w:hAnsi="GHEA Grapalat" w:cs="GHEA Grapalat"/>
                <w:color w:val="FF0000"/>
              </w:rPr>
            </w:pPr>
            <w:r w:rsidRPr="000F4BBB">
              <w:rPr>
                <w:rFonts w:ascii="GHEA Grapalat" w:eastAsia="GHEA Grapalat" w:hAnsi="GHEA Grapalat" w:cs="GHEA Grapalat"/>
                <w:color w:val="000000" w:themeColor="text1"/>
              </w:rPr>
              <w:t>Նախագծերի կապակցությամբ առաջարկություններ առկա չեն՝ նկատի ունենալով, որ առաջարկվող փոփոխությունները չեն առնչվում նշված միջազգային պայմանագրերով ՀՀ դատախազության իրավասությունների շրջանակին:</w:t>
            </w:r>
          </w:p>
        </w:tc>
        <w:tc>
          <w:tcPr>
            <w:tcW w:w="6750" w:type="dxa"/>
            <w:shd w:val="clear" w:color="auto" w:fill="FFFFFF"/>
          </w:tcPr>
          <w:p w:rsidR="00D517AB" w:rsidRPr="007472A7" w:rsidRDefault="00D517AB" w:rsidP="00C6228B">
            <w:pPr>
              <w:keepNext/>
              <w:shd w:val="clear" w:color="auto" w:fill="FFFFFF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 w:rsidRPr="006042FA">
              <w:rPr>
                <w:rFonts w:ascii="GHEA Grapalat" w:eastAsia="GHEA Grapalat" w:hAnsi="GHEA Grapalat" w:cs="GHEA Grapalat"/>
                <w:b/>
                <w:color w:val="000000" w:themeColor="text1"/>
              </w:rPr>
              <w:t>Ընդունվել է</w:t>
            </w:r>
            <w:r w:rsidR="007472A7" w:rsidRPr="002F133D">
              <w:rPr>
                <w:rFonts w:ascii="GHEA Grapalat" w:eastAsia="GHEA Grapalat" w:hAnsi="GHEA Grapalat" w:cs="GHEA Grapalat"/>
                <w:b/>
                <w:color w:val="000000" w:themeColor="text1"/>
              </w:rPr>
              <w:t xml:space="preserve"> </w:t>
            </w:r>
            <w:r w:rsidR="007472A7">
              <w:rPr>
                <w:rFonts w:ascii="GHEA Grapalat" w:eastAsia="GHEA Grapalat" w:hAnsi="GHEA Grapalat" w:cs="GHEA Grapalat"/>
                <w:b/>
                <w:color w:val="000000" w:themeColor="text1"/>
              </w:rPr>
              <w:t>ի գիտություն</w:t>
            </w:r>
          </w:p>
          <w:p w:rsidR="00660424" w:rsidRPr="00660424" w:rsidRDefault="00660424" w:rsidP="00660424">
            <w:pPr>
              <w:keepNext/>
              <w:shd w:val="clear" w:color="auto" w:fill="FFFFFF"/>
              <w:jc w:val="both"/>
              <w:rPr>
                <w:rFonts w:ascii="GHEA Grapalat" w:eastAsia="GHEA Grapalat" w:hAnsi="GHEA Grapalat" w:cs="GHEA Grapalat"/>
                <w:color w:val="000000" w:themeColor="text1"/>
              </w:rPr>
            </w:pPr>
            <w:r w:rsidRPr="00660424">
              <w:rPr>
                <w:rFonts w:ascii="GHEA Grapalat" w:eastAsia="GHEA Grapalat" w:hAnsi="GHEA Grapalat" w:cs="GHEA Grapalat"/>
                <w:color w:val="000000" w:themeColor="text1"/>
              </w:rPr>
              <w:t>Դրույթը լրամշակվել է</w:t>
            </w:r>
          </w:p>
        </w:tc>
      </w:tr>
      <w:tr w:rsidR="00D517AB" w:rsidRPr="00413908" w:rsidTr="00E444B7">
        <w:trPr>
          <w:trHeight w:val="396"/>
        </w:trPr>
        <w:tc>
          <w:tcPr>
            <w:tcW w:w="8995" w:type="dxa"/>
            <w:vMerge w:val="restart"/>
            <w:shd w:val="clear" w:color="auto" w:fill="BFBFBF"/>
          </w:tcPr>
          <w:p w:rsidR="00D517AB" w:rsidRPr="00413908" w:rsidRDefault="00D517AB" w:rsidP="00C6228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413908">
              <w:rPr>
                <w:rFonts w:ascii="GHEA Grapalat" w:eastAsia="GHEA Grapalat" w:hAnsi="GHEA Grapalat" w:cs="GHEA Grapalat"/>
                <w:b/>
                <w:color w:val="000000"/>
              </w:rPr>
              <w:t>Բարձրագույն դատական խորհուրդ</w:t>
            </w:r>
          </w:p>
        </w:tc>
        <w:tc>
          <w:tcPr>
            <w:tcW w:w="6750" w:type="dxa"/>
            <w:shd w:val="clear" w:color="auto" w:fill="BFBFBF"/>
          </w:tcPr>
          <w:p w:rsidR="00D517AB" w:rsidRPr="00413908" w:rsidRDefault="00720FD8" w:rsidP="00C6228B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04.04.2024</w:t>
            </w:r>
            <w:r w:rsidR="00D517AB" w:rsidRPr="00413908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D517AB" w:rsidRPr="00413908" w:rsidTr="00E444B7">
        <w:trPr>
          <w:trHeight w:val="396"/>
        </w:trPr>
        <w:tc>
          <w:tcPr>
            <w:tcW w:w="8995" w:type="dxa"/>
            <w:vMerge/>
            <w:shd w:val="clear" w:color="auto" w:fill="BFBFBF"/>
          </w:tcPr>
          <w:p w:rsidR="00D517AB" w:rsidRPr="00413908" w:rsidRDefault="00D517AB" w:rsidP="00C62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750" w:type="dxa"/>
            <w:shd w:val="clear" w:color="auto" w:fill="BFBFBF"/>
          </w:tcPr>
          <w:p w:rsidR="00D517AB" w:rsidRPr="00413908" w:rsidRDefault="00D517AB" w:rsidP="00C6228B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 w:rsidRPr="00413908">
              <w:rPr>
                <w:rFonts w:ascii="GHEA Grapalat" w:eastAsia="GHEA Grapalat" w:hAnsi="GHEA Grapalat" w:cs="GHEA Grapalat"/>
                <w:b/>
              </w:rPr>
              <w:t>ԴԴ</w:t>
            </w:r>
            <w:r w:rsidR="00720FD8">
              <w:rPr>
                <w:rFonts w:ascii="GHEA Grapalat" w:eastAsia="GHEA Grapalat" w:hAnsi="GHEA Grapalat" w:cs="GHEA Grapalat"/>
                <w:b/>
              </w:rPr>
              <w:t>/1351-24</w:t>
            </w:r>
          </w:p>
        </w:tc>
      </w:tr>
      <w:tr w:rsidR="00D517AB" w:rsidRPr="00413908" w:rsidTr="00E444B7">
        <w:trPr>
          <w:trHeight w:val="396"/>
        </w:trPr>
        <w:tc>
          <w:tcPr>
            <w:tcW w:w="8995" w:type="dxa"/>
            <w:shd w:val="clear" w:color="auto" w:fill="FFFFFF"/>
          </w:tcPr>
          <w:p w:rsidR="00D517AB" w:rsidRPr="00282B88" w:rsidRDefault="00720FD8" w:rsidP="00C6228B">
            <w:pPr>
              <w:jc w:val="both"/>
              <w:rPr>
                <w:rFonts w:ascii="GHEA Grapalat" w:eastAsia="GHEA Grapalat" w:hAnsi="GHEA Grapalat" w:cs="GHEA Grapalat"/>
              </w:rPr>
            </w:pPr>
            <w:r>
              <w:rPr>
                <w:rFonts w:ascii="GHEA Grapalat" w:eastAsia="GHEA Grapalat" w:hAnsi="GHEA Grapalat" w:cs="GHEA Grapalat"/>
              </w:rPr>
              <w:t xml:space="preserve">      </w:t>
            </w:r>
            <w:r w:rsidR="008B063A">
              <w:rPr>
                <w:rFonts w:ascii="GHEA Grapalat" w:eastAsia="GHEA Grapalat" w:hAnsi="GHEA Grapalat" w:cs="GHEA Grapalat"/>
              </w:rPr>
              <w:t>«2002</w:t>
            </w:r>
            <w:r w:rsidR="00282B88" w:rsidRPr="00282B88">
              <w:rPr>
                <w:rFonts w:ascii="GHEA Grapalat" w:eastAsia="GHEA Grapalat" w:hAnsi="GHEA Grapalat" w:cs="GHEA Grapalat"/>
              </w:rPr>
              <w:t xml:space="preserve">թ. </w:t>
            </w:r>
            <w:r w:rsidR="008B063A">
              <w:rPr>
                <w:rFonts w:ascii="GHEA Grapalat" w:eastAsia="GHEA Grapalat" w:hAnsi="GHEA Grapalat" w:cs="GHEA Grapalat"/>
              </w:rPr>
              <w:t>հոկտեմբերի 7</w:t>
            </w:r>
            <w:r w:rsidR="00282B88" w:rsidRPr="00282B88">
              <w:rPr>
                <w:rFonts w:ascii="GHEA Grapalat" w:eastAsia="GHEA Grapalat" w:hAnsi="GHEA Grapalat" w:cs="GHEA Grapalat"/>
              </w:rPr>
              <w:t>-ի Քաղաքացիական, ընտանեկան և քրեական գործերով իրավական օգնության և իրավական հարաբերությունների մասին</w:t>
            </w:r>
            <w:r w:rsidR="008B063A">
              <w:rPr>
                <w:rFonts w:ascii="GHEA Grapalat" w:eastAsia="GHEA Grapalat" w:hAnsi="GHEA Grapalat" w:cs="GHEA Grapalat"/>
              </w:rPr>
              <w:t xml:space="preserve"> Քիշնևի</w:t>
            </w:r>
            <w:r w:rsidR="00282B88" w:rsidRPr="00282B88">
              <w:rPr>
                <w:rFonts w:ascii="GHEA Grapalat" w:eastAsia="GHEA Grapalat" w:hAnsi="GHEA Grapalat" w:cs="GHEA Grapalat"/>
              </w:rPr>
              <w:t xml:space="preserve"> կոնվենցիայում փոփոխություններ կատարելու մասին </w:t>
            </w:r>
            <w:r w:rsidR="00282B88" w:rsidRPr="00282B88">
              <w:rPr>
                <w:rFonts w:ascii="GHEA Grapalat" w:eastAsia="GHEA Grapalat" w:hAnsi="GHEA Grapalat" w:cs="GHEA Grapalat"/>
              </w:rPr>
              <w:lastRenderedPageBreak/>
              <w:t xml:space="preserve">Արձանագրության» </w:t>
            </w:r>
            <w:r w:rsidR="00282B88">
              <w:rPr>
                <w:rFonts w:ascii="GHEA Grapalat" w:eastAsia="GHEA Grapalat" w:hAnsi="GHEA Grapalat" w:cs="GHEA Grapalat"/>
              </w:rPr>
              <w:t xml:space="preserve">նախագծի 1-ին հոդվածի ողջ բովանդակությունից բխում է, որ Կոնվենցիան նախատեսելու է ոչ միայն քաղաքացիական և ընտանեկան գործերով արդարադատության մարմինների որոշումների </w:t>
            </w:r>
            <w:r w:rsidR="00282B88" w:rsidRPr="00282B88">
              <w:rPr>
                <w:rFonts w:ascii="GHEA Grapalat" w:eastAsia="GHEA Grapalat" w:hAnsi="GHEA Grapalat" w:cs="GHEA Grapalat"/>
              </w:rPr>
              <w:t>(</w:t>
            </w:r>
            <w:r w:rsidR="00282B88">
              <w:rPr>
                <w:rFonts w:ascii="GHEA Grapalat" w:eastAsia="GHEA Grapalat" w:hAnsi="GHEA Grapalat" w:cs="GHEA Grapalat"/>
              </w:rPr>
              <w:t>ներառյալ՝ նման գործերով դատարանի հաստատած հաշտության համաձայնագրերն ու դրամական պարտավորությունների վերաբերյալ նոտարական ակտերի</w:t>
            </w:r>
            <w:r w:rsidR="00282B88" w:rsidRPr="00282B88">
              <w:rPr>
                <w:rFonts w:ascii="GHEA Grapalat" w:eastAsia="GHEA Grapalat" w:hAnsi="GHEA Grapalat" w:cs="GHEA Grapalat"/>
              </w:rPr>
              <w:t>)</w:t>
            </w:r>
            <w:r w:rsidR="00282B88">
              <w:rPr>
                <w:rFonts w:ascii="GHEA Grapalat" w:eastAsia="GHEA Grapalat" w:hAnsi="GHEA Grapalat" w:cs="GHEA Grapalat"/>
              </w:rPr>
              <w:t xml:space="preserve">, այլ նաև անչափահաս երեխաների օգտին ալիմենտներ բռնագանձելու մասին վճարման կարգադրությունների ճանաչման և կատարման հնարավորություն: Անհրաժեշտ է վերանայել Կոնվենցիայի 54-րդ </w:t>
            </w:r>
            <w:r w:rsidR="00282B88" w:rsidRPr="00282B88">
              <w:rPr>
                <w:rFonts w:ascii="GHEA Grapalat" w:eastAsia="GHEA Grapalat" w:hAnsi="GHEA Grapalat" w:cs="GHEA Grapalat"/>
              </w:rPr>
              <w:t>(</w:t>
            </w:r>
            <w:r w:rsidR="00282B88">
              <w:rPr>
                <w:rFonts w:ascii="GHEA Grapalat" w:eastAsia="GHEA Grapalat" w:hAnsi="GHEA Grapalat" w:cs="GHEA Grapalat"/>
              </w:rPr>
              <w:t>Որոշումների ճանաչման և հարկադիր կատարման կարգը</w:t>
            </w:r>
            <w:r w:rsidR="00282B88" w:rsidRPr="00282B88">
              <w:rPr>
                <w:rFonts w:ascii="GHEA Grapalat" w:eastAsia="GHEA Grapalat" w:hAnsi="GHEA Grapalat" w:cs="GHEA Grapalat"/>
              </w:rPr>
              <w:t>)</w:t>
            </w:r>
            <w:r w:rsidR="00282B88">
              <w:rPr>
                <w:rFonts w:ascii="GHEA Grapalat" w:eastAsia="GHEA Grapalat" w:hAnsi="GHEA Grapalat" w:cs="GHEA Grapalat"/>
              </w:rPr>
              <w:t xml:space="preserve"> և 55-րդ </w:t>
            </w:r>
            <w:r w:rsidR="00282B88" w:rsidRPr="00282B88">
              <w:rPr>
                <w:rFonts w:ascii="GHEA Grapalat" w:eastAsia="GHEA Grapalat" w:hAnsi="GHEA Grapalat" w:cs="GHEA Grapalat"/>
              </w:rPr>
              <w:t>(</w:t>
            </w:r>
            <w:r w:rsidR="00282B88">
              <w:rPr>
                <w:rFonts w:ascii="GHEA Grapalat" w:eastAsia="GHEA Grapalat" w:hAnsi="GHEA Grapalat" w:cs="GHEA Grapalat"/>
              </w:rPr>
              <w:t>Որոշումների ճանաչման և կատարման մերժումը</w:t>
            </w:r>
            <w:r w:rsidR="00282B88" w:rsidRPr="00282B88">
              <w:rPr>
                <w:rFonts w:ascii="GHEA Grapalat" w:eastAsia="GHEA Grapalat" w:hAnsi="GHEA Grapalat" w:cs="GHEA Grapalat"/>
              </w:rPr>
              <w:t>)</w:t>
            </w:r>
            <w:r w:rsidR="00282B88">
              <w:rPr>
                <w:rFonts w:ascii="GHEA Grapalat" w:eastAsia="GHEA Grapalat" w:hAnsi="GHEA Grapalat" w:cs="GHEA Grapalat"/>
              </w:rPr>
              <w:t xml:space="preserve"> հոդվածներով սահմանված կանոնները՝հաշվի առնելով այն հանգամանքը, որ Նախագծով կատարվող փոփոխությունները ցույց են տալիս</w:t>
            </w:r>
            <w:r w:rsidR="00457BF0">
              <w:rPr>
                <w:rFonts w:ascii="GHEA Grapalat" w:eastAsia="GHEA Grapalat" w:hAnsi="GHEA Grapalat" w:cs="GHEA Grapalat"/>
              </w:rPr>
              <w:t>, որ «որոշում» և «վճարման կարգադրություն» տերմինները նույնանում, ուստի այդ կանոնները չվերանայելը կարող է հանգեցնել վճարման կարգադրություննների կատարման կամ դրանց վերաբերյալ միջնորդությունների մերժման անհնարինության:</w:t>
            </w:r>
          </w:p>
        </w:tc>
        <w:tc>
          <w:tcPr>
            <w:tcW w:w="6750" w:type="dxa"/>
            <w:shd w:val="clear" w:color="auto" w:fill="FFFFFF"/>
          </w:tcPr>
          <w:p w:rsidR="00D517AB" w:rsidRDefault="00457BF0" w:rsidP="00C62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196"/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lastRenderedPageBreak/>
              <w:t xml:space="preserve">Չի ընդունվել </w:t>
            </w:r>
          </w:p>
          <w:p w:rsidR="00457BF0" w:rsidRPr="00720FD8" w:rsidRDefault="00457BF0" w:rsidP="00720FD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196"/>
              <w:jc w:val="both"/>
              <w:rPr>
                <w:rFonts w:ascii="GHEA Grapalat" w:eastAsia="GHEA Grapalat" w:hAnsi="GHEA Grapalat" w:cs="GHEA Grapalat"/>
              </w:rPr>
            </w:pPr>
            <w:r w:rsidRPr="00720FD8">
              <w:rPr>
                <w:rFonts w:ascii="GHEA Grapalat" w:eastAsia="GHEA Grapalat" w:hAnsi="GHEA Grapalat" w:cs="GHEA Grapalat"/>
              </w:rPr>
              <w:t>Վճարման կարգա</w:t>
            </w:r>
            <w:r w:rsidR="00E444B7">
              <w:rPr>
                <w:rFonts w:ascii="GHEA Grapalat" w:eastAsia="GHEA Grapalat" w:hAnsi="GHEA Grapalat" w:cs="GHEA Grapalat"/>
              </w:rPr>
              <w:t>դրությունը,</w:t>
            </w:r>
            <w:r w:rsidRPr="00720FD8">
              <w:rPr>
                <w:rFonts w:ascii="GHEA Grapalat" w:eastAsia="GHEA Grapalat" w:hAnsi="GHEA Grapalat" w:cs="GHEA Grapalat"/>
              </w:rPr>
              <w:t xml:space="preserve"> ՀՀ  քաղաքացիական դատավարության օրենսգրքի համաձայն</w:t>
            </w:r>
            <w:r w:rsidR="00E444B7">
              <w:rPr>
                <w:rFonts w:ascii="GHEA Grapalat" w:eastAsia="GHEA Grapalat" w:hAnsi="GHEA Grapalat" w:cs="GHEA Grapalat"/>
              </w:rPr>
              <w:t xml:space="preserve">, հանդիսանում է </w:t>
            </w:r>
            <w:r w:rsidR="00E444B7">
              <w:rPr>
                <w:rFonts w:ascii="GHEA Grapalat" w:eastAsia="GHEA Grapalat" w:hAnsi="GHEA Grapalat" w:cs="GHEA Grapalat"/>
              </w:rPr>
              <w:lastRenderedPageBreak/>
              <w:t xml:space="preserve">դատական ակտ և </w:t>
            </w:r>
            <w:r w:rsidRPr="00720FD8">
              <w:rPr>
                <w:rFonts w:ascii="GHEA Grapalat" w:eastAsia="GHEA Grapalat" w:hAnsi="GHEA Grapalat" w:cs="GHEA Grapalat"/>
              </w:rPr>
              <w:t xml:space="preserve">արձակվում </w:t>
            </w:r>
            <w:r w:rsidR="00E444B7">
              <w:rPr>
                <w:rFonts w:ascii="GHEA Grapalat" w:eastAsia="GHEA Grapalat" w:hAnsi="GHEA Grapalat" w:cs="GHEA Grapalat"/>
              </w:rPr>
              <w:t>է</w:t>
            </w:r>
            <w:r w:rsidRPr="00720FD8">
              <w:rPr>
                <w:rFonts w:ascii="GHEA Grapalat" w:eastAsia="GHEA Grapalat" w:hAnsi="GHEA Grapalat" w:cs="GHEA Grapalat"/>
              </w:rPr>
              <w:t xml:space="preserve"> </w:t>
            </w:r>
            <w:r w:rsidR="00E444B7">
              <w:rPr>
                <w:rFonts w:ascii="GHEA Grapalat" w:eastAsia="GHEA Grapalat" w:hAnsi="GHEA Grapalat" w:cs="GHEA Grapalat"/>
              </w:rPr>
              <w:t xml:space="preserve">իրավասու </w:t>
            </w:r>
            <w:r w:rsidR="00720FD8" w:rsidRPr="00720FD8">
              <w:rPr>
                <w:rFonts w:ascii="GHEA Grapalat" w:eastAsia="GHEA Grapalat" w:hAnsi="GHEA Grapalat" w:cs="GHEA Grapalat"/>
              </w:rPr>
              <w:t>դատարանների կողմից</w:t>
            </w:r>
            <w:r w:rsidR="00E444B7">
              <w:rPr>
                <w:rFonts w:ascii="GHEA Grapalat" w:eastAsia="GHEA Grapalat" w:hAnsi="GHEA Grapalat" w:cs="GHEA Grapalat"/>
              </w:rPr>
              <w:t>, ուստի օտարերկրյա պետությունների իրավասու դատարանների կողմից արձակված վճարման կարգադրությունների ճանաչման</w:t>
            </w:r>
            <w:r w:rsidR="00720FD8" w:rsidRPr="00720FD8">
              <w:rPr>
                <w:rFonts w:ascii="GHEA Grapalat" w:eastAsia="GHEA Grapalat" w:hAnsi="GHEA Grapalat" w:cs="GHEA Grapalat"/>
              </w:rPr>
              <w:t xml:space="preserve"> </w:t>
            </w:r>
            <w:r w:rsidR="00E444B7">
              <w:rPr>
                <w:rFonts w:ascii="GHEA Grapalat" w:eastAsia="GHEA Grapalat" w:hAnsi="GHEA Grapalat" w:cs="GHEA Grapalat"/>
              </w:rPr>
              <w:t>և</w:t>
            </w:r>
            <w:r w:rsidR="00720FD8" w:rsidRPr="00720FD8">
              <w:rPr>
                <w:rFonts w:ascii="GHEA Grapalat" w:eastAsia="GHEA Grapalat" w:hAnsi="GHEA Grapalat" w:cs="GHEA Grapalat"/>
              </w:rPr>
              <w:t xml:space="preserve"> </w:t>
            </w:r>
            <w:r w:rsidR="00E444B7">
              <w:rPr>
                <w:rFonts w:ascii="GHEA Grapalat" w:eastAsia="GHEA Grapalat" w:hAnsi="GHEA Grapalat" w:cs="GHEA Grapalat"/>
              </w:rPr>
              <w:t>կատարման</w:t>
            </w:r>
            <w:r w:rsidR="00720FD8" w:rsidRPr="00720FD8">
              <w:rPr>
                <w:rFonts w:ascii="GHEA Grapalat" w:eastAsia="GHEA Grapalat" w:hAnsi="GHEA Grapalat" w:cs="GHEA Grapalat"/>
              </w:rPr>
              <w:t xml:space="preserve"> </w:t>
            </w:r>
            <w:r w:rsidR="00E444B7">
              <w:rPr>
                <w:rFonts w:ascii="GHEA Grapalat" w:eastAsia="GHEA Grapalat" w:hAnsi="GHEA Grapalat" w:cs="GHEA Grapalat"/>
              </w:rPr>
              <w:t>գործընթացն իրականացվում է որոշումների ճանաչման և կատարման առնչվող իրավակարգավորումների համապատասխան</w:t>
            </w:r>
            <w:r w:rsidR="00720FD8">
              <w:rPr>
                <w:rFonts w:ascii="GHEA Grapalat" w:eastAsia="GHEA Grapalat" w:hAnsi="GHEA Grapalat" w:cs="GHEA Grapalat"/>
              </w:rPr>
              <w:t>:</w:t>
            </w:r>
          </w:p>
          <w:p w:rsidR="00D517AB" w:rsidRPr="00413908" w:rsidRDefault="003B1D71" w:rsidP="00C62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firstLine="196"/>
              <w:jc w:val="both"/>
              <w:rPr>
                <w:rFonts w:ascii="GHEA Grapalat" w:eastAsia="GHEA Grapalat" w:hAnsi="GHEA Grapalat" w:cs="GHEA Grapalat"/>
              </w:rPr>
            </w:pPr>
            <w:sdt>
              <w:sdtPr>
                <w:rPr>
                  <w:rFonts w:ascii="GHEA Grapalat" w:hAnsi="GHEA Grapalat"/>
                </w:rPr>
                <w:tag w:val="goog_rdk_0"/>
                <w:id w:val="21115379"/>
                <w:showingPlcHdr/>
              </w:sdtPr>
              <w:sdtEndPr/>
              <w:sdtContent>
                <w:r w:rsidR="00D517AB" w:rsidRPr="00413908">
                  <w:rPr>
                    <w:rFonts w:ascii="GHEA Grapalat" w:hAnsi="GHEA Grapalat"/>
                  </w:rPr>
                  <w:t xml:space="preserve">     </w:t>
                </w:r>
              </w:sdtContent>
            </w:sdt>
          </w:p>
        </w:tc>
      </w:tr>
      <w:tr w:rsidR="00D517AB" w:rsidRPr="00413908" w:rsidTr="00E444B7">
        <w:trPr>
          <w:trHeight w:val="396"/>
        </w:trPr>
        <w:tc>
          <w:tcPr>
            <w:tcW w:w="8995" w:type="dxa"/>
            <w:vMerge w:val="restart"/>
            <w:shd w:val="clear" w:color="auto" w:fill="BFBFBF"/>
          </w:tcPr>
          <w:p w:rsidR="00D517AB" w:rsidRPr="00413908" w:rsidRDefault="00D517AB" w:rsidP="00C6228B">
            <w:pPr>
              <w:tabs>
                <w:tab w:val="left" w:pos="851"/>
                <w:tab w:val="left" w:pos="1418"/>
              </w:tabs>
              <w:ind w:left="567"/>
              <w:jc w:val="center"/>
              <w:rPr>
                <w:rFonts w:ascii="GHEA Grapalat" w:eastAsia="GHEA Grapalat" w:hAnsi="GHEA Grapalat" w:cs="GHEA Grapalat"/>
              </w:rPr>
            </w:pPr>
            <w:r w:rsidRPr="00413908">
              <w:rPr>
                <w:rFonts w:ascii="GHEA Grapalat" w:eastAsia="GHEA Grapalat" w:hAnsi="GHEA Grapalat" w:cs="GHEA Grapalat"/>
                <w:b/>
              </w:rPr>
              <w:lastRenderedPageBreak/>
              <w:t>5.</w:t>
            </w:r>
            <w:r w:rsidR="00720FD8">
              <w:rPr>
                <w:rFonts w:ascii="GHEA Grapalat" w:eastAsia="GHEA Grapalat" w:hAnsi="GHEA Grapalat" w:cs="GHEA Grapalat"/>
                <w:b/>
              </w:rPr>
              <w:t xml:space="preserve"> </w:t>
            </w:r>
            <w:r w:rsidRPr="00413908">
              <w:rPr>
                <w:rFonts w:ascii="GHEA Grapalat" w:eastAsia="GHEA Grapalat" w:hAnsi="GHEA Grapalat" w:cs="GHEA Grapalat"/>
                <w:b/>
              </w:rPr>
              <w:t xml:space="preserve">ՀՀ պետական </w:t>
            </w:r>
            <w:r w:rsidR="00720FD8">
              <w:rPr>
                <w:rFonts w:ascii="GHEA Grapalat" w:eastAsia="GHEA Grapalat" w:hAnsi="GHEA Grapalat" w:cs="GHEA Grapalat"/>
                <w:b/>
              </w:rPr>
              <w:t>գույքի կառավարման կոմիտե</w:t>
            </w:r>
          </w:p>
        </w:tc>
        <w:tc>
          <w:tcPr>
            <w:tcW w:w="6750" w:type="dxa"/>
            <w:shd w:val="clear" w:color="auto" w:fill="BFBFBF"/>
          </w:tcPr>
          <w:p w:rsidR="00D517AB" w:rsidRPr="00413908" w:rsidRDefault="00720FD8" w:rsidP="00C6228B">
            <w:pPr>
              <w:jc w:val="center"/>
              <w:rPr>
                <w:rFonts w:ascii="GHEA Grapalat" w:eastAsia="GHEA Grapalat" w:hAnsi="GHEA Grapalat" w:cs="GHEA Grapalat"/>
                <w:b/>
              </w:rPr>
            </w:pPr>
            <w:r>
              <w:rPr>
                <w:rFonts w:ascii="GHEA Grapalat" w:eastAsia="GHEA Grapalat" w:hAnsi="GHEA Grapalat" w:cs="GHEA Grapalat"/>
                <w:b/>
              </w:rPr>
              <w:t>28</w:t>
            </w:r>
            <w:r w:rsidR="00D517AB" w:rsidRPr="00413908">
              <w:rPr>
                <w:rFonts w:ascii="GHEA Grapalat" w:eastAsia="Cambria Math" w:hAnsi="GHEA Grapalat" w:cs="Cambria Math"/>
                <w:b/>
              </w:rPr>
              <w:t>.</w:t>
            </w:r>
            <w:r>
              <w:rPr>
                <w:rFonts w:ascii="GHEA Grapalat" w:eastAsia="GHEA Grapalat" w:hAnsi="GHEA Grapalat" w:cs="GHEA Grapalat"/>
                <w:b/>
              </w:rPr>
              <w:t>03.2024</w:t>
            </w:r>
            <w:r w:rsidR="00D517AB" w:rsidRPr="00413908">
              <w:rPr>
                <w:rFonts w:ascii="GHEA Grapalat" w:eastAsia="GHEA Grapalat" w:hAnsi="GHEA Grapalat" w:cs="GHEA Grapalat"/>
                <w:b/>
              </w:rPr>
              <w:t>թ.</w:t>
            </w:r>
          </w:p>
        </w:tc>
      </w:tr>
      <w:tr w:rsidR="00D517AB" w:rsidRPr="00413908" w:rsidTr="00E444B7">
        <w:trPr>
          <w:trHeight w:val="396"/>
        </w:trPr>
        <w:tc>
          <w:tcPr>
            <w:tcW w:w="8995" w:type="dxa"/>
            <w:vMerge/>
            <w:shd w:val="clear" w:color="auto" w:fill="BFBFBF"/>
          </w:tcPr>
          <w:p w:rsidR="00D517AB" w:rsidRPr="00413908" w:rsidRDefault="00D517AB" w:rsidP="00C622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GHEA Grapalat" w:eastAsia="GHEA Grapalat" w:hAnsi="GHEA Grapalat" w:cs="GHEA Grapalat"/>
                <w:b/>
              </w:rPr>
            </w:pPr>
          </w:p>
        </w:tc>
        <w:tc>
          <w:tcPr>
            <w:tcW w:w="6750" w:type="dxa"/>
            <w:shd w:val="clear" w:color="auto" w:fill="BFBFBF"/>
          </w:tcPr>
          <w:p w:rsidR="00D517AB" w:rsidRPr="00413908" w:rsidRDefault="00720FD8" w:rsidP="00C622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51"/>
                <w:tab w:val="left" w:pos="1418"/>
              </w:tabs>
              <w:jc w:val="center"/>
              <w:rPr>
                <w:rFonts w:ascii="GHEA Grapalat" w:eastAsia="GHEA Grapalat" w:hAnsi="GHEA Grapalat" w:cs="GHEA Grapalat"/>
                <w:b/>
                <w:color w:val="000000"/>
              </w:rPr>
            </w:pPr>
            <w:r w:rsidRPr="00720FD8">
              <w:rPr>
                <w:rFonts w:ascii="GHEA Grapalat" w:eastAsia="GHEA Grapalat" w:hAnsi="GHEA Grapalat" w:cs="GHEA Grapalat"/>
                <w:b/>
                <w:color w:val="000000"/>
              </w:rPr>
              <w:t>01/12.5/1959-2024</w:t>
            </w:r>
          </w:p>
        </w:tc>
      </w:tr>
      <w:tr w:rsidR="00D517AB" w:rsidRPr="00413908" w:rsidTr="00E444B7">
        <w:trPr>
          <w:trHeight w:val="396"/>
        </w:trPr>
        <w:tc>
          <w:tcPr>
            <w:tcW w:w="8995" w:type="dxa"/>
            <w:shd w:val="clear" w:color="auto" w:fill="FFFFFF"/>
          </w:tcPr>
          <w:p w:rsidR="00D517AB" w:rsidRPr="00413908" w:rsidRDefault="00720FD8" w:rsidP="00C157C6">
            <w:pPr>
              <w:jc w:val="both"/>
              <w:rPr>
                <w:rFonts w:ascii="GHEA Grapalat" w:eastAsia="GHEA Grapalat" w:hAnsi="GHEA Grapalat" w:cs="GHEA Grapalat"/>
                <w:color w:val="FF0000"/>
              </w:rPr>
            </w:pPr>
            <w:r>
              <w:rPr>
                <w:rFonts w:ascii="GHEA Grapalat" w:eastAsia="GHEA Grapalat" w:hAnsi="GHEA Grapalat" w:cs="GHEA Grapalat"/>
                <w:color w:val="000000" w:themeColor="text1"/>
              </w:rPr>
              <w:t xml:space="preserve">       </w:t>
            </w:r>
            <w:r w:rsidRPr="00720FD8">
              <w:rPr>
                <w:rFonts w:ascii="GHEA Grapalat" w:eastAsia="GHEA Grapalat" w:hAnsi="GHEA Grapalat" w:cs="GHEA Grapalat"/>
                <w:color w:val="000000" w:themeColor="text1"/>
              </w:rPr>
              <w:t>Քաղաքացիական, ընտանեկան և քրեական գործերով իրավական օգնության և իրավական հարաբերությունների մասին և Քաղաքացիական, ընտանեկան և քրեական գործերով իրավական օգնության և իրավական հարաբերությունների մասին</w:t>
            </w:r>
            <w:r w:rsidR="008B063A">
              <w:rPr>
                <w:rFonts w:ascii="GHEA Grapalat" w:eastAsia="GHEA Grapalat" w:hAnsi="GHEA Grapalat" w:cs="GHEA Grapalat"/>
                <w:color w:val="000000" w:themeColor="text1"/>
              </w:rPr>
              <w:t> 2002</w:t>
            </w:r>
            <w:r w:rsidRPr="00720FD8">
              <w:rPr>
                <w:rFonts w:ascii="GHEA Grapalat" w:eastAsia="GHEA Grapalat" w:hAnsi="GHEA Grapalat" w:cs="GHEA Grapalat"/>
                <w:color w:val="000000" w:themeColor="text1"/>
              </w:rPr>
              <w:t xml:space="preserve">թ. </w:t>
            </w:r>
            <w:r w:rsidR="008B063A">
              <w:rPr>
                <w:rFonts w:ascii="GHEA Grapalat" w:eastAsia="GHEA Grapalat" w:hAnsi="GHEA Grapalat" w:cs="GHEA Grapalat"/>
                <w:color w:val="000000" w:themeColor="text1"/>
              </w:rPr>
              <w:t>հոկտեմբերի 7</w:t>
            </w:r>
            <w:r w:rsidRPr="00720FD8">
              <w:rPr>
                <w:rFonts w:ascii="GHEA Grapalat" w:eastAsia="GHEA Grapalat" w:hAnsi="GHEA Grapalat" w:cs="GHEA Grapalat"/>
                <w:color w:val="000000" w:themeColor="text1"/>
              </w:rPr>
              <w:t>-ին Մինսկում ստորագրված կոնվենցիաներում փոփոխություններ կատարելու մասին արձանագրությունների նախագծերով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</w:t>
            </w:r>
            <w:r w:rsidR="00C157C6">
              <w:rPr>
                <w:rFonts w:ascii="GHEA Grapalat" w:eastAsia="GHEA Grapalat" w:hAnsi="GHEA Grapalat" w:cs="GHEA Grapalat"/>
                <w:color w:val="000000" w:themeColor="text1"/>
              </w:rPr>
              <w:t>ն:</w:t>
            </w:r>
          </w:p>
        </w:tc>
        <w:tc>
          <w:tcPr>
            <w:tcW w:w="6750" w:type="dxa"/>
            <w:shd w:val="clear" w:color="auto" w:fill="FFFFFF"/>
          </w:tcPr>
          <w:p w:rsidR="00D517AB" w:rsidRPr="007472A7" w:rsidRDefault="007472A7" w:rsidP="007472A7">
            <w:pPr>
              <w:ind w:firstLine="165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</w:rPr>
            </w:pPr>
            <w:r>
              <w:rPr>
                <w:rFonts w:ascii="GHEA Grapalat" w:eastAsia="GHEA Grapalat" w:hAnsi="GHEA Grapalat" w:cs="GHEA Grapalat"/>
                <w:b/>
                <w:color w:val="000000" w:themeColor="text1"/>
              </w:rPr>
              <w:t>Ընդունվել է ի գիտություն</w:t>
            </w:r>
          </w:p>
        </w:tc>
      </w:tr>
    </w:tbl>
    <w:p w:rsidR="002F4910" w:rsidRPr="00D517AB" w:rsidRDefault="002F4910" w:rsidP="00DD233D">
      <w:pPr>
        <w:rPr>
          <w:rFonts w:eastAsia="GHEA Grapalat"/>
        </w:rPr>
      </w:pPr>
    </w:p>
    <w:sectPr w:rsidR="002F4910" w:rsidRPr="00D517AB" w:rsidSect="00C157C6">
      <w:footerReference w:type="default" r:id="rId9"/>
      <w:pgSz w:w="16838" w:h="11906" w:orient="landscape" w:code="9"/>
      <w:pgMar w:top="270" w:right="720" w:bottom="720" w:left="720" w:header="706" w:footer="432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1D71" w:rsidRDefault="003B1D71" w:rsidP="00914DAC">
      <w:r>
        <w:separator/>
      </w:r>
    </w:p>
  </w:endnote>
  <w:endnote w:type="continuationSeparator" w:id="0">
    <w:p w:rsidR="003B1D71" w:rsidRDefault="003B1D71" w:rsidP="00914D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allak Time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TarumianTimes">
    <w:panose1 w:val="02020603050405020304"/>
    <w:charset w:val="01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1556809"/>
      <w:docPartObj>
        <w:docPartGallery w:val="Page Numbers (Bottom of Page)"/>
        <w:docPartUnique/>
      </w:docPartObj>
    </w:sdtPr>
    <w:sdtEndPr>
      <w:rPr>
        <w:rFonts w:ascii="GHEA Grapalat" w:hAnsi="GHEA Grapalat"/>
      </w:rPr>
    </w:sdtEndPr>
    <w:sdtContent>
      <w:p w:rsidR="000F4BBB" w:rsidRPr="00914DAC" w:rsidRDefault="000F4BBB" w:rsidP="00914DAC">
        <w:pPr>
          <w:pStyle w:val="Footer"/>
          <w:ind w:right="-370"/>
          <w:jc w:val="right"/>
          <w:rPr>
            <w:rFonts w:ascii="GHEA Grapalat" w:hAnsi="GHEA Grapalat"/>
          </w:rPr>
        </w:pPr>
        <w:r w:rsidRPr="00914DAC">
          <w:rPr>
            <w:rFonts w:ascii="GHEA Grapalat" w:hAnsi="GHEA Grapalat"/>
          </w:rPr>
          <w:fldChar w:fldCharType="begin"/>
        </w:r>
        <w:r w:rsidRPr="00914DAC">
          <w:rPr>
            <w:rFonts w:ascii="GHEA Grapalat" w:hAnsi="GHEA Grapalat"/>
          </w:rPr>
          <w:instrText xml:space="preserve"> PAGE   \* MERGEFORMAT </w:instrText>
        </w:r>
        <w:r w:rsidRPr="00914DAC">
          <w:rPr>
            <w:rFonts w:ascii="GHEA Grapalat" w:hAnsi="GHEA Grapalat"/>
          </w:rPr>
          <w:fldChar w:fldCharType="separate"/>
        </w:r>
        <w:r w:rsidR="00523638">
          <w:rPr>
            <w:rFonts w:ascii="GHEA Grapalat" w:hAnsi="GHEA Grapalat"/>
            <w:noProof/>
          </w:rPr>
          <w:t>3</w:t>
        </w:r>
        <w:r w:rsidRPr="00914DAC">
          <w:rPr>
            <w:rFonts w:ascii="GHEA Grapalat" w:hAnsi="GHEA Grapalat"/>
          </w:rPr>
          <w:fldChar w:fldCharType="end"/>
        </w:r>
      </w:p>
    </w:sdtContent>
  </w:sdt>
  <w:p w:rsidR="000F4BBB" w:rsidRDefault="000F4BB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1D71" w:rsidRDefault="003B1D71" w:rsidP="00914DAC">
      <w:r>
        <w:separator/>
      </w:r>
    </w:p>
  </w:footnote>
  <w:footnote w:type="continuationSeparator" w:id="0">
    <w:p w:rsidR="003B1D71" w:rsidRDefault="003B1D71" w:rsidP="00914D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200B9"/>
    <w:multiLevelType w:val="multilevel"/>
    <w:tmpl w:val="F5E869AE"/>
    <w:lvl w:ilvl="0">
      <w:start w:val="4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" w15:restartNumberingAfterBreak="0">
    <w:nsid w:val="14B508B5"/>
    <w:multiLevelType w:val="multilevel"/>
    <w:tmpl w:val="64128B9C"/>
    <w:lvl w:ilvl="0">
      <w:start w:val="1"/>
      <w:numFmt w:val="decimal"/>
      <w:lvlText w:val="%1."/>
      <w:lvlJc w:val="left"/>
      <w:pPr>
        <w:ind w:left="566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2" w15:restartNumberingAfterBreak="0">
    <w:nsid w:val="1CA76D47"/>
    <w:multiLevelType w:val="multilevel"/>
    <w:tmpl w:val="DED2DFEE"/>
    <w:lvl w:ilvl="0">
      <w:start w:val="1"/>
      <w:numFmt w:val="decimal"/>
      <w:lvlText w:val="%1."/>
      <w:lvlJc w:val="left"/>
      <w:pPr>
        <w:ind w:left="61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abstractNum w:abstractNumId="3" w15:restartNumberingAfterBreak="0">
    <w:nsid w:val="1D6F5F2F"/>
    <w:multiLevelType w:val="multilevel"/>
    <w:tmpl w:val="9EE8B42A"/>
    <w:lvl w:ilvl="0">
      <w:start w:val="1"/>
      <w:numFmt w:val="decimal"/>
      <w:lvlText w:val="%1."/>
      <w:lvlJc w:val="left"/>
      <w:pPr>
        <w:ind w:left="1275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4" w15:restartNumberingAfterBreak="0">
    <w:nsid w:val="210E45EE"/>
    <w:multiLevelType w:val="multilevel"/>
    <w:tmpl w:val="FC4447B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" w15:restartNumberingAfterBreak="0">
    <w:nsid w:val="2CFB47A6"/>
    <w:multiLevelType w:val="multilevel"/>
    <w:tmpl w:val="DED2DFEE"/>
    <w:lvl w:ilvl="0">
      <w:start w:val="1"/>
      <w:numFmt w:val="decimal"/>
      <w:lvlText w:val="%1."/>
      <w:lvlJc w:val="left"/>
      <w:pPr>
        <w:ind w:left="61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abstractNum w:abstractNumId="6" w15:restartNumberingAfterBreak="0">
    <w:nsid w:val="30EE46A5"/>
    <w:multiLevelType w:val="multilevel"/>
    <w:tmpl w:val="D68A08AA"/>
    <w:lvl w:ilvl="0">
      <w:start w:val="1"/>
      <w:numFmt w:val="decimal"/>
      <w:lvlText w:val="%1."/>
      <w:lvlJc w:val="left"/>
      <w:pPr>
        <w:ind w:left="1275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7" w15:restartNumberingAfterBreak="0">
    <w:nsid w:val="34C656E9"/>
    <w:multiLevelType w:val="multilevel"/>
    <w:tmpl w:val="DED2DFEE"/>
    <w:lvl w:ilvl="0">
      <w:start w:val="1"/>
      <w:numFmt w:val="decimal"/>
      <w:lvlText w:val="%1."/>
      <w:lvlJc w:val="left"/>
      <w:pPr>
        <w:ind w:left="61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abstractNum w:abstractNumId="8" w15:restartNumberingAfterBreak="0">
    <w:nsid w:val="3C137262"/>
    <w:multiLevelType w:val="multilevel"/>
    <w:tmpl w:val="6B20042C"/>
    <w:lvl w:ilvl="0">
      <w:start w:val="5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9" w15:restartNumberingAfterBreak="0">
    <w:nsid w:val="3C1D55A0"/>
    <w:multiLevelType w:val="multilevel"/>
    <w:tmpl w:val="DED2DFEE"/>
    <w:lvl w:ilvl="0">
      <w:start w:val="1"/>
      <w:numFmt w:val="decimal"/>
      <w:lvlText w:val="%1."/>
      <w:lvlJc w:val="left"/>
      <w:pPr>
        <w:ind w:left="615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</w:lvl>
    <w:lvl w:ilvl="2">
      <w:start w:val="1"/>
      <w:numFmt w:val="lowerRoman"/>
      <w:lvlText w:val="%3."/>
      <w:lvlJc w:val="right"/>
      <w:pPr>
        <w:ind w:left="2055" w:hanging="180"/>
      </w:pPr>
    </w:lvl>
    <w:lvl w:ilvl="3">
      <w:start w:val="1"/>
      <w:numFmt w:val="decimal"/>
      <w:lvlText w:val="%4."/>
      <w:lvlJc w:val="left"/>
      <w:pPr>
        <w:ind w:left="2775" w:hanging="360"/>
      </w:pPr>
    </w:lvl>
    <w:lvl w:ilvl="4">
      <w:start w:val="1"/>
      <w:numFmt w:val="lowerLetter"/>
      <w:lvlText w:val="%5."/>
      <w:lvlJc w:val="left"/>
      <w:pPr>
        <w:ind w:left="3495" w:hanging="360"/>
      </w:pPr>
    </w:lvl>
    <w:lvl w:ilvl="5">
      <w:start w:val="1"/>
      <w:numFmt w:val="lowerRoman"/>
      <w:lvlText w:val="%6."/>
      <w:lvlJc w:val="right"/>
      <w:pPr>
        <w:ind w:left="4215" w:hanging="180"/>
      </w:pPr>
    </w:lvl>
    <w:lvl w:ilvl="6">
      <w:start w:val="1"/>
      <w:numFmt w:val="decimal"/>
      <w:lvlText w:val="%7."/>
      <w:lvlJc w:val="left"/>
      <w:pPr>
        <w:ind w:left="4935" w:hanging="360"/>
      </w:pPr>
    </w:lvl>
    <w:lvl w:ilvl="7">
      <w:start w:val="1"/>
      <w:numFmt w:val="lowerLetter"/>
      <w:lvlText w:val="%8."/>
      <w:lvlJc w:val="left"/>
      <w:pPr>
        <w:ind w:left="5655" w:hanging="360"/>
      </w:pPr>
    </w:lvl>
    <w:lvl w:ilvl="8">
      <w:start w:val="1"/>
      <w:numFmt w:val="lowerRoman"/>
      <w:lvlText w:val="%9."/>
      <w:lvlJc w:val="right"/>
      <w:pPr>
        <w:ind w:left="6375" w:hanging="180"/>
      </w:pPr>
    </w:lvl>
  </w:abstractNum>
  <w:abstractNum w:abstractNumId="10" w15:restartNumberingAfterBreak="0">
    <w:nsid w:val="3C7B0C94"/>
    <w:multiLevelType w:val="multilevel"/>
    <w:tmpl w:val="F0DA92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 w15:restartNumberingAfterBreak="0">
    <w:nsid w:val="3CF71AB1"/>
    <w:multiLevelType w:val="multilevel"/>
    <w:tmpl w:val="F0DA92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48D2774A"/>
    <w:multiLevelType w:val="multilevel"/>
    <w:tmpl w:val="F0DA926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3" w15:restartNumberingAfterBreak="0">
    <w:nsid w:val="49A3237A"/>
    <w:multiLevelType w:val="multilevel"/>
    <w:tmpl w:val="F1DAE2D4"/>
    <w:lvl w:ilvl="0">
      <w:start w:val="5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4" w15:restartNumberingAfterBreak="0">
    <w:nsid w:val="49A80892"/>
    <w:multiLevelType w:val="multilevel"/>
    <w:tmpl w:val="133A1776"/>
    <w:lvl w:ilvl="0">
      <w:start w:val="13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5" w15:restartNumberingAfterBreak="0">
    <w:nsid w:val="60933ACA"/>
    <w:multiLevelType w:val="multilevel"/>
    <w:tmpl w:val="CF1ABC74"/>
    <w:lvl w:ilvl="0">
      <w:start w:val="6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6" w15:restartNumberingAfterBreak="0">
    <w:nsid w:val="70360758"/>
    <w:multiLevelType w:val="multilevel"/>
    <w:tmpl w:val="F27ACAE8"/>
    <w:lvl w:ilvl="0">
      <w:start w:val="1"/>
      <w:numFmt w:val="decimal"/>
      <w:lvlText w:val="%1."/>
      <w:lvlJc w:val="left"/>
      <w:pPr>
        <w:ind w:left="566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17" w15:restartNumberingAfterBreak="0">
    <w:nsid w:val="73961961"/>
    <w:multiLevelType w:val="multilevel"/>
    <w:tmpl w:val="5ACA78E2"/>
    <w:lvl w:ilvl="0">
      <w:start w:val="8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8" w15:restartNumberingAfterBreak="0">
    <w:nsid w:val="73F9688F"/>
    <w:multiLevelType w:val="multilevel"/>
    <w:tmpl w:val="CF1ABC74"/>
    <w:lvl w:ilvl="0">
      <w:start w:val="6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19" w15:restartNumberingAfterBreak="0">
    <w:nsid w:val="772773D5"/>
    <w:multiLevelType w:val="multilevel"/>
    <w:tmpl w:val="3F3667E0"/>
    <w:lvl w:ilvl="0">
      <w:start w:val="10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20" w15:restartNumberingAfterBreak="0">
    <w:nsid w:val="78610243"/>
    <w:multiLevelType w:val="multilevel"/>
    <w:tmpl w:val="D314223E"/>
    <w:lvl w:ilvl="0">
      <w:start w:val="3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abstractNum w:abstractNumId="21" w15:restartNumberingAfterBreak="0">
    <w:nsid w:val="7DB42B67"/>
    <w:multiLevelType w:val="multilevel"/>
    <w:tmpl w:val="D314223E"/>
    <w:lvl w:ilvl="0">
      <w:start w:val="3"/>
      <w:numFmt w:val="decimal"/>
      <w:lvlText w:val="%1."/>
      <w:lvlJc w:val="left"/>
      <w:pPr>
        <w:ind w:left="615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133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5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77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49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1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3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5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375" w:hanging="180"/>
      </w:pPr>
      <w:rPr>
        <w:rFonts w:hint="default"/>
      </w:rPr>
    </w:lvl>
  </w:abstractNum>
  <w:num w:numId="1">
    <w:abstractNumId w:val="4"/>
  </w:num>
  <w:num w:numId="2">
    <w:abstractNumId w:val="12"/>
  </w:num>
  <w:num w:numId="3">
    <w:abstractNumId w:val="5"/>
  </w:num>
  <w:num w:numId="4">
    <w:abstractNumId w:val="3"/>
  </w:num>
  <w:num w:numId="5">
    <w:abstractNumId w:val="1"/>
  </w:num>
  <w:num w:numId="6">
    <w:abstractNumId w:val="11"/>
  </w:num>
  <w:num w:numId="7">
    <w:abstractNumId w:val="10"/>
  </w:num>
  <w:num w:numId="8">
    <w:abstractNumId w:val="2"/>
  </w:num>
  <w:num w:numId="9">
    <w:abstractNumId w:val="7"/>
  </w:num>
  <w:num w:numId="10">
    <w:abstractNumId w:val="21"/>
  </w:num>
  <w:num w:numId="11">
    <w:abstractNumId w:val="20"/>
  </w:num>
  <w:num w:numId="12">
    <w:abstractNumId w:val="15"/>
  </w:num>
  <w:num w:numId="13">
    <w:abstractNumId w:val="19"/>
  </w:num>
  <w:num w:numId="14">
    <w:abstractNumId w:val="14"/>
  </w:num>
  <w:num w:numId="15">
    <w:abstractNumId w:val="0"/>
  </w:num>
  <w:num w:numId="16">
    <w:abstractNumId w:val="8"/>
  </w:num>
  <w:num w:numId="17">
    <w:abstractNumId w:val="13"/>
  </w:num>
  <w:num w:numId="18">
    <w:abstractNumId w:val="17"/>
  </w:num>
  <w:num w:numId="19">
    <w:abstractNumId w:val="6"/>
  </w:num>
  <w:num w:numId="20">
    <w:abstractNumId w:val="16"/>
  </w:num>
  <w:num w:numId="21">
    <w:abstractNumId w:val="18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910"/>
    <w:rsid w:val="00007182"/>
    <w:rsid w:val="000316B5"/>
    <w:rsid w:val="0003582E"/>
    <w:rsid w:val="00041AAA"/>
    <w:rsid w:val="0004533D"/>
    <w:rsid w:val="0004624B"/>
    <w:rsid w:val="00055762"/>
    <w:rsid w:val="000644F0"/>
    <w:rsid w:val="00085A33"/>
    <w:rsid w:val="000A48BD"/>
    <w:rsid w:val="000A506F"/>
    <w:rsid w:val="000E7741"/>
    <w:rsid w:val="000F0BC6"/>
    <w:rsid w:val="000F3D45"/>
    <w:rsid w:val="000F4BBB"/>
    <w:rsid w:val="000F77C7"/>
    <w:rsid w:val="00102CF0"/>
    <w:rsid w:val="00105BD9"/>
    <w:rsid w:val="00123E99"/>
    <w:rsid w:val="00152296"/>
    <w:rsid w:val="00152872"/>
    <w:rsid w:val="00156C3C"/>
    <w:rsid w:val="001618AB"/>
    <w:rsid w:val="00164A08"/>
    <w:rsid w:val="00173CCD"/>
    <w:rsid w:val="001758CB"/>
    <w:rsid w:val="00180435"/>
    <w:rsid w:val="00183259"/>
    <w:rsid w:val="00185A1B"/>
    <w:rsid w:val="00192D7A"/>
    <w:rsid w:val="001A1562"/>
    <w:rsid w:val="001A1C6C"/>
    <w:rsid w:val="001A5EFC"/>
    <w:rsid w:val="001A5FC3"/>
    <w:rsid w:val="001B2B43"/>
    <w:rsid w:val="001D0F58"/>
    <w:rsid w:val="001D3CE4"/>
    <w:rsid w:val="001D7DFC"/>
    <w:rsid w:val="001E59BB"/>
    <w:rsid w:val="001E77AB"/>
    <w:rsid w:val="001F06EC"/>
    <w:rsid w:val="002101AC"/>
    <w:rsid w:val="00211166"/>
    <w:rsid w:val="00212334"/>
    <w:rsid w:val="0021392B"/>
    <w:rsid w:val="00222DBD"/>
    <w:rsid w:val="002412D5"/>
    <w:rsid w:val="00251533"/>
    <w:rsid w:val="0025237A"/>
    <w:rsid w:val="0025311C"/>
    <w:rsid w:val="0025382C"/>
    <w:rsid w:val="00272124"/>
    <w:rsid w:val="00273EBB"/>
    <w:rsid w:val="00282B88"/>
    <w:rsid w:val="002933A2"/>
    <w:rsid w:val="0029340D"/>
    <w:rsid w:val="002A5C7F"/>
    <w:rsid w:val="002C16C9"/>
    <w:rsid w:val="002D0435"/>
    <w:rsid w:val="002D1874"/>
    <w:rsid w:val="002D7D1A"/>
    <w:rsid w:val="002F090E"/>
    <w:rsid w:val="002F133D"/>
    <w:rsid w:val="002F4910"/>
    <w:rsid w:val="00312B76"/>
    <w:rsid w:val="003151B8"/>
    <w:rsid w:val="00336F7B"/>
    <w:rsid w:val="003546AE"/>
    <w:rsid w:val="003619D4"/>
    <w:rsid w:val="00367280"/>
    <w:rsid w:val="003809D0"/>
    <w:rsid w:val="00380BC6"/>
    <w:rsid w:val="00386813"/>
    <w:rsid w:val="00391224"/>
    <w:rsid w:val="00392282"/>
    <w:rsid w:val="0039600B"/>
    <w:rsid w:val="003A22B2"/>
    <w:rsid w:val="003A5373"/>
    <w:rsid w:val="003A6E0B"/>
    <w:rsid w:val="003A72D0"/>
    <w:rsid w:val="003B1D71"/>
    <w:rsid w:val="003B713E"/>
    <w:rsid w:val="003C3818"/>
    <w:rsid w:val="003C76B3"/>
    <w:rsid w:val="003F58DC"/>
    <w:rsid w:val="00400AB1"/>
    <w:rsid w:val="0040100E"/>
    <w:rsid w:val="00410D81"/>
    <w:rsid w:val="00413908"/>
    <w:rsid w:val="00423C40"/>
    <w:rsid w:val="00430040"/>
    <w:rsid w:val="004368BE"/>
    <w:rsid w:val="00444EAA"/>
    <w:rsid w:val="004476ED"/>
    <w:rsid w:val="004515C2"/>
    <w:rsid w:val="00457BF0"/>
    <w:rsid w:val="00461A17"/>
    <w:rsid w:val="0046246C"/>
    <w:rsid w:val="00463224"/>
    <w:rsid w:val="00470303"/>
    <w:rsid w:val="0047728C"/>
    <w:rsid w:val="0048109A"/>
    <w:rsid w:val="0049687C"/>
    <w:rsid w:val="00496888"/>
    <w:rsid w:val="004A3138"/>
    <w:rsid w:val="004A4C27"/>
    <w:rsid w:val="004A4CD4"/>
    <w:rsid w:val="004C4A24"/>
    <w:rsid w:val="004D1C6B"/>
    <w:rsid w:val="004D5BF0"/>
    <w:rsid w:val="004E1A8A"/>
    <w:rsid w:val="004E1F54"/>
    <w:rsid w:val="004E2ACC"/>
    <w:rsid w:val="005072DB"/>
    <w:rsid w:val="005161BA"/>
    <w:rsid w:val="0052319C"/>
    <w:rsid w:val="00523638"/>
    <w:rsid w:val="00527ABD"/>
    <w:rsid w:val="005309DE"/>
    <w:rsid w:val="005408A3"/>
    <w:rsid w:val="005417DF"/>
    <w:rsid w:val="005441C0"/>
    <w:rsid w:val="0055377E"/>
    <w:rsid w:val="00554ACB"/>
    <w:rsid w:val="00556089"/>
    <w:rsid w:val="00565C8E"/>
    <w:rsid w:val="0058653A"/>
    <w:rsid w:val="00587C55"/>
    <w:rsid w:val="00595825"/>
    <w:rsid w:val="00596C18"/>
    <w:rsid w:val="005A1369"/>
    <w:rsid w:val="005A28AD"/>
    <w:rsid w:val="005B6CE3"/>
    <w:rsid w:val="005C5038"/>
    <w:rsid w:val="005C57A7"/>
    <w:rsid w:val="005F29A4"/>
    <w:rsid w:val="006042FA"/>
    <w:rsid w:val="00606753"/>
    <w:rsid w:val="00610B6A"/>
    <w:rsid w:val="00620394"/>
    <w:rsid w:val="00625D62"/>
    <w:rsid w:val="006418C6"/>
    <w:rsid w:val="0064509D"/>
    <w:rsid w:val="006526FD"/>
    <w:rsid w:val="00660424"/>
    <w:rsid w:val="006700D3"/>
    <w:rsid w:val="0067232B"/>
    <w:rsid w:val="00672BA2"/>
    <w:rsid w:val="00676743"/>
    <w:rsid w:val="006821B5"/>
    <w:rsid w:val="006821B8"/>
    <w:rsid w:val="00687558"/>
    <w:rsid w:val="00690E86"/>
    <w:rsid w:val="00695673"/>
    <w:rsid w:val="006A578F"/>
    <w:rsid w:val="006B7844"/>
    <w:rsid w:val="006C19ED"/>
    <w:rsid w:val="006C4359"/>
    <w:rsid w:val="006D5129"/>
    <w:rsid w:val="006E0841"/>
    <w:rsid w:val="006E7D6D"/>
    <w:rsid w:val="006F72F1"/>
    <w:rsid w:val="00702A17"/>
    <w:rsid w:val="007031DF"/>
    <w:rsid w:val="00720FD8"/>
    <w:rsid w:val="007249A8"/>
    <w:rsid w:val="007249D5"/>
    <w:rsid w:val="00724D8A"/>
    <w:rsid w:val="0073118D"/>
    <w:rsid w:val="00731DC1"/>
    <w:rsid w:val="007417C0"/>
    <w:rsid w:val="007451B4"/>
    <w:rsid w:val="007472A7"/>
    <w:rsid w:val="00753273"/>
    <w:rsid w:val="00754383"/>
    <w:rsid w:val="00754E61"/>
    <w:rsid w:val="00760ACC"/>
    <w:rsid w:val="00766C81"/>
    <w:rsid w:val="00767A00"/>
    <w:rsid w:val="00784148"/>
    <w:rsid w:val="00785E68"/>
    <w:rsid w:val="00786A82"/>
    <w:rsid w:val="0078757C"/>
    <w:rsid w:val="007A7C7C"/>
    <w:rsid w:val="007B1D7F"/>
    <w:rsid w:val="007C354E"/>
    <w:rsid w:val="007C4BCB"/>
    <w:rsid w:val="007C7509"/>
    <w:rsid w:val="007D1043"/>
    <w:rsid w:val="007D257B"/>
    <w:rsid w:val="007E6D52"/>
    <w:rsid w:val="00804937"/>
    <w:rsid w:val="00825243"/>
    <w:rsid w:val="00833CC3"/>
    <w:rsid w:val="00835B53"/>
    <w:rsid w:val="00846146"/>
    <w:rsid w:val="00864E5B"/>
    <w:rsid w:val="00872170"/>
    <w:rsid w:val="0087771B"/>
    <w:rsid w:val="0088024E"/>
    <w:rsid w:val="00883BDA"/>
    <w:rsid w:val="00890C60"/>
    <w:rsid w:val="008A7DDA"/>
    <w:rsid w:val="008B063A"/>
    <w:rsid w:val="008B386A"/>
    <w:rsid w:val="008B496E"/>
    <w:rsid w:val="008D2775"/>
    <w:rsid w:val="008D4FF8"/>
    <w:rsid w:val="008E13E3"/>
    <w:rsid w:val="008E1FF3"/>
    <w:rsid w:val="008F05EA"/>
    <w:rsid w:val="00903C8C"/>
    <w:rsid w:val="00914DAC"/>
    <w:rsid w:val="009337B4"/>
    <w:rsid w:val="009354E5"/>
    <w:rsid w:val="009400F3"/>
    <w:rsid w:val="00941210"/>
    <w:rsid w:val="00945478"/>
    <w:rsid w:val="0094569C"/>
    <w:rsid w:val="00951C1D"/>
    <w:rsid w:val="00952A68"/>
    <w:rsid w:val="00962890"/>
    <w:rsid w:val="00962C1E"/>
    <w:rsid w:val="009633D6"/>
    <w:rsid w:val="009635E1"/>
    <w:rsid w:val="00981A59"/>
    <w:rsid w:val="009828B1"/>
    <w:rsid w:val="00997873"/>
    <w:rsid w:val="009B4A3E"/>
    <w:rsid w:val="009B5511"/>
    <w:rsid w:val="009B7166"/>
    <w:rsid w:val="009C3994"/>
    <w:rsid w:val="009E5375"/>
    <w:rsid w:val="009F1D0A"/>
    <w:rsid w:val="009F39DE"/>
    <w:rsid w:val="009F7982"/>
    <w:rsid w:val="00A01826"/>
    <w:rsid w:val="00A02038"/>
    <w:rsid w:val="00A04124"/>
    <w:rsid w:val="00A0633F"/>
    <w:rsid w:val="00A4609D"/>
    <w:rsid w:val="00A84730"/>
    <w:rsid w:val="00A87110"/>
    <w:rsid w:val="00A91762"/>
    <w:rsid w:val="00AC3157"/>
    <w:rsid w:val="00AE252D"/>
    <w:rsid w:val="00AE3374"/>
    <w:rsid w:val="00AE5EAB"/>
    <w:rsid w:val="00AE6FDE"/>
    <w:rsid w:val="00AF0ED0"/>
    <w:rsid w:val="00AF5D10"/>
    <w:rsid w:val="00B046EB"/>
    <w:rsid w:val="00B330F2"/>
    <w:rsid w:val="00B33B01"/>
    <w:rsid w:val="00B429F7"/>
    <w:rsid w:val="00B46C5A"/>
    <w:rsid w:val="00B47F72"/>
    <w:rsid w:val="00B53CC7"/>
    <w:rsid w:val="00B6126D"/>
    <w:rsid w:val="00B64066"/>
    <w:rsid w:val="00B64C34"/>
    <w:rsid w:val="00B678B7"/>
    <w:rsid w:val="00B830F3"/>
    <w:rsid w:val="00B907EB"/>
    <w:rsid w:val="00B949FE"/>
    <w:rsid w:val="00B95420"/>
    <w:rsid w:val="00BA51F7"/>
    <w:rsid w:val="00BA642A"/>
    <w:rsid w:val="00BA744C"/>
    <w:rsid w:val="00BB1D7B"/>
    <w:rsid w:val="00BC496E"/>
    <w:rsid w:val="00BC4AE8"/>
    <w:rsid w:val="00BD2A94"/>
    <w:rsid w:val="00BD581D"/>
    <w:rsid w:val="00BE631D"/>
    <w:rsid w:val="00BF64A0"/>
    <w:rsid w:val="00C05CEB"/>
    <w:rsid w:val="00C062FE"/>
    <w:rsid w:val="00C07998"/>
    <w:rsid w:val="00C157C6"/>
    <w:rsid w:val="00C20AF2"/>
    <w:rsid w:val="00C27209"/>
    <w:rsid w:val="00C31C62"/>
    <w:rsid w:val="00C437AB"/>
    <w:rsid w:val="00C45588"/>
    <w:rsid w:val="00C461F6"/>
    <w:rsid w:val="00C50D85"/>
    <w:rsid w:val="00C54083"/>
    <w:rsid w:val="00C557F1"/>
    <w:rsid w:val="00C56260"/>
    <w:rsid w:val="00C57B54"/>
    <w:rsid w:val="00C6228B"/>
    <w:rsid w:val="00C62BA8"/>
    <w:rsid w:val="00C7610B"/>
    <w:rsid w:val="00C769B9"/>
    <w:rsid w:val="00CA045F"/>
    <w:rsid w:val="00CA056D"/>
    <w:rsid w:val="00CA0DDB"/>
    <w:rsid w:val="00CA5543"/>
    <w:rsid w:val="00CB3D28"/>
    <w:rsid w:val="00CD07C0"/>
    <w:rsid w:val="00CD45A2"/>
    <w:rsid w:val="00CD48FB"/>
    <w:rsid w:val="00CD6A95"/>
    <w:rsid w:val="00CD7DBF"/>
    <w:rsid w:val="00D0554B"/>
    <w:rsid w:val="00D1670B"/>
    <w:rsid w:val="00D21030"/>
    <w:rsid w:val="00D2446E"/>
    <w:rsid w:val="00D4125F"/>
    <w:rsid w:val="00D43FEF"/>
    <w:rsid w:val="00D47E32"/>
    <w:rsid w:val="00D517AB"/>
    <w:rsid w:val="00D6178E"/>
    <w:rsid w:val="00D62546"/>
    <w:rsid w:val="00D839BF"/>
    <w:rsid w:val="00D85559"/>
    <w:rsid w:val="00D93C25"/>
    <w:rsid w:val="00DB3218"/>
    <w:rsid w:val="00DC6284"/>
    <w:rsid w:val="00DD1CDC"/>
    <w:rsid w:val="00DD233D"/>
    <w:rsid w:val="00DD3ADB"/>
    <w:rsid w:val="00DD4346"/>
    <w:rsid w:val="00DE1644"/>
    <w:rsid w:val="00DE28B1"/>
    <w:rsid w:val="00DE616A"/>
    <w:rsid w:val="00DE68EB"/>
    <w:rsid w:val="00DF2F2F"/>
    <w:rsid w:val="00DF75EE"/>
    <w:rsid w:val="00E26D2D"/>
    <w:rsid w:val="00E31E70"/>
    <w:rsid w:val="00E32371"/>
    <w:rsid w:val="00E444B7"/>
    <w:rsid w:val="00E5563B"/>
    <w:rsid w:val="00E732E3"/>
    <w:rsid w:val="00E77F89"/>
    <w:rsid w:val="00E83BE3"/>
    <w:rsid w:val="00EA23BA"/>
    <w:rsid w:val="00EB3279"/>
    <w:rsid w:val="00EB5DFC"/>
    <w:rsid w:val="00ED14DE"/>
    <w:rsid w:val="00ED3885"/>
    <w:rsid w:val="00ED7E81"/>
    <w:rsid w:val="00EF1F1C"/>
    <w:rsid w:val="00EF2348"/>
    <w:rsid w:val="00EF4BD0"/>
    <w:rsid w:val="00F137FA"/>
    <w:rsid w:val="00F1413E"/>
    <w:rsid w:val="00F23D06"/>
    <w:rsid w:val="00F36A40"/>
    <w:rsid w:val="00F40356"/>
    <w:rsid w:val="00F4296C"/>
    <w:rsid w:val="00F51DF7"/>
    <w:rsid w:val="00F621A7"/>
    <w:rsid w:val="00F64DA4"/>
    <w:rsid w:val="00F726AC"/>
    <w:rsid w:val="00F83FD8"/>
    <w:rsid w:val="00F90FD0"/>
    <w:rsid w:val="00F941AA"/>
    <w:rsid w:val="00FA1619"/>
    <w:rsid w:val="00FA3657"/>
    <w:rsid w:val="00FC4275"/>
    <w:rsid w:val="00FD66CB"/>
    <w:rsid w:val="00FE3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295B97"/>
  <w15:docId w15:val="{A64F37F7-6429-40FD-A5C5-8DE227CBE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hy-AM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258F"/>
  </w:style>
  <w:style w:type="paragraph" w:styleId="Heading1">
    <w:name w:val="heading 1"/>
    <w:basedOn w:val="Normal1"/>
    <w:next w:val="Normal1"/>
    <w:rsid w:val="002F491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1"/>
    <w:next w:val="Normal1"/>
    <w:rsid w:val="002F491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1"/>
    <w:next w:val="Normal1"/>
    <w:rsid w:val="002F491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1"/>
    <w:next w:val="Normal1"/>
    <w:rsid w:val="002F4910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1"/>
    <w:next w:val="Normal1"/>
    <w:rsid w:val="002F4910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1"/>
    <w:next w:val="Normal1"/>
    <w:rsid w:val="002F491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2F4910"/>
  </w:style>
  <w:style w:type="paragraph" w:styleId="Title">
    <w:name w:val="Title"/>
    <w:basedOn w:val="Normal"/>
    <w:link w:val="TitleChar"/>
    <w:qFormat/>
    <w:rsid w:val="008F3D44"/>
    <w:pPr>
      <w:spacing w:line="360" w:lineRule="auto"/>
      <w:ind w:left="2160"/>
      <w:jc w:val="center"/>
    </w:pPr>
    <w:rPr>
      <w:rFonts w:ascii="Dallak Time" w:hAnsi="Dallak Time"/>
      <w:b/>
      <w:bCs/>
      <w:lang w:val="en-US" w:eastAsia="en-US"/>
    </w:rPr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FontStyle36">
    <w:name w:val="Font Style36"/>
    <w:uiPriority w:val="99"/>
    <w:rsid w:val="009358D2"/>
    <w:rPr>
      <w:rFonts w:ascii="Tahoma" w:hAnsi="Tahoma" w:cs="Tahoma"/>
      <w:sz w:val="22"/>
      <w:szCs w:val="22"/>
    </w:rPr>
  </w:style>
  <w:style w:type="character" w:styleId="Emphasis">
    <w:name w:val="Emphasis"/>
    <w:basedOn w:val="DefaultParagraphFont"/>
    <w:uiPriority w:val="20"/>
    <w:qFormat/>
    <w:rsid w:val="00783D48"/>
    <w:rPr>
      <w:i/>
      <w:iCs/>
    </w:rPr>
  </w:style>
  <w:style w:type="character" w:customStyle="1" w:styleId="apple-converted-space">
    <w:name w:val="apple-converted-space"/>
    <w:basedOn w:val="DefaultParagraphFont"/>
    <w:rsid w:val="007D767A"/>
  </w:style>
  <w:style w:type="paragraph" w:styleId="BodyText">
    <w:name w:val="Body Text"/>
    <w:basedOn w:val="Normal"/>
    <w:link w:val="BodyTextChar"/>
    <w:rsid w:val="00C50FE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C50FEE"/>
    <w:rPr>
      <w:sz w:val="24"/>
      <w:szCs w:val="24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C50FEE"/>
    <w:rPr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Абзац списка,Ha,lp1"/>
    <w:basedOn w:val="Normal"/>
    <w:link w:val="ListParagraphChar"/>
    <w:uiPriority w:val="34"/>
    <w:qFormat/>
    <w:rsid w:val="00E97E6E"/>
    <w:pPr>
      <w:ind w:left="720"/>
      <w:contextualSpacing/>
    </w:pPr>
    <w:rPr>
      <w:lang w:val="en-US" w:eastAsia="en-US"/>
    </w:rPr>
  </w:style>
  <w:style w:type="paragraph" w:customStyle="1" w:styleId="mechtex">
    <w:name w:val="mechtex"/>
    <w:basedOn w:val="Normal"/>
    <w:link w:val="mechtexChar"/>
    <w:rsid w:val="00807A90"/>
    <w:pPr>
      <w:suppressAutoHyphens/>
      <w:jc w:val="center"/>
    </w:pPr>
    <w:rPr>
      <w:rFonts w:ascii="Arial Armenian" w:hAnsi="Arial Armenian"/>
      <w:sz w:val="22"/>
      <w:lang w:eastAsia="ar-SA"/>
    </w:rPr>
  </w:style>
  <w:style w:type="character" w:customStyle="1" w:styleId="mechtexChar">
    <w:name w:val="mechtex Char"/>
    <w:link w:val="mechtex"/>
    <w:rsid w:val="00807A90"/>
    <w:rPr>
      <w:rFonts w:ascii="Arial Armenian" w:hAnsi="Arial Armenian"/>
      <w:sz w:val="22"/>
      <w:szCs w:val="24"/>
      <w:lang w:eastAsia="ar-SA"/>
    </w:rPr>
  </w:style>
  <w:style w:type="paragraph" w:customStyle="1" w:styleId="Style8">
    <w:name w:val="Style8"/>
    <w:basedOn w:val="Normal"/>
    <w:uiPriority w:val="99"/>
    <w:rsid w:val="00542542"/>
    <w:pPr>
      <w:widowControl w:val="0"/>
      <w:autoSpaceDE w:val="0"/>
      <w:autoSpaceDN w:val="0"/>
      <w:adjustRightInd w:val="0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0">
    <w:name w:val="Style10"/>
    <w:basedOn w:val="Normal"/>
    <w:uiPriority w:val="99"/>
    <w:rsid w:val="00542542"/>
    <w:pPr>
      <w:widowControl w:val="0"/>
      <w:autoSpaceDE w:val="0"/>
      <w:autoSpaceDN w:val="0"/>
      <w:adjustRightInd w:val="0"/>
      <w:spacing w:line="313" w:lineRule="exact"/>
      <w:ind w:firstLine="288"/>
    </w:pPr>
    <w:rPr>
      <w:rFonts w:ascii="Sylfaen" w:eastAsiaTheme="minorEastAsia" w:hAnsi="Sylfaen" w:cstheme="minorBidi"/>
      <w:lang w:val="en-US" w:eastAsia="en-US"/>
    </w:rPr>
  </w:style>
  <w:style w:type="paragraph" w:customStyle="1" w:styleId="Style12">
    <w:name w:val="Style12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274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3">
    <w:name w:val="Style13"/>
    <w:basedOn w:val="Normal"/>
    <w:uiPriority w:val="99"/>
    <w:rsid w:val="00542542"/>
    <w:pPr>
      <w:widowControl w:val="0"/>
      <w:autoSpaceDE w:val="0"/>
      <w:autoSpaceDN w:val="0"/>
      <w:adjustRightInd w:val="0"/>
      <w:spacing w:line="315" w:lineRule="exact"/>
      <w:ind w:firstLine="302"/>
      <w:jc w:val="both"/>
    </w:pPr>
    <w:rPr>
      <w:rFonts w:ascii="Sylfaen" w:eastAsiaTheme="minorEastAsia" w:hAnsi="Sylfaen" w:cstheme="minorBidi"/>
      <w:lang w:val="en-US" w:eastAsia="en-US"/>
    </w:rPr>
  </w:style>
  <w:style w:type="paragraph" w:customStyle="1" w:styleId="Style14">
    <w:name w:val="Style14"/>
    <w:basedOn w:val="Normal"/>
    <w:uiPriority w:val="99"/>
    <w:rsid w:val="00542542"/>
    <w:pPr>
      <w:widowControl w:val="0"/>
      <w:autoSpaceDE w:val="0"/>
      <w:autoSpaceDN w:val="0"/>
      <w:adjustRightInd w:val="0"/>
      <w:spacing w:line="317" w:lineRule="exact"/>
      <w:ind w:firstLine="288"/>
      <w:jc w:val="both"/>
    </w:pPr>
    <w:rPr>
      <w:rFonts w:ascii="Sylfaen" w:eastAsiaTheme="minorEastAsia" w:hAnsi="Sylfaen" w:cstheme="minorBidi"/>
      <w:lang w:val="en-US" w:eastAsia="en-US"/>
    </w:rPr>
  </w:style>
  <w:style w:type="character" w:customStyle="1" w:styleId="FontStyle21">
    <w:name w:val="Font Style21"/>
    <w:basedOn w:val="DefaultParagraphFont"/>
    <w:uiPriority w:val="99"/>
    <w:rsid w:val="00542542"/>
    <w:rPr>
      <w:rFonts w:ascii="Tahoma" w:hAnsi="Tahoma" w:cs="Tahoma"/>
      <w:sz w:val="20"/>
      <w:szCs w:val="20"/>
    </w:rPr>
  </w:style>
  <w:style w:type="character" w:customStyle="1" w:styleId="FontStyle22">
    <w:name w:val="Font Style22"/>
    <w:basedOn w:val="DefaultParagraphFont"/>
    <w:uiPriority w:val="99"/>
    <w:rsid w:val="00542542"/>
    <w:rPr>
      <w:rFonts w:ascii="Tahoma" w:hAnsi="Tahoma" w:cs="Tahoma"/>
      <w:b/>
      <w:bCs/>
      <w:i/>
      <w:iCs/>
      <w:sz w:val="20"/>
      <w:szCs w:val="20"/>
    </w:rPr>
  </w:style>
  <w:style w:type="character" w:customStyle="1" w:styleId="FontStyle25">
    <w:name w:val="Font Style25"/>
    <w:uiPriority w:val="99"/>
    <w:rsid w:val="001773B1"/>
    <w:rPr>
      <w:rFonts w:ascii="Tahoma" w:hAnsi="Tahoma" w:cs="Tahoma"/>
      <w:sz w:val="22"/>
      <w:szCs w:val="22"/>
    </w:rPr>
  </w:style>
  <w:style w:type="paragraph" w:customStyle="1" w:styleId="Style15">
    <w:name w:val="Style15"/>
    <w:basedOn w:val="Normal"/>
    <w:uiPriority w:val="99"/>
    <w:rsid w:val="001773B1"/>
    <w:pPr>
      <w:widowControl w:val="0"/>
      <w:autoSpaceDE w:val="0"/>
      <w:autoSpaceDN w:val="0"/>
      <w:adjustRightInd w:val="0"/>
      <w:spacing w:line="360" w:lineRule="exact"/>
      <w:ind w:firstLine="576"/>
      <w:jc w:val="both"/>
    </w:pPr>
    <w:rPr>
      <w:rFonts w:ascii="Tahoma" w:hAnsi="Tahoma" w:cs="Tahoma"/>
      <w:lang w:val="en-US" w:eastAsia="zh-CN"/>
    </w:rPr>
  </w:style>
  <w:style w:type="paragraph" w:styleId="FootnoteText">
    <w:name w:val="footnote text"/>
    <w:basedOn w:val="Normal"/>
    <w:link w:val="FootnoteTextChar"/>
    <w:uiPriority w:val="99"/>
    <w:unhideWhenUsed/>
    <w:rsid w:val="0094715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947159"/>
    <w:rPr>
      <w:rFonts w:asciiTheme="minorHAnsi" w:eastAsiaTheme="minorHAnsi" w:hAnsiTheme="minorHAnsi" w:cstheme="minorBidi"/>
      <w:lang w:eastAsia="en-US"/>
    </w:rPr>
  </w:style>
  <w:style w:type="character" w:styleId="FootnoteReference">
    <w:name w:val="footnote reference"/>
    <w:basedOn w:val="DefaultParagraphFont"/>
    <w:uiPriority w:val="99"/>
    <w:unhideWhenUsed/>
    <w:rsid w:val="00947159"/>
    <w:rPr>
      <w:vertAlign w:val="superscript"/>
    </w:rPr>
  </w:style>
  <w:style w:type="character" w:styleId="Hyperlink">
    <w:name w:val="Hyperlink"/>
    <w:basedOn w:val="DefaultParagraphFont"/>
    <w:uiPriority w:val="99"/>
    <w:rsid w:val="0071134F"/>
    <w:rPr>
      <w:color w:val="0066CC"/>
      <w:u w:val="single"/>
    </w:rPr>
  </w:style>
  <w:style w:type="character" w:customStyle="1" w:styleId="4Exact">
    <w:name w:val="Основной текст (4) Exact"/>
    <w:basedOn w:val="DefaultParagraphFont"/>
    <w:link w:val="4"/>
    <w:rsid w:val="0071134F"/>
    <w:rPr>
      <w:rFonts w:ascii="Tahoma" w:eastAsia="Tahoma" w:hAnsi="Tahoma" w:cs="Tahoma"/>
      <w:b/>
      <w:bCs/>
      <w:spacing w:val="-2"/>
      <w:sz w:val="14"/>
      <w:szCs w:val="14"/>
      <w:shd w:val="clear" w:color="auto" w:fill="FFFFFF"/>
    </w:rPr>
  </w:style>
  <w:style w:type="character" w:customStyle="1" w:styleId="a0">
    <w:name w:val="Основной текст_"/>
    <w:basedOn w:val="DefaultParagraphFont"/>
    <w:link w:val="10"/>
    <w:rsid w:val="0071134F"/>
    <w:rPr>
      <w:rFonts w:ascii="Tahoma" w:eastAsia="Tahoma" w:hAnsi="Tahoma" w:cs="Tahoma"/>
      <w:spacing w:val="-10"/>
      <w:sz w:val="22"/>
      <w:szCs w:val="22"/>
      <w:shd w:val="clear" w:color="auto" w:fill="FFFFFF"/>
    </w:rPr>
  </w:style>
  <w:style w:type="paragraph" w:customStyle="1" w:styleId="4">
    <w:name w:val="Основной текст (4)"/>
    <w:basedOn w:val="Normal"/>
    <w:link w:val="4Exact"/>
    <w:rsid w:val="0071134F"/>
    <w:pPr>
      <w:widowControl w:val="0"/>
      <w:shd w:val="clear" w:color="auto" w:fill="FFFFFF"/>
      <w:spacing w:line="205" w:lineRule="exact"/>
      <w:ind w:hanging="80"/>
    </w:pPr>
    <w:rPr>
      <w:rFonts w:ascii="Tahoma" w:eastAsia="Tahoma" w:hAnsi="Tahoma" w:cs="Tahoma"/>
      <w:b/>
      <w:bCs/>
      <w:spacing w:val="-2"/>
      <w:sz w:val="14"/>
      <w:szCs w:val="14"/>
    </w:rPr>
  </w:style>
  <w:style w:type="paragraph" w:customStyle="1" w:styleId="10">
    <w:name w:val="Основной текст1"/>
    <w:basedOn w:val="Normal"/>
    <w:link w:val="a0"/>
    <w:rsid w:val="0071134F"/>
    <w:pPr>
      <w:widowControl w:val="0"/>
      <w:shd w:val="clear" w:color="auto" w:fill="FFFFFF"/>
      <w:spacing w:before="660" w:after="660" w:line="0" w:lineRule="atLeast"/>
      <w:jc w:val="both"/>
    </w:pPr>
    <w:rPr>
      <w:rFonts w:ascii="Tahoma" w:eastAsia="Tahoma" w:hAnsi="Tahoma" w:cs="Tahoma"/>
      <w:spacing w:val="-10"/>
      <w:sz w:val="22"/>
      <w:szCs w:val="22"/>
    </w:rPr>
  </w:style>
  <w:style w:type="paragraph" w:customStyle="1" w:styleId="Default">
    <w:name w:val="Default"/>
    <w:rsid w:val="008F55A6"/>
    <w:pPr>
      <w:widowControl w:val="0"/>
      <w:autoSpaceDE w:val="0"/>
      <w:autoSpaceDN w:val="0"/>
      <w:adjustRightInd w:val="0"/>
    </w:pPr>
    <w:rPr>
      <w:rFonts w:ascii="Times Armenian" w:hAnsi="Times Armenian" w:cs="Times Armenian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F55A6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8F55A6"/>
    <w:rPr>
      <w:rFonts w:ascii="Calibri" w:eastAsia="Calibri" w:hAnsi="Calibri"/>
      <w:sz w:val="22"/>
      <w:szCs w:val="22"/>
      <w:lang w:eastAsia="en-US"/>
    </w:rPr>
  </w:style>
  <w:style w:type="character" w:styleId="FollowedHyperlink">
    <w:name w:val="FollowedHyperlink"/>
    <w:uiPriority w:val="99"/>
    <w:unhideWhenUsed/>
    <w:rsid w:val="008F55A6"/>
    <w:rPr>
      <w:color w:val="800080"/>
      <w:u w:val="single"/>
    </w:rPr>
  </w:style>
  <w:style w:type="character" w:customStyle="1" w:styleId="7">
    <w:name w:val="Основной текст (7)_"/>
    <w:basedOn w:val="DefaultParagraphFont"/>
    <w:link w:val="70"/>
    <w:rsid w:val="00622BD5"/>
    <w:rPr>
      <w:rFonts w:ascii="Tahoma" w:eastAsia="Tahoma" w:hAnsi="Tahoma" w:cs="Tahoma"/>
      <w:b/>
      <w:bCs/>
      <w:sz w:val="21"/>
      <w:szCs w:val="21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622BD5"/>
    <w:pPr>
      <w:widowControl w:val="0"/>
      <w:shd w:val="clear" w:color="auto" w:fill="FFFFFF"/>
      <w:spacing w:line="955" w:lineRule="exact"/>
      <w:jc w:val="both"/>
    </w:pPr>
    <w:rPr>
      <w:rFonts w:ascii="Tahoma" w:eastAsia="Tahoma" w:hAnsi="Tahoma" w:cs="Tahoma"/>
      <w:b/>
      <w:bCs/>
      <w:sz w:val="21"/>
      <w:szCs w:val="21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qFormat/>
    <w:rsid w:val="00E0244C"/>
    <w:rPr>
      <w:sz w:val="24"/>
      <w:szCs w:val="24"/>
      <w:lang w:val="en-US" w:eastAsia="en-US"/>
    </w:rPr>
  </w:style>
  <w:style w:type="character" w:customStyle="1" w:styleId="TitleChar">
    <w:name w:val="Title Char"/>
    <w:basedOn w:val="DefaultParagraphFont"/>
    <w:link w:val="Title"/>
    <w:rsid w:val="008F3D44"/>
    <w:rPr>
      <w:rFonts w:ascii="Dallak Time" w:hAnsi="Dallak Time"/>
      <w:b/>
      <w:bCs/>
      <w:sz w:val="24"/>
      <w:szCs w:val="24"/>
      <w:lang w:val="en-US" w:eastAsia="en-US"/>
    </w:rPr>
  </w:style>
  <w:style w:type="paragraph" w:styleId="Subtitle">
    <w:name w:val="Subtitle"/>
    <w:basedOn w:val="Normal"/>
    <w:next w:val="Normal"/>
    <w:rsid w:val="002F491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1">
    <w:basedOn w:val="TableNormal"/>
    <w:rsid w:val="002F4910"/>
    <w:tblPr>
      <w:tblStyleRowBandSize w:val="1"/>
      <w:tblStyleColBandSize w:val="1"/>
      <w:tblCellMar>
        <w:left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827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5Qc0/Pxi8b9eMnkrYY25fmyYowA==">AMUW2mXsYZ6kUPP04K7/dXBNPrr9qJMl3X457E9kuCZJr4wqgNnyVCww0V63S4fQIeSFT68mItacfNvDmTLBDhyWSEAgYxFvVSnxK5JbZUrh2ykHPdhK4g3OheMxlk4jRzQUvyvngJPntEyQQnuYebafrfLRNi1Nq7s8acaRsGfWoVytgYlI5gYsPsl+82akCvP2rpBb5rC59tG7O2dQKih57Qsy+FwGPG+lgt5YpDognXultbs+TPwsd5V8SycnKlWn20Yt/rPp+rkv8KBtgVSqlN6jKcy21CgwUv/InKvyGO9QqMBLiKXP8P4FkSAY/n/+tvzmDtQvEMNltxhs1e1y2TIaUHQUcpyOphr7W9zv7b6BPTR0+M23aQk+iniCyJjgqn3XfhAEsFILZ7ueamBM5aJmaAvwZCrFh3G/torfNdTJhpPaXK3wtyRA5kz++5/mNpr+m/5Q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F1B42846-B241-43BE-BFB3-61B47C8E3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711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</dc:creator>
  <cp:keywords>https:/mul2-moj.gov.am/tasks/788252/oneclick/Ampopatert22.docx?token=c174a31a56c9286f5b7b1ee16a2216db</cp:keywords>
  <cp:lastModifiedBy>Anush Rshtuni</cp:lastModifiedBy>
  <cp:revision>7</cp:revision>
  <cp:lastPrinted>2024-10-02T09:01:00Z</cp:lastPrinted>
  <dcterms:created xsi:type="dcterms:W3CDTF">2024-10-02T08:53:00Z</dcterms:created>
  <dcterms:modified xsi:type="dcterms:W3CDTF">2024-10-04T05:35:00Z</dcterms:modified>
</cp:coreProperties>
</file>