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29E639" w14:textId="77777777" w:rsidR="00664028" w:rsidRDefault="00664028" w:rsidP="004E1893">
      <w:pPr>
        <w:spacing w:line="276" w:lineRule="auto"/>
        <w:jc w:val="center"/>
        <w:rPr>
          <w:rFonts w:ascii="GHEA Grapalat" w:hAnsi="GHEA Grapalat"/>
          <w:b/>
        </w:rPr>
      </w:pPr>
    </w:p>
    <w:p w14:paraId="76B6F150" w14:textId="19CF562E" w:rsidR="005136FC" w:rsidRPr="00AE56D3" w:rsidRDefault="005136FC" w:rsidP="004E1893">
      <w:pPr>
        <w:spacing w:line="276" w:lineRule="auto"/>
        <w:jc w:val="center"/>
        <w:rPr>
          <w:rFonts w:ascii="GHEA Grapalat" w:hAnsi="GHEA Grapalat"/>
          <w:b/>
        </w:rPr>
      </w:pPr>
      <w:r w:rsidRPr="00AE56D3">
        <w:rPr>
          <w:rFonts w:ascii="GHEA Grapalat" w:hAnsi="GHEA Grapalat"/>
          <w:b/>
        </w:rPr>
        <w:t>ԱՄՓՈՓԱԹԵՐԹ</w:t>
      </w:r>
    </w:p>
    <w:p w14:paraId="184DF0B6" w14:textId="60839415" w:rsidR="00664028" w:rsidRPr="00664028" w:rsidRDefault="00EB3D31" w:rsidP="00664028">
      <w:pPr>
        <w:spacing w:after="840"/>
        <w:ind w:hanging="86"/>
        <w:jc w:val="center"/>
        <w:rPr>
          <w:rFonts w:ascii="GHEA Grapalat" w:hAnsi="GHEA Grapalat" w:cs="GHEA Grapalat"/>
          <w:b/>
          <w:bCs/>
        </w:rPr>
      </w:pPr>
      <w:r w:rsidRPr="0037117D">
        <w:rPr>
          <w:rFonts w:ascii="GHEA Grapalat" w:hAnsi="GHEA Grapalat"/>
          <w:b/>
          <w:bCs/>
          <w:color w:val="000000"/>
        </w:rPr>
        <w:t>«</w:t>
      </w:r>
      <w:r>
        <w:rPr>
          <w:rFonts w:ascii="GHEA Grapalat" w:hAnsi="GHEA Grapalat"/>
          <w:b/>
          <w:bCs/>
          <w:color w:val="000000"/>
        </w:rPr>
        <w:t>1899 ԹՎԱԿԱՆԻ ՀՈՒԼԻՍԻ 29-ԻՆ ԵՎ 1907 ԹՎԱԿԱՆԻ ՀՈԿՏԵ</w:t>
      </w:r>
      <w:r w:rsidR="00142B28">
        <w:rPr>
          <w:rFonts w:ascii="GHEA Grapalat" w:hAnsi="GHEA Grapalat"/>
          <w:b/>
          <w:bCs/>
          <w:color w:val="000000"/>
        </w:rPr>
        <w:t>ՄԲԵՐԻ 18-ԻՆ ՀԱԱԳԱՅՈՒՄ ԸՆԴՈՒՆՎԱԾ</w:t>
      </w:r>
      <w:r>
        <w:rPr>
          <w:rFonts w:ascii="GHEA Grapalat" w:hAnsi="GHEA Grapalat"/>
          <w:b/>
          <w:bCs/>
          <w:color w:val="000000"/>
        </w:rPr>
        <w:t xml:space="preserve"> </w:t>
      </w:r>
      <w:r w:rsidR="00142B28" w:rsidRPr="009965F2">
        <w:rPr>
          <w:rFonts w:ascii="GHEA Grapalat" w:hAnsi="GHEA Grapalat"/>
          <w:b/>
          <w:bCs/>
          <w:color w:val="000000"/>
        </w:rPr>
        <w:t>«</w:t>
      </w:r>
      <w:r w:rsidRPr="00A95F3E">
        <w:rPr>
          <w:rFonts w:ascii="GHEA Grapalat" w:hAnsi="GHEA Grapalat"/>
          <w:b/>
          <w:bCs/>
          <w:color w:val="000000"/>
        </w:rPr>
        <w:t>ՄԻՋԱԶԳԱՅԻՆ ՎԵՃԵՐԻ ԽԱՂԱՂ ԿԱՐԳԱՎՈՐՄԱՆ ՄԱՍԻՆ</w:t>
      </w:r>
      <w:r w:rsidRPr="0037117D">
        <w:rPr>
          <w:rFonts w:ascii="GHEA Grapalat" w:hAnsi="GHEA Grapalat"/>
          <w:b/>
          <w:bCs/>
          <w:color w:val="000000"/>
        </w:rPr>
        <w:t xml:space="preserve">» </w:t>
      </w:r>
      <w:r>
        <w:rPr>
          <w:rFonts w:ascii="GHEA Grapalat" w:hAnsi="GHEA Grapalat"/>
          <w:b/>
          <w:bCs/>
          <w:color w:val="000000"/>
        </w:rPr>
        <w:t>ԿՈՆՎԵՆՑԻԱՆԵՐԸ</w:t>
      </w:r>
      <w:r w:rsidRPr="0037117D">
        <w:rPr>
          <w:rFonts w:ascii="GHEA Grapalat" w:hAnsi="GHEA Grapalat"/>
          <w:b/>
          <w:bCs/>
          <w:color w:val="000000"/>
        </w:rPr>
        <w:t xml:space="preserve"> </w:t>
      </w:r>
      <w:r>
        <w:rPr>
          <w:rFonts w:ascii="GHEA Grapalat" w:hAnsi="GHEA Grapalat"/>
          <w:b/>
          <w:bCs/>
          <w:color w:val="000000"/>
        </w:rPr>
        <w:t>ՎԱՎԵՐԱՑՆԵԼՈՒ</w:t>
      </w:r>
      <w:r w:rsidRPr="0037117D">
        <w:rPr>
          <w:rFonts w:ascii="GHEA Grapalat" w:hAnsi="GHEA Grapalat"/>
          <w:b/>
          <w:bCs/>
          <w:color w:val="000000"/>
        </w:rPr>
        <w:t xml:space="preserve"> ՄԱՍԻՆ</w:t>
      </w:r>
      <w:r w:rsidR="000554DF" w:rsidRPr="000554DF">
        <w:rPr>
          <w:rFonts w:ascii="GHEA Grapalat" w:hAnsi="GHEA Grapalat" w:cs="Sylfaen"/>
          <w:b/>
        </w:rPr>
        <w:t>»</w:t>
      </w:r>
      <w:r w:rsidRPr="00EB3D31">
        <w:rPr>
          <w:rFonts w:ascii="GHEA Grapalat" w:hAnsi="GHEA Grapalat" w:cs="Sylfaen"/>
          <w:b/>
        </w:rPr>
        <w:t xml:space="preserve"> </w:t>
      </w:r>
      <w:r>
        <w:rPr>
          <w:rFonts w:ascii="GHEA Grapalat" w:hAnsi="GHEA Grapalat" w:cs="Sylfaen"/>
          <w:b/>
        </w:rPr>
        <w:t>ՕՐԵՆՔԻ ԵՎ</w:t>
      </w:r>
      <w:r w:rsidR="000554DF" w:rsidRPr="000554DF">
        <w:rPr>
          <w:rFonts w:ascii="GHEA Grapalat" w:hAnsi="GHEA Grapalat" w:cs="Sylfaen"/>
          <w:b/>
        </w:rPr>
        <w:t xml:space="preserve"> </w:t>
      </w:r>
      <w:r w:rsidRPr="009965F2">
        <w:rPr>
          <w:rFonts w:ascii="GHEA Grapalat" w:hAnsi="GHEA Grapalat"/>
          <w:b/>
          <w:bCs/>
          <w:color w:val="000000"/>
        </w:rPr>
        <w:t>«</w:t>
      </w:r>
      <w:r>
        <w:rPr>
          <w:rFonts w:ascii="GHEA Grapalat" w:hAnsi="GHEA Grapalat"/>
          <w:b/>
          <w:bCs/>
          <w:color w:val="000000"/>
        </w:rPr>
        <w:t>1899 ԹՎԱԿԱՆԻ ՀՈՒԼԻՍԻ 29-ԻՆ ԵՎ 1907 ԹՎԱԿԱՆԻ ՀՈԿՏԵՄԲԵՐԻ 18-ԻՆ</w:t>
      </w:r>
      <w:r w:rsidR="00142B28">
        <w:rPr>
          <w:rFonts w:ascii="GHEA Grapalat" w:hAnsi="GHEA Grapalat"/>
          <w:b/>
          <w:bCs/>
          <w:color w:val="000000"/>
        </w:rPr>
        <w:t xml:space="preserve"> ՀԱԱԳԱՅՈՒՄ ԸՆԴՈՒՆՎԱԾ </w:t>
      </w:r>
      <w:r w:rsidR="00142B28" w:rsidRPr="009965F2">
        <w:rPr>
          <w:rFonts w:ascii="GHEA Grapalat" w:hAnsi="GHEA Grapalat"/>
          <w:b/>
          <w:bCs/>
          <w:color w:val="000000"/>
        </w:rPr>
        <w:t>«</w:t>
      </w:r>
      <w:bookmarkStart w:id="0" w:name="_GoBack"/>
      <w:bookmarkEnd w:id="0"/>
      <w:r w:rsidRPr="00A95F3E">
        <w:rPr>
          <w:rFonts w:ascii="GHEA Grapalat" w:hAnsi="GHEA Grapalat"/>
          <w:b/>
          <w:bCs/>
          <w:color w:val="000000"/>
        </w:rPr>
        <w:t>ՄԻՋԱԶԳԱՅԻՆ ՎԵՃԵՐԻ ԽԱՂԱՂ ԿԱՐԳԱՎՈՐՄԱՆ ՄԱՍԻՆ</w:t>
      </w:r>
      <w:r w:rsidRPr="009965F2">
        <w:rPr>
          <w:rFonts w:ascii="GHEA Grapalat" w:hAnsi="GHEA Grapalat"/>
          <w:b/>
          <w:bCs/>
          <w:color w:val="000000"/>
        </w:rPr>
        <w:t xml:space="preserve">» </w:t>
      </w:r>
      <w:r>
        <w:rPr>
          <w:rFonts w:ascii="GHEA Grapalat" w:hAnsi="GHEA Grapalat"/>
          <w:b/>
          <w:bCs/>
          <w:color w:val="000000"/>
        </w:rPr>
        <w:t>ԿՈՆՎԵՆՑԻԱՆԵՐԸ</w:t>
      </w:r>
      <w:r w:rsidRPr="009965F2">
        <w:rPr>
          <w:rFonts w:ascii="GHEA Grapalat" w:hAnsi="GHEA Grapalat"/>
          <w:b/>
          <w:bCs/>
          <w:color w:val="000000"/>
        </w:rPr>
        <w:t xml:space="preserve"> </w:t>
      </w:r>
      <w:r>
        <w:rPr>
          <w:rFonts w:ascii="GHEA Grapalat" w:hAnsi="GHEA Grapalat"/>
          <w:b/>
          <w:bCs/>
          <w:color w:val="000000"/>
        </w:rPr>
        <w:t>ՎԱՎԵՐԱՑՆԵԼՈՒ</w:t>
      </w:r>
      <w:r w:rsidRPr="009965F2">
        <w:rPr>
          <w:rFonts w:ascii="GHEA Grapalat" w:hAnsi="GHEA Grapalat"/>
          <w:b/>
          <w:bCs/>
          <w:color w:val="000000"/>
        </w:rPr>
        <w:t xml:space="preserve"> ՄԱՍԻՆ»</w:t>
      </w:r>
      <w:r>
        <w:rPr>
          <w:rFonts w:ascii="GHEA Grapalat" w:hAnsi="GHEA Grapalat"/>
          <w:b/>
          <w:bCs/>
          <w:color w:val="000000"/>
        </w:rPr>
        <w:t xml:space="preserve"> ՕՐԵՆՔԻ ՆԱԽԱԳԾԻ</w:t>
      </w:r>
      <w:r w:rsidR="002F01F6">
        <w:rPr>
          <w:rFonts w:ascii="GHEA Grapalat" w:hAnsi="GHEA Grapalat"/>
          <w:b/>
          <w:bCs/>
          <w:color w:val="000000"/>
        </w:rPr>
        <w:t xml:space="preserve"> ՄԱՍԻՆ</w:t>
      </w:r>
      <w:r w:rsidR="002F01F6" w:rsidRPr="009965F2">
        <w:rPr>
          <w:rFonts w:ascii="GHEA Grapalat" w:hAnsi="GHEA Grapalat"/>
          <w:b/>
          <w:bCs/>
          <w:color w:val="000000"/>
        </w:rPr>
        <w:t>»</w:t>
      </w:r>
      <w:r>
        <w:rPr>
          <w:rFonts w:ascii="GHEA Grapalat" w:hAnsi="GHEA Grapalat" w:cs="Sylfaen"/>
          <w:b/>
        </w:rPr>
        <w:t xml:space="preserve"> </w:t>
      </w:r>
      <w:r w:rsidR="000554DF" w:rsidRPr="000554DF">
        <w:rPr>
          <w:rFonts w:ascii="GHEA Grapalat" w:hAnsi="GHEA Grapalat" w:cs="Sylfaen"/>
          <w:b/>
        </w:rPr>
        <w:t>ՀԱՅԱՍՏԱՆԻ</w:t>
      </w:r>
      <w:r>
        <w:rPr>
          <w:rFonts w:ascii="GHEA Grapalat" w:hAnsi="GHEA Grapalat" w:cs="Sylfaen"/>
          <w:b/>
        </w:rPr>
        <w:t xml:space="preserve"> ՀԱՆՐԱՊԵՏՈՒԹՅԱՆ </w:t>
      </w:r>
      <w:r w:rsidR="002F01F6">
        <w:rPr>
          <w:rFonts w:ascii="GHEA Grapalat" w:hAnsi="GHEA Grapalat" w:cs="Sylfaen"/>
          <w:b/>
        </w:rPr>
        <w:t>ԿԱՌԱՎԱՐՈՒԹՅԱՆ</w:t>
      </w:r>
      <w:r>
        <w:rPr>
          <w:rFonts w:ascii="GHEA Grapalat" w:hAnsi="GHEA Grapalat" w:cs="Sylfaen"/>
          <w:b/>
        </w:rPr>
        <w:t xml:space="preserve"> ՈՐՈՇ</w:t>
      </w:r>
      <w:r w:rsidR="000554DF" w:rsidRPr="000554DF">
        <w:rPr>
          <w:rFonts w:ascii="GHEA Grapalat" w:hAnsi="GHEA Grapalat" w:cs="Sylfaen"/>
          <w:b/>
        </w:rPr>
        <w:t>Մ</w:t>
      </w:r>
      <w:r>
        <w:rPr>
          <w:rFonts w:ascii="GHEA Grapalat" w:hAnsi="GHEA Grapalat" w:cs="Sylfaen"/>
          <w:b/>
        </w:rPr>
        <w:t>ԱՆ</w:t>
      </w:r>
      <w:r w:rsidR="000554DF" w:rsidRPr="000554DF">
        <w:rPr>
          <w:rFonts w:ascii="GHEA Grapalat" w:hAnsi="GHEA Grapalat" w:cs="Sylfaen"/>
          <w:b/>
        </w:rPr>
        <w:t xml:space="preserve"> ՆԱԽԱԳԾԵՐԻ</w:t>
      </w:r>
      <w:r w:rsidR="000554DF" w:rsidRPr="00AE56D3">
        <w:rPr>
          <w:rFonts w:ascii="GHEA Grapalat" w:hAnsi="GHEA Grapalat" w:cs="GHEA Grapalat"/>
          <w:b/>
          <w:bCs/>
        </w:rPr>
        <w:t xml:space="preserve"> </w:t>
      </w:r>
      <w:r w:rsidR="005136FC" w:rsidRPr="00AE56D3">
        <w:rPr>
          <w:rFonts w:ascii="GHEA Grapalat" w:hAnsi="GHEA Grapalat" w:cs="GHEA Grapalat"/>
          <w:b/>
          <w:bCs/>
        </w:rPr>
        <w:t>ՎԵՐԱԲԵՐՅԱԼ ԴԻՏՈՂՈՒԹՅՈՒՆՆԵՐԻ ԵՎ ԱՌԱՋԱՐԿՈՒԹՅՈՒՆՆԵՐԻ</w:t>
      </w:r>
      <w:r w:rsidR="00F00FDA" w:rsidRPr="00AE56D3">
        <w:rPr>
          <w:rFonts w:ascii="GHEA Grapalat" w:hAnsi="GHEA Grapalat" w:cs="GHEA Grapalat"/>
          <w:b/>
          <w:bCs/>
        </w:rPr>
        <w:t xml:space="preserve"> </w:t>
      </w:r>
    </w:p>
    <w:tbl>
      <w:tblPr>
        <w:tblStyle w:val="TableGrid"/>
        <w:tblW w:w="13581" w:type="dxa"/>
        <w:tblInd w:w="-545" w:type="dxa"/>
        <w:tblLook w:val="04A0" w:firstRow="1" w:lastRow="0" w:firstColumn="1" w:lastColumn="0" w:noHBand="0" w:noVBand="1"/>
      </w:tblPr>
      <w:tblGrid>
        <w:gridCol w:w="7830"/>
        <w:gridCol w:w="5751"/>
      </w:tblGrid>
      <w:tr w:rsidR="00FB5A9B" w:rsidRPr="00AE56D3" w14:paraId="65E70AF1" w14:textId="77777777" w:rsidTr="00E36CAA">
        <w:tc>
          <w:tcPr>
            <w:tcW w:w="7830" w:type="dxa"/>
            <w:vMerge w:val="restart"/>
            <w:shd w:val="clear" w:color="auto" w:fill="D0CECE" w:themeFill="background2" w:themeFillShade="E6"/>
            <w:hideMark/>
          </w:tcPr>
          <w:p w14:paraId="40031395" w14:textId="423FCF2B" w:rsidR="005136FC" w:rsidRPr="00AE56D3" w:rsidRDefault="007D1471" w:rsidP="00387845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387845">
              <w:rPr>
                <w:rFonts w:ascii="GHEA Grapalat" w:eastAsia="GHEA Grapalat" w:hAnsi="GHEA Grapalat" w:cs="GHEA Grapalat"/>
                <w:b/>
                <w:color w:val="000000"/>
              </w:rPr>
              <w:t>1</w:t>
            </w:r>
            <w:r w:rsidR="005136FC" w:rsidRPr="00AE56D3">
              <w:rPr>
                <w:rFonts w:ascii="GHEA Grapalat" w:eastAsia="GHEA Grapalat" w:hAnsi="GHEA Grapalat" w:cs="GHEA Grapalat"/>
                <w:b/>
                <w:color w:val="000000"/>
              </w:rPr>
              <w:t xml:space="preserve">. </w:t>
            </w:r>
            <w:r w:rsidR="00387845">
              <w:rPr>
                <w:rFonts w:ascii="GHEA Grapalat" w:hAnsi="GHEA Grapalat"/>
                <w:b/>
              </w:rPr>
              <w:t>Տարածքային կառավարման և ենթակառուցվածքների նախարարություն</w:t>
            </w:r>
          </w:p>
        </w:tc>
        <w:tc>
          <w:tcPr>
            <w:tcW w:w="5751" w:type="dxa"/>
            <w:shd w:val="clear" w:color="auto" w:fill="D0CECE" w:themeFill="background2" w:themeFillShade="E6"/>
          </w:tcPr>
          <w:p w14:paraId="51132108" w14:textId="6BA4EB17" w:rsidR="005136FC" w:rsidRPr="00AE56D3" w:rsidRDefault="00E30993" w:rsidP="00387845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</w:rPr>
              <w:t>1</w:t>
            </w:r>
            <w:r w:rsidR="00387845">
              <w:rPr>
                <w:rFonts w:ascii="GHEA Grapalat" w:eastAsia="GHEA Grapalat" w:hAnsi="GHEA Grapalat" w:cs="GHEA Grapalat"/>
                <w:b/>
                <w:color w:val="000000"/>
              </w:rPr>
              <w:t>6</w:t>
            </w:r>
            <w:r w:rsidR="00A141B1">
              <w:rPr>
                <w:rFonts w:ascii="GHEA Grapalat" w:eastAsia="GHEA Grapalat" w:hAnsi="GHEA Grapalat" w:cs="GHEA Grapalat"/>
                <w:b/>
                <w:color w:val="000000"/>
              </w:rPr>
              <w:t>.</w:t>
            </w:r>
            <w:r>
              <w:rPr>
                <w:rFonts w:ascii="GHEA Grapalat" w:eastAsia="GHEA Grapalat" w:hAnsi="GHEA Grapalat" w:cs="GHEA Grapalat"/>
                <w:b/>
                <w:color w:val="000000"/>
              </w:rPr>
              <w:t>10</w:t>
            </w:r>
            <w:r w:rsidR="00A141B1">
              <w:rPr>
                <w:rFonts w:ascii="GHEA Grapalat" w:eastAsia="GHEA Grapalat" w:hAnsi="GHEA Grapalat" w:cs="GHEA Grapalat"/>
                <w:b/>
                <w:color w:val="000000"/>
              </w:rPr>
              <w:t>.202</w:t>
            </w:r>
            <w:r>
              <w:rPr>
                <w:rFonts w:ascii="GHEA Grapalat" w:eastAsia="GHEA Grapalat" w:hAnsi="GHEA Grapalat" w:cs="GHEA Grapalat"/>
                <w:b/>
                <w:color w:val="000000"/>
              </w:rPr>
              <w:t>4</w:t>
            </w:r>
          </w:p>
        </w:tc>
      </w:tr>
      <w:tr w:rsidR="00FB5A9B" w:rsidRPr="00AE56D3" w14:paraId="047FA7A7" w14:textId="77777777" w:rsidTr="00E36CAA">
        <w:tc>
          <w:tcPr>
            <w:tcW w:w="7830" w:type="dxa"/>
            <w:vMerge/>
            <w:hideMark/>
          </w:tcPr>
          <w:p w14:paraId="6B9BB3FD" w14:textId="77777777" w:rsidR="005136FC" w:rsidRPr="00AE56D3" w:rsidRDefault="005136FC" w:rsidP="004E1893">
            <w:pPr>
              <w:spacing w:line="276" w:lineRule="auto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5751" w:type="dxa"/>
            <w:shd w:val="clear" w:color="auto" w:fill="D0CECE" w:themeFill="background2" w:themeFillShade="E6"/>
          </w:tcPr>
          <w:p w14:paraId="4F54D517" w14:textId="2BEB4199" w:rsidR="005136FC" w:rsidRPr="00AE56D3" w:rsidRDefault="00A141B1" w:rsidP="004E1893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</w:rPr>
            </w:pPr>
            <w:r w:rsidRPr="000554DF">
              <w:rPr>
                <w:rFonts w:ascii="GHEA Grapalat" w:eastAsia="GHEA Grapalat" w:hAnsi="GHEA Grapalat" w:cs="GHEA Grapalat"/>
                <w:b/>
                <w:bCs/>
                <w:color w:val="000000"/>
              </w:rPr>
              <w:t>№</w:t>
            </w:r>
            <w:r w:rsidRPr="00A141B1">
              <w:rPr>
                <w:rFonts w:ascii="GHEA Grapalat" w:eastAsia="GHEA Grapalat" w:hAnsi="GHEA Grapalat" w:cs="GHEA Grapalat"/>
                <w:b/>
                <w:bCs/>
                <w:color w:val="000000"/>
              </w:rPr>
              <w:t xml:space="preserve"> </w:t>
            </w:r>
            <w:r w:rsidR="00387845" w:rsidRPr="00387845">
              <w:rPr>
                <w:rFonts w:ascii="GHEA Grapalat" w:eastAsia="GHEA Grapalat" w:hAnsi="GHEA Grapalat" w:cs="GHEA Grapalat"/>
                <w:b/>
                <w:bCs/>
                <w:color w:val="000000"/>
              </w:rPr>
              <w:t>ԳՍ//33582-2024</w:t>
            </w:r>
          </w:p>
        </w:tc>
      </w:tr>
      <w:tr w:rsidR="003D0593" w:rsidRPr="00AE56D3" w14:paraId="3001915D" w14:textId="77777777" w:rsidTr="00E36CAA">
        <w:trPr>
          <w:trHeight w:val="370"/>
        </w:trPr>
        <w:tc>
          <w:tcPr>
            <w:tcW w:w="7830" w:type="dxa"/>
          </w:tcPr>
          <w:p w14:paraId="538CC956" w14:textId="77777777" w:rsidR="00664028" w:rsidRDefault="009D585C" w:rsidP="00664028">
            <w:pPr>
              <w:spacing w:line="276" w:lineRule="auto"/>
              <w:ind w:firstLine="708"/>
              <w:jc w:val="both"/>
              <w:rPr>
                <w:rFonts w:ascii="GHEA Grapalat" w:hAnsi="GHEA Grapalat"/>
              </w:rPr>
            </w:pPr>
            <w:r w:rsidRPr="00C310B6">
              <w:rPr>
                <w:rFonts w:ascii="GHEA Grapalat" w:hAnsi="GHEA Grapalat"/>
              </w:rPr>
              <w:t>Հայտնում ենք, որ 1899 թվականի հուլիսի 29-ին և 1907 թվականի հոկտեմբերի 18-ին Հաագայում ընդունված Միջազգային վեճերի խաղաղ կարգավորման մասին» կոնվենցիաներով 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</w:t>
            </w:r>
            <w:r>
              <w:rPr>
                <w:rFonts w:ascii="GHEA Grapalat" w:hAnsi="GHEA Grapalat"/>
              </w:rPr>
              <w:t>։</w:t>
            </w:r>
          </w:p>
          <w:p w14:paraId="72E4D738" w14:textId="040F21B5" w:rsidR="00A604C8" w:rsidRPr="00664028" w:rsidRDefault="00A604C8" w:rsidP="00664028">
            <w:pPr>
              <w:spacing w:line="276" w:lineRule="auto"/>
              <w:ind w:firstLine="708"/>
              <w:jc w:val="both"/>
              <w:rPr>
                <w:rFonts w:ascii="GHEA Grapalat" w:hAnsi="GHEA Grapalat"/>
              </w:rPr>
            </w:pPr>
          </w:p>
        </w:tc>
        <w:tc>
          <w:tcPr>
            <w:tcW w:w="5751" w:type="dxa"/>
          </w:tcPr>
          <w:p w14:paraId="26A1208E" w14:textId="77777777" w:rsidR="009D585C" w:rsidRPr="00AE56D3" w:rsidRDefault="009D585C" w:rsidP="009D585C">
            <w:pPr>
              <w:spacing w:line="276" w:lineRule="auto"/>
              <w:jc w:val="center"/>
              <w:rPr>
                <w:rFonts w:ascii="GHEA Grapalat" w:eastAsia="GHEA Grapalat" w:hAnsi="GHEA Grapalat" w:cs="GHEA Grapalat"/>
              </w:rPr>
            </w:pPr>
            <w:r w:rsidRPr="00981079">
              <w:rPr>
                <w:rFonts w:ascii="GHEA Grapalat" w:eastAsia="GHEA Grapalat" w:hAnsi="GHEA Grapalat" w:cs="GHEA Grapalat"/>
                <w:b/>
              </w:rPr>
              <w:t>Ընդունվել է ի գիտություն:</w:t>
            </w:r>
          </w:p>
          <w:p w14:paraId="50217E92" w14:textId="0A8A6589" w:rsidR="00E36CAA" w:rsidRPr="00AE56D3" w:rsidRDefault="00E36CAA" w:rsidP="005131CA">
            <w:pPr>
              <w:spacing w:line="276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</w:tr>
      <w:tr w:rsidR="0021333D" w:rsidRPr="00AE56D3" w14:paraId="686B0209" w14:textId="77777777" w:rsidTr="00E36CAA">
        <w:tc>
          <w:tcPr>
            <w:tcW w:w="7830" w:type="dxa"/>
            <w:vMerge w:val="restart"/>
            <w:shd w:val="clear" w:color="auto" w:fill="D0CECE" w:themeFill="background2" w:themeFillShade="E6"/>
            <w:hideMark/>
          </w:tcPr>
          <w:p w14:paraId="2E0EBA65" w14:textId="4E693064" w:rsidR="0021333D" w:rsidRPr="00AE56D3" w:rsidRDefault="007D1471" w:rsidP="0021333D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lang w:val="en-US"/>
              </w:rPr>
              <w:t>2</w:t>
            </w:r>
            <w:r w:rsidR="0021333D" w:rsidRPr="00AE56D3">
              <w:rPr>
                <w:rFonts w:ascii="GHEA Grapalat" w:eastAsia="GHEA Grapalat" w:hAnsi="GHEA Grapalat" w:cs="GHEA Grapalat"/>
                <w:b/>
                <w:color w:val="000000"/>
              </w:rPr>
              <w:t xml:space="preserve">. </w:t>
            </w:r>
            <w:r w:rsidR="0021333D" w:rsidRPr="00AE56D3">
              <w:rPr>
                <w:rFonts w:ascii="GHEA Grapalat" w:hAnsi="GHEA Grapalat"/>
                <w:b/>
              </w:rPr>
              <w:t>Արդարադատության նախարարություն</w:t>
            </w:r>
          </w:p>
        </w:tc>
        <w:tc>
          <w:tcPr>
            <w:tcW w:w="5751" w:type="dxa"/>
            <w:shd w:val="clear" w:color="auto" w:fill="D0CECE" w:themeFill="background2" w:themeFillShade="E6"/>
          </w:tcPr>
          <w:p w14:paraId="06118013" w14:textId="5DEA1E1E" w:rsidR="0021333D" w:rsidRPr="00AE56D3" w:rsidRDefault="0021333D" w:rsidP="0021333D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</w:rPr>
              <w:t>17.10.2024</w:t>
            </w:r>
          </w:p>
        </w:tc>
      </w:tr>
      <w:tr w:rsidR="0021333D" w:rsidRPr="00AE56D3" w14:paraId="7AC00596" w14:textId="77777777" w:rsidTr="00E36CAA">
        <w:tc>
          <w:tcPr>
            <w:tcW w:w="7830" w:type="dxa"/>
            <w:vMerge/>
            <w:hideMark/>
          </w:tcPr>
          <w:p w14:paraId="6C3A08C1" w14:textId="77777777" w:rsidR="0021333D" w:rsidRPr="00AE56D3" w:rsidRDefault="0021333D" w:rsidP="0021333D">
            <w:pPr>
              <w:spacing w:line="276" w:lineRule="auto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5751" w:type="dxa"/>
            <w:shd w:val="clear" w:color="auto" w:fill="D0CECE" w:themeFill="background2" w:themeFillShade="E6"/>
          </w:tcPr>
          <w:p w14:paraId="096ECD20" w14:textId="7E37FF64" w:rsidR="0021333D" w:rsidRPr="00AE56D3" w:rsidRDefault="0021333D" w:rsidP="0021333D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</w:rPr>
            </w:pPr>
            <w:r w:rsidRPr="000554DF">
              <w:rPr>
                <w:rFonts w:ascii="GHEA Grapalat" w:eastAsia="GHEA Grapalat" w:hAnsi="GHEA Grapalat" w:cs="GHEA Grapalat"/>
                <w:b/>
                <w:bCs/>
                <w:color w:val="000000"/>
              </w:rPr>
              <w:t>№</w:t>
            </w:r>
            <w:r w:rsidRPr="00A141B1">
              <w:rPr>
                <w:rFonts w:ascii="GHEA Grapalat" w:eastAsia="GHEA Grapalat" w:hAnsi="GHEA Grapalat" w:cs="GHEA Grapalat"/>
                <w:b/>
                <w:bCs/>
                <w:color w:val="000000"/>
              </w:rPr>
              <w:t xml:space="preserve"> </w:t>
            </w:r>
            <w:r w:rsidRPr="00E30993">
              <w:rPr>
                <w:rFonts w:ascii="GHEA Grapalat" w:eastAsia="GHEA Grapalat" w:hAnsi="GHEA Grapalat" w:cs="GHEA Grapalat"/>
                <w:b/>
                <w:bCs/>
                <w:color w:val="000000"/>
              </w:rPr>
              <w:t>//41681-2024</w:t>
            </w:r>
          </w:p>
        </w:tc>
      </w:tr>
      <w:tr w:rsidR="00E36CAA" w:rsidRPr="00AE56D3" w14:paraId="6C7308CA" w14:textId="77777777" w:rsidTr="00E36CAA">
        <w:trPr>
          <w:trHeight w:val="3285"/>
        </w:trPr>
        <w:tc>
          <w:tcPr>
            <w:tcW w:w="7830" w:type="dxa"/>
            <w:hideMark/>
          </w:tcPr>
          <w:p w14:paraId="1AD3FE1D" w14:textId="1FFB5834" w:rsidR="00E36CAA" w:rsidRPr="00F0171F" w:rsidRDefault="00E36CAA" w:rsidP="008E580A">
            <w:pPr>
              <w:spacing w:line="276" w:lineRule="auto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hAnsi="GHEA Grapalat" w:cs="Sylfaen"/>
              </w:rPr>
              <w:lastRenderedPageBreak/>
              <w:t>1899 թվականի հուլիսի 29-ին և</w:t>
            </w:r>
            <w:r w:rsidRPr="00E30993">
              <w:rPr>
                <w:rFonts w:ascii="GHEA Grapalat" w:hAnsi="GHEA Grapalat" w:cs="Sylfaen"/>
              </w:rPr>
              <w:t xml:space="preserve"> 1907 թվականի հոկտեմբերի 18-ին </w:t>
            </w:r>
            <w:r>
              <w:rPr>
                <w:rFonts w:ascii="GHEA Grapalat" w:hAnsi="GHEA Grapalat" w:cs="Sylfaen"/>
              </w:rPr>
              <w:t>Հաագայում ընդունված՝ «Մ</w:t>
            </w:r>
            <w:r w:rsidRPr="00E30993">
              <w:rPr>
                <w:rFonts w:ascii="GHEA Grapalat" w:hAnsi="GHEA Grapalat" w:cs="Sylfaen"/>
              </w:rPr>
              <w:t xml:space="preserve">իջազգային վեճերի խաղաղ կարգավորման մասին» կոնվենցիաները վավերացնելու մասին» օրենքի </w:t>
            </w:r>
            <w:r>
              <w:rPr>
                <w:rFonts w:ascii="GHEA Grapalat" w:hAnsi="GHEA Grapalat" w:cs="Sylfaen"/>
              </w:rPr>
              <w:t>նախագծ</w:t>
            </w:r>
            <w:r w:rsidRPr="00CA4552">
              <w:rPr>
                <w:rFonts w:ascii="GHEA Grapalat" w:hAnsi="GHEA Grapalat" w:cs="Sylfaen"/>
              </w:rPr>
              <w:t xml:space="preserve">ի վերաբերյալ </w:t>
            </w:r>
            <w:r w:rsidRPr="00CA4552">
              <w:rPr>
                <w:rFonts w:ascii="GHEA Grapalat" w:hAnsi="GHEA Grapalat"/>
              </w:rPr>
              <w:t>հայտնում ենք հետևյալը.</w:t>
            </w:r>
          </w:p>
          <w:p w14:paraId="51C86E7C" w14:textId="77777777" w:rsidR="00E36CAA" w:rsidRPr="00F0171F" w:rsidRDefault="00E36CAA" w:rsidP="008E580A">
            <w:pPr>
              <w:spacing w:line="276" w:lineRule="auto"/>
              <w:ind w:firstLine="540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A4552">
              <w:rPr>
                <w:rFonts w:ascii="GHEA Grapalat" w:hAnsi="GHEA Grapalat" w:cs="Sylfaen"/>
              </w:rPr>
              <w:t xml:space="preserve">«1. </w:t>
            </w:r>
            <w:r w:rsidRPr="00D618AA">
              <w:rPr>
                <w:rFonts w:ascii="GHEA Grapalat" w:hAnsi="GHEA Grapalat" w:cs="Sylfaen"/>
              </w:rPr>
              <w:t>«</w:t>
            </w:r>
            <w:r w:rsidRPr="00A62226">
              <w:rPr>
                <w:rFonts w:ascii="GHEA Grapalat" w:hAnsi="GHEA Grapalat" w:cs="Sylfaen"/>
              </w:rPr>
              <w:t>1899 թվականի հուլիսի 29-ին և 1907 թվականի հոկտեմբերի 18-ին Հաագայում ընդունված՝ միջազգային վեճերի խաղաղ կարգավորման մասին</w:t>
            </w:r>
            <w:r w:rsidRPr="00D618AA">
              <w:rPr>
                <w:rFonts w:ascii="GHEA Grapalat" w:hAnsi="GHEA Grapalat"/>
                <w:bCs/>
                <w:color w:val="000000"/>
              </w:rPr>
              <w:t>»</w:t>
            </w:r>
            <w:r w:rsidRPr="00A62226">
              <w:rPr>
                <w:rFonts w:ascii="GHEA Grapalat" w:hAnsi="GHEA Grapalat"/>
                <w:bCs/>
                <w:color w:val="000000"/>
              </w:rPr>
              <w:t xml:space="preserve"> կոնվեցիաները վավերացնելու մասին</w:t>
            </w:r>
            <w:r w:rsidRPr="00D618AA">
              <w:rPr>
                <w:rFonts w:ascii="GHEA Grapalat" w:hAnsi="GHEA Grapalat"/>
                <w:bCs/>
                <w:color w:val="000000"/>
              </w:rPr>
              <w:t>»</w:t>
            </w:r>
            <w:r w:rsidRPr="00A62226">
              <w:rPr>
                <w:rFonts w:ascii="GHEA Grapalat" w:hAnsi="GHEA Grapalat"/>
                <w:bCs/>
                <w:color w:val="000000"/>
              </w:rPr>
              <w:t xml:space="preserve"> օրենքի նախագծի մասին</w:t>
            </w:r>
            <w:r w:rsidRPr="00D618AA">
              <w:rPr>
                <w:rFonts w:ascii="GHEA Grapalat" w:hAnsi="GHEA Grapalat"/>
                <w:bCs/>
                <w:color w:val="000000"/>
              </w:rPr>
              <w:t>»</w:t>
            </w:r>
            <w:r w:rsidRPr="00A62226">
              <w:rPr>
                <w:rFonts w:ascii="GHEA Grapalat" w:hAnsi="GHEA Grapalat"/>
                <w:bCs/>
                <w:color w:val="000000"/>
              </w:rPr>
              <w:t xml:space="preserve"> ՀՀ կառավարության որոշման նախագծի</w:t>
            </w:r>
            <w:r w:rsidRPr="00A62226">
              <w:rPr>
                <w:rFonts w:ascii="GHEA Grapalat" w:hAnsi="GHEA Grapalat"/>
              </w:rPr>
              <w:t xml:space="preserve"> նախաբանում </w:t>
            </w:r>
            <w:r w:rsidRPr="0000356E">
              <w:rPr>
                <w:rFonts w:ascii="GHEA Grapalat" w:hAnsi="GHEA Grapalat" w:cs="Sylfaen"/>
              </w:rPr>
              <w:t>«</w:t>
            </w:r>
            <w:r w:rsidRPr="00A62226">
              <w:rPr>
                <w:rFonts w:ascii="GHEA Grapalat" w:hAnsi="GHEA Grapalat" w:cs="Sylfaen"/>
              </w:rPr>
              <w:t>Հայաստանի Հանրապետության սահմանադրական օրենքի</w:t>
            </w:r>
            <w:r w:rsidRPr="0000356E">
              <w:rPr>
                <w:rFonts w:ascii="GHEA Grapalat" w:hAnsi="GHEA Grapalat"/>
              </w:rPr>
              <w:t>»</w:t>
            </w:r>
            <w:r w:rsidRPr="00A62226">
              <w:rPr>
                <w:rFonts w:ascii="GHEA Grapalat" w:hAnsi="GHEA Grapalat"/>
              </w:rPr>
              <w:t xml:space="preserve"> բառերն անհրաժեշտ է փոխարինել </w:t>
            </w:r>
            <w:r w:rsidRPr="0000356E">
              <w:rPr>
                <w:rFonts w:ascii="GHEA Grapalat" w:hAnsi="GHEA Grapalat" w:cs="Sylfaen"/>
              </w:rPr>
              <w:t>«</w:t>
            </w:r>
            <w:r w:rsidRPr="00A62226">
              <w:rPr>
                <w:rFonts w:ascii="GHEA Grapalat" w:hAnsi="GHEA Grapalat" w:cs="Sylfaen"/>
              </w:rPr>
              <w:t>սահմանադրական օրենքի</w:t>
            </w:r>
            <w:r w:rsidRPr="0000356E">
              <w:rPr>
                <w:rFonts w:ascii="GHEA Grapalat" w:hAnsi="GHEA Grapalat"/>
              </w:rPr>
              <w:t>»</w:t>
            </w:r>
            <w:r w:rsidRPr="00A62226">
              <w:rPr>
                <w:rFonts w:ascii="GHEA Grapalat" w:hAnsi="GHEA Grapalat"/>
              </w:rPr>
              <w:t xml:space="preserve"> բառերով՝ նկատի ունենալով</w:t>
            </w:r>
            <w:r w:rsidRPr="00A62226">
              <w:rPr>
                <w:rFonts w:ascii="GHEA Grapalat" w:hAnsi="GHEA Grapalat"/>
                <w:b/>
              </w:rPr>
              <w:t xml:space="preserve"> </w:t>
            </w:r>
            <w:r w:rsidRPr="0000356E">
              <w:rPr>
                <w:rFonts w:ascii="GHEA Grapalat" w:hAnsi="GHEA Grapalat" w:cs="Sylfaen"/>
              </w:rPr>
              <w:t>«</w:t>
            </w:r>
            <w:r w:rsidRPr="00A62226">
              <w:rPr>
                <w:rFonts w:ascii="GHEA Grapalat" w:hAnsi="GHEA Grapalat" w:cs="Sylfaen"/>
              </w:rPr>
              <w:t>Նորմատիվ իրավական ակտերի մասին</w:t>
            </w:r>
            <w:r w:rsidRPr="0000356E">
              <w:rPr>
                <w:rFonts w:ascii="GHEA Grapalat" w:hAnsi="GHEA Grapalat"/>
              </w:rPr>
              <w:t>»</w:t>
            </w:r>
            <w:r w:rsidRPr="00A62226">
              <w:rPr>
                <w:rFonts w:ascii="GHEA Grapalat" w:hAnsi="GHEA Grapalat"/>
              </w:rPr>
              <w:t xml:space="preserve"> օրենքի 18-րդ հոդվածի 2-րդ մասը, համաձայն որի՝ </w:t>
            </w:r>
            <w:r w:rsidRPr="00A62226">
              <w:rPr>
                <w:rFonts w:ascii="GHEA Grapalat" w:hAnsi="GHEA Grapalat"/>
                <w:color w:val="000000"/>
                <w:shd w:val="clear" w:color="auto" w:fill="FFFFFF"/>
              </w:rPr>
              <w:t>Սահմանադրական օրենքի կրճատ անվանումը հիշատակելիս դրանում հետևյալ հաջորդականությամբ ներառվում են սահմանադրական օրենքի վերնագիրը, «սահմանադրական օրենք» բառերը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, ինչպես նաև </w:t>
            </w:r>
            <w:r w:rsidRPr="0000356E">
              <w:rPr>
                <w:rFonts w:ascii="GHEA Grapalat" w:hAnsi="GHEA Grapalat" w:cs="Sylfaen"/>
              </w:rPr>
              <w:t>«</w:t>
            </w:r>
            <w:r w:rsidRPr="00A62226">
              <w:rPr>
                <w:rFonts w:ascii="GHEA Grapalat" w:hAnsi="GHEA Grapalat" w:cs="Sylfaen"/>
              </w:rPr>
              <w:t>Հայաստանի Հանրապետության օրենքի</w:t>
            </w:r>
            <w:r w:rsidRPr="0000356E">
              <w:rPr>
                <w:rFonts w:ascii="GHEA Grapalat" w:hAnsi="GHEA Grapalat"/>
              </w:rPr>
              <w:t>»</w:t>
            </w:r>
            <w:r w:rsidRPr="00A62226">
              <w:rPr>
                <w:rFonts w:ascii="GHEA Grapalat" w:hAnsi="GHEA Grapalat"/>
              </w:rPr>
              <w:t xml:space="preserve"> բառերն անհրաժեշտ է փոխարինել </w:t>
            </w:r>
            <w:r w:rsidRPr="0000356E">
              <w:rPr>
                <w:rFonts w:ascii="GHEA Grapalat" w:hAnsi="GHEA Grapalat" w:cs="Sylfaen"/>
              </w:rPr>
              <w:t>«</w:t>
            </w:r>
            <w:r w:rsidRPr="00A62226">
              <w:rPr>
                <w:rFonts w:ascii="GHEA Grapalat" w:hAnsi="GHEA Grapalat" w:cs="Sylfaen"/>
              </w:rPr>
              <w:t>օրենքի</w:t>
            </w:r>
            <w:r w:rsidRPr="0000356E">
              <w:rPr>
                <w:rFonts w:ascii="GHEA Grapalat" w:hAnsi="GHEA Grapalat"/>
              </w:rPr>
              <w:t>»</w:t>
            </w:r>
            <w:r w:rsidRPr="00A62226">
              <w:rPr>
                <w:rFonts w:ascii="GHEA Grapalat" w:hAnsi="GHEA Grapalat"/>
              </w:rPr>
              <w:t xml:space="preserve"> բառով՝ նկատի ունենալով</w:t>
            </w:r>
            <w:r w:rsidRPr="00A62226">
              <w:rPr>
                <w:rFonts w:ascii="GHEA Grapalat" w:hAnsi="GHEA Grapalat"/>
                <w:b/>
              </w:rPr>
              <w:t xml:space="preserve"> </w:t>
            </w:r>
            <w:r w:rsidRPr="0000356E">
              <w:rPr>
                <w:rFonts w:ascii="GHEA Grapalat" w:hAnsi="GHEA Grapalat" w:cs="Sylfaen"/>
              </w:rPr>
              <w:t>«</w:t>
            </w:r>
            <w:r w:rsidRPr="00A62226">
              <w:rPr>
                <w:rFonts w:ascii="GHEA Grapalat" w:hAnsi="GHEA Grapalat" w:cs="Sylfaen"/>
              </w:rPr>
              <w:t>Նորմատիվ իրավական ակտերի մասին</w:t>
            </w:r>
            <w:r w:rsidRPr="0000356E">
              <w:rPr>
                <w:rFonts w:ascii="GHEA Grapalat" w:hAnsi="GHEA Grapalat"/>
              </w:rPr>
              <w:t>»</w:t>
            </w:r>
            <w:r w:rsidRPr="00A62226">
              <w:rPr>
                <w:rFonts w:ascii="GHEA Grapalat" w:hAnsi="GHEA Grapalat"/>
              </w:rPr>
              <w:t xml:space="preserve"> օրենքի 18-րդ հոդվածի 3-րդ մասը, համաձայն որի՝ </w:t>
            </w:r>
            <w:r w:rsidRPr="00A62226">
              <w:rPr>
                <w:rFonts w:ascii="GHEA Grapalat" w:hAnsi="GHEA Grapalat"/>
                <w:color w:val="000000"/>
                <w:shd w:val="clear" w:color="auto" w:fill="FFFFFF"/>
              </w:rPr>
              <w:t>Օրենքի կրճատ անվանումը հիշատակելիս դրանում նշվում է օրենքի վերնագիրը:</w:t>
            </w:r>
          </w:p>
          <w:p w14:paraId="11435D9F" w14:textId="77777777" w:rsidR="00E36CAA" w:rsidRDefault="00E36CAA" w:rsidP="008E580A">
            <w:pPr>
              <w:spacing w:line="276" w:lineRule="auto"/>
              <w:ind w:firstLine="54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</w:rPr>
              <w:t>2</w:t>
            </w:r>
            <w:r w:rsidRPr="00CA4552">
              <w:rPr>
                <w:rFonts w:ascii="GHEA Grapalat" w:hAnsi="GHEA Grapalat" w:cs="Sylfaen"/>
              </w:rPr>
              <w:t xml:space="preserve">.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Ա</w:t>
            </w:r>
            <w:r w:rsidRPr="00A62226">
              <w:rPr>
                <w:rFonts w:ascii="GHEA Grapalat" w:hAnsi="GHEA Grapalat"/>
                <w:color w:val="000000"/>
                <w:shd w:val="clear" w:color="auto" w:fill="FFFFFF"/>
              </w:rPr>
              <w:t xml:space="preserve">նհրաժեշտ է 1-ին կետի </w:t>
            </w:r>
            <w:r w:rsidRPr="0000356E">
              <w:rPr>
                <w:rFonts w:ascii="GHEA Grapalat" w:hAnsi="GHEA Grapalat" w:cs="Sylfaen"/>
              </w:rPr>
              <w:t>«</w:t>
            </w:r>
            <w:r w:rsidRPr="00A62226">
              <w:rPr>
                <w:rFonts w:ascii="GHEA Grapalat" w:hAnsi="GHEA Grapalat" w:cs="Sylfaen"/>
              </w:rPr>
              <w:t>հանրապետության</w:t>
            </w:r>
            <w:r w:rsidRPr="0000356E">
              <w:rPr>
                <w:rFonts w:ascii="GHEA Grapalat" w:hAnsi="GHEA Grapalat"/>
              </w:rPr>
              <w:t>»</w:t>
            </w:r>
            <w:r w:rsidRPr="00A62226">
              <w:rPr>
                <w:rFonts w:ascii="GHEA Grapalat" w:hAnsi="GHEA Grapalat"/>
              </w:rPr>
              <w:t xml:space="preserve"> բառը փոխարինել </w:t>
            </w:r>
            <w:r w:rsidRPr="0000356E">
              <w:rPr>
                <w:rFonts w:ascii="GHEA Grapalat" w:hAnsi="GHEA Grapalat" w:cs="Sylfaen"/>
              </w:rPr>
              <w:t>«</w:t>
            </w:r>
            <w:r w:rsidRPr="00A62226">
              <w:rPr>
                <w:rFonts w:ascii="GHEA Grapalat" w:hAnsi="GHEA Grapalat" w:cs="Sylfaen"/>
              </w:rPr>
              <w:t>Հանրապետության</w:t>
            </w:r>
            <w:r w:rsidRPr="0000356E">
              <w:rPr>
                <w:rFonts w:ascii="GHEA Grapalat" w:hAnsi="GHEA Grapalat"/>
              </w:rPr>
              <w:t>»</w:t>
            </w:r>
            <w:r w:rsidRPr="00A62226">
              <w:rPr>
                <w:rFonts w:ascii="GHEA Grapalat" w:hAnsi="GHEA Grapalat"/>
              </w:rPr>
              <w:t xml:space="preserve"> բառով</w:t>
            </w:r>
            <w:r>
              <w:rPr>
                <w:rFonts w:ascii="GHEA Grapalat" w:hAnsi="GHEA Grapalat"/>
              </w:rPr>
              <w:t>։</w:t>
            </w:r>
          </w:p>
          <w:p w14:paraId="606B56AE" w14:textId="5A22AE16" w:rsidR="00E36CAA" w:rsidRDefault="00E36CAA" w:rsidP="008E580A">
            <w:pPr>
              <w:spacing w:line="276" w:lineRule="auto"/>
              <w:ind w:firstLine="540"/>
              <w:jc w:val="both"/>
              <w:rPr>
                <w:rFonts w:ascii="GHEA Grapalat" w:hAnsi="GHEA Grapalat"/>
              </w:rPr>
            </w:pPr>
          </w:p>
          <w:p w14:paraId="7F7D5B87" w14:textId="77777777" w:rsidR="00B75B35" w:rsidRPr="00481300" w:rsidRDefault="00B75B35" w:rsidP="008E580A">
            <w:pPr>
              <w:spacing w:line="276" w:lineRule="auto"/>
              <w:ind w:firstLine="540"/>
              <w:jc w:val="both"/>
              <w:rPr>
                <w:rFonts w:ascii="GHEA Grapalat" w:hAnsi="GHEA Grapalat"/>
              </w:rPr>
            </w:pPr>
          </w:p>
          <w:p w14:paraId="10E93AB7" w14:textId="0919D1ED" w:rsidR="00E36CAA" w:rsidRDefault="00E36CAA" w:rsidP="008E580A">
            <w:pPr>
              <w:spacing w:line="276" w:lineRule="auto"/>
              <w:ind w:firstLine="708"/>
              <w:jc w:val="center"/>
              <w:rPr>
                <w:rFonts w:ascii="MS Gothic" w:eastAsia="MS Gothic" w:hAnsi="MS Gothic" w:cs="MS Gothic"/>
                <w:b/>
              </w:rPr>
            </w:pPr>
            <w:r w:rsidRPr="00E36CAA">
              <w:rPr>
                <w:rFonts w:ascii="GHEA Grapalat" w:eastAsia="GHEA Grapalat" w:hAnsi="GHEA Grapalat" w:cs="GHEA Grapalat"/>
                <w:b/>
              </w:rPr>
              <w:lastRenderedPageBreak/>
              <w:t xml:space="preserve">Պետական </w:t>
            </w:r>
            <w:r w:rsidR="000E40C7">
              <w:rPr>
                <w:rFonts w:ascii="GHEA Grapalat" w:eastAsia="GHEA Grapalat" w:hAnsi="GHEA Grapalat" w:cs="GHEA Grapalat"/>
                <w:b/>
              </w:rPr>
              <w:t>փո</w:t>
            </w:r>
            <w:r w:rsidRPr="00E36CAA">
              <w:rPr>
                <w:rFonts w:ascii="GHEA Grapalat" w:eastAsia="GHEA Grapalat" w:hAnsi="GHEA Grapalat" w:cs="GHEA Grapalat"/>
                <w:b/>
              </w:rPr>
              <w:t>րձագիտական եզրակացություն</w:t>
            </w:r>
            <w:r>
              <w:rPr>
                <w:rFonts w:ascii="MS Gothic" w:eastAsia="MS Gothic" w:hAnsi="MS Gothic" w:cs="MS Gothic"/>
                <w:b/>
              </w:rPr>
              <w:t>․</w:t>
            </w:r>
          </w:p>
          <w:p w14:paraId="5E7E285D" w14:textId="382C7BAF" w:rsidR="00E36CAA" w:rsidRDefault="00E36CAA" w:rsidP="008E580A">
            <w:pPr>
              <w:spacing w:line="276" w:lineRule="auto"/>
              <w:jc w:val="both"/>
              <w:rPr>
                <w:rFonts w:ascii="GHEA Grapalat" w:hAnsi="GHEA Grapalat" w:cs="Sylfaen"/>
              </w:rPr>
            </w:pPr>
            <w:r w:rsidRPr="000A4A6F">
              <w:rPr>
                <w:rFonts w:ascii="GHEA Grapalat" w:hAnsi="GHEA Grapalat" w:cs="Sylfaen"/>
              </w:rPr>
              <w:t>««1899 թվականի հուլիսի 29-ին և 1907 թվականի հոկտեմբերի 18-ին Հաագայում ընդունված՝ միջազգային վեճերի խաղաղ կարգավորման մասին</w:t>
            </w:r>
            <w:r w:rsidRPr="000A4A6F">
              <w:rPr>
                <w:rFonts w:ascii="GHEA Grapalat" w:hAnsi="GHEA Grapalat"/>
                <w:bCs/>
                <w:color w:val="000000"/>
              </w:rPr>
              <w:t>» կոնվեցիաները վավերացնելու մասին» օրենքի նախագծի</w:t>
            </w:r>
            <w:r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r>
              <w:rPr>
                <w:rFonts w:ascii="GHEA Grapalat" w:hAnsi="GHEA Grapalat" w:cs="Sylfaen"/>
              </w:rPr>
              <w:t>վերաբերյալ առարկություններ չունենք:</w:t>
            </w:r>
          </w:p>
          <w:p w14:paraId="1D91C629" w14:textId="77777777" w:rsidR="004A3B9F" w:rsidRDefault="004A3B9F" w:rsidP="008E580A">
            <w:pPr>
              <w:spacing w:line="276" w:lineRule="auto"/>
              <w:jc w:val="both"/>
              <w:rPr>
                <w:rFonts w:ascii="GHEA Grapalat" w:hAnsi="GHEA Grapalat"/>
                <w:b/>
              </w:rPr>
            </w:pPr>
          </w:p>
          <w:p w14:paraId="28DF663B" w14:textId="722B45ED" w:rsidR="00E36CAA" w:rsidRDefault="004A3B9F" w:rsidP="008E580A">
            <w:pPr>
              <w:spacing w:line="276" w:lineRule="auto"/>
              <w:ind w:firstLine="708"/>
              <w:jc w:val="center"/>
              <w:rPr>
                <w:rFonts w:ascii="GHEA Grapalat" w:hAnsi="GHEA Grapalat" w:cs="Arial"/>
                <w:b/>
                <w:bCs/>
              </w:rPr>
            </w:pPr>
            <w:r w:rsidRPr="004A3B9F">
              <w:rPr>
                <w:rFonts w:ascii="GHEA Grapalat" w:hAnsi="GHEA Grapalat"/>
                <w:b/>
              </w:rPr>
              <w:t xml:space="preserve">1899 թվականի հուլիսի 29-ին Հաագայում ընդունված Միջազգային վեճերի խաղաղ կարգավորման մասին» կոնվենցիայում </w:t>
            </w:r>
            <w:r w:rsidRPr="004A3B9F">
              <w:rPr>
                <w:rFonts w:ascii="GHEA Grapalat" w:hAnsi="GHEA Grapalat" w:cs="Sylfaen"/>
                <w:b/>
              </w:rPr>
              <w:t xml:space="preserve">(այսուհետ՝ Կոնվենցիա) </w:t>
            </w:r>
            <w:r w:rsidRPr="004A3B9F">
              <w:rPr>
                <w:rFonts w:ascii="GHEA Grapalat" w:hAnsi="GHEA Grapalat" w:cs="Arial"/>
                <w:b/>
                <w:bCs/>
              </w:rPr>
              <w:t>Հայաստանի Հանրապետության օրենքին հակասող, օրենքի փոփոխություն կամ նոր օրենքի ընդունում նախատեսող նորմերի, ինչպես նաև Կոնվենցիաները վավերացման ենթակա դարձնող հիմքերի առկայության վերաբերյալ եզրակացություն</w:t>
            </w:r>
          </w:p>
          <w:p w14:paraId="01268CD6" w14:textId="77777777" w:rsidR="004A3B9F" w:rsidRPr="004A3B9F" w:rsidRDefault="004A3B9F" w:rsidP="008E580A">
            <w:pPr>
              <w:spacing w:line="276" w:lineRule="auto"/>
              <w:ind w:firstLine="708"/>
              <w:jc w:val="both"/>
              <w:rPr>
                <w:rFonts w:ascii="Sylfaen" w:eastAsia="MS Gothic" w:hAnsi="Sylfaen" w:cs="MS Gothic"/>
                <w:b/>
              </w:rPr>
            </w:pPr>
          </w:p>
          <w:p w14:paraId="286C0625" w14:textId="77777777" w:rsidR="004A3B9F" w:rsidRDefault="004A3B9F" w:rsidP="008E580A">
            <w:pPr>
              <w:spacing w:line="276" w:lineRule="auto"/>
              <w:ind w:right="4" w:firstLine="72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Կոնվենցիան թեև չի պարունակում օրենքի փոփոխություն կամ նոր օրենքի ընդունում նախատեսող նորմեր, սակայն</w:t>
            </w:r>
            <w:r w:rsidRPr="00604AB1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</w:rPr>
              <w:t>Կոնվենցիայում առկա է Հայաստանի Հանրապետության օրենսդրությանը հակասող դրույթ։</w:t>
            </w:r>
          </w:p>
          <w:p w14:paraId="533474B5" w14:textId="77777777" w:rsidR="004A3B9F" w:rsidRDefault="004A3B9F" w:rsidP="008E580A">
            <w:pPr>
              <w:spacing w:line="276" w:lineRule="auto"/>
              <w:ind w:right="4" w:firstLine="72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Մասնավորապես Կոնվենցիայի 24-րդ հոդվածի 8-րդ մասի համաձայն՝ դատարանի</w:t>
            </w:r>
            <w:r w:rsidRPr="00604AB1">
              <w:rPr>
                <w:rFonts w:ascii="GHEA Grapalat" w:hAnsi="GHEA Grapalat"/>
              </w:rPr>
              <w:t xml:space="preserve"> անդամներն իրենց պարտականություններն իրականացնելիս և իրենց երկրի սահմաններից դուրս օգտվում են դիվանագիտական </w:t>
            </w:r>
            <w:r w:rsidRPr="00604AB1">
              <w:t>​​</w:t>
            </w:r>
            <w:r w:rsidRPr="00604AB1">
              <w:rPr>
                <w:rFonts w:ascii="GHEA Grapalat" w:hAnsi="GHEA Grapalat"/>
              </w:rPr>
              <w:t>արտոնություններից և անձեռնմխելիությունից</w:t>
            </w:r>
            <w:r>
              <w:rPr>
                <w:rFonts w:ascii="GHEA Grapalat" w:hAnsi="GHEA Grapalat"/>
              </w:rPr>
              <w:t>, ինչը ենթադրում է անձեռնմխելիություն քրեական, վարչական և քաղաքացիական իրավական գործընթացներից:</w:t>
            </w:r>
          </w:p>
          <w:p w14:paraId="1E6E3798" w14:textId="77777777" w:rsidR="004A3B9F" w:rsidRPr="00E71EA0" w:rsidRDefault="004A3B9F" w:rsidP="008E580A">
            <w:pPr>
              <w:spacing w:line="276" w:lineRule="auto"/>
              <w:ind w:right="4" w:firstLine="720"/>
              <w:jc w:val="both"/>
              <w:rPr>
                <w:rFonts w:ascii="GHEA Grapalat" w:hAnsi="GHEA Grapalat"/>
              </w:rPr>
            </w:pPr>
            <w:r w:rsidRPr="00E71EA0">
              <w:rPr>
                <w:rFonts w:ascii="GHEA Grapalat" w:hAnsi="GHEA Grapalat"/>
              </w:rPr>
              <w:lastRenderedPageBreak/>
              <w:t>Սույն դրույթը խնդրահարույց է «Վարչական իրավախախտումների վերաբերյալ» օրենսգրքի 16-րդ հոդվածի 1-ին մասին, որի համաձայն Հայաստանի Հանրապետության տերիտորիայում գտնվող օտարերկրյա քաղաքացիները և քաղաքացիություն չունեցող անձինք ենթակա են վարչական պատասխանատվության քաղաքացիների հետ ընդհանուր հիմունքներով:</w:t>
            </w:r>
          </w:p>
          <w:p w14:paraId="05579505" w14:textId="77777777" w:rsidR="004A3B9F" w:rsidRDefault="004A3B9F" w:rsidP="008E580A">
            <w:pPr>
              <w:spacing w:line="276" w:lineRule="auto"/>
              <w:ind w:right="4" w:firstLine="72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Միաժամանակ Կոնվենցիայով </w:t>
            </w:r>
            <w:r w:rsidRPr="001A605C">
              <w:rPr>
                <w:rFonts w:ascii="GHEA Grapalat" w:hAnsi="GHEA Grapalat"/>
              </w:rPr>
              <w:t>նախատեսվում է Հայաստանի Հանրապետության անդամակցություն միջազգային կազմակերպությանը</w:t>
            </w:r>
            <w:r>
              <w:rPr>
                <w:rFonts w:ascii="GHEA Grapalat" w:hAnsi="GHEA Grapalat"/>
              </w:rPr>
              <w:t xml:space="preserve">: Ավելին, Կոնվենցիան </w:t>
            </w:r>
            <w:r w:rsidRPr="001A605C">
              <w:rPr>
                <w:rFonts w:ascii="GHEA Grapalat" w:hAnsi="GHEA Grapalat"/>
              </w:rPr>
              <w:t xml:space="preserve">ուղղակիորեն նախատեսում </w:t>
            </w:r>
            <w:r>
              <w:rPr>
                <w:rFonts w:ascii="GHEA Grapalat" w:hAnsi="GHEA Grapalat"/>
              </w:rPr>
              <w:t>է</w:t>
            </w:r>
            <w:r w:rsidRPr="001A605C">
              <w:rPr>
                <w:rFonts w:ascii="GHEA Grapalat" w:hAnsi="GHEA Grapalat"/>
              </w:rPr>
              <w:t xml:space="preserve"> վավերացում</w:t>
            </w:r>
            <w:r>
              <w:rPr>
                <w:rFonts w:ascii="GHEA Grapalat" w:hAnsi="GHEA Grapalat"/>
              </w:rPr>
              <w:t>:</w:t>
            </w:r>
          </w:p>
          <w:p w14:paraId="0BFC8948" w14:textId="77777777" w:rsidR="004A3B9F" w:rsidRDefault="004A3B9F" w:rsidP="008E580A">
            <w:pPr>
              <w:spacing w:line="276" w:lineRule="auto"/>
              <w:ind w:right="4" w:firstLine="720"/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Ելնելով վերոգրյալից, Կոնվենցիան</w:t>
            </w:r>
            <w:r w:rsidRPr="00CB7C7D">
              <w:rPr>
                <w:rFonts w:ascii="GHEA Grapalat" w:hAnsi="GHEA Grapalat" w:cs="Sylfaen"/>
              </w:rPr>
              <w:t xml:space="preserve"> ենթակա </w:t>
            </w:r>
            <w:r>
              <w:rPr>
                <w:rFonts w:ascii="GHEA Grapalat" w:hAnsi="GHEA Grapalat" w:cs="Sylfaen"/>
              </w:rPr>
              <w:t xml:space="preserve">է </w:t>
            </w:r>
            <w:r w:rsidRPr="00CB7C7D">
              <w:rPr>
                <w:rFonts w:ascii="GHEA Grapalat" w:hAnsi="GHEA Grapalat" w:cs="Sylfaen"/>
              </w:rPr>
              <w:t>վավերացման ՀՀ Սահմանադրության 116-րդ հոդվածի 1-ին մասի</w:t>
            </w:r>
            <w:r>
              <w:rPr>
                <w:rFonts w:ascii="GHEA Grapalat" w:hAnsi="GHEA Grapalat" w:cs="Sylfaen"/>
              </w:rPr>
              <w:t xml:space="preserve"> 3-րդ, 5-րդ և</w:t>
            </w:r>
            <w:r w:rsidRPr="00CB7C7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</w:rPr>
              <w:t>6</w:t>
            </w:r>
            <w:r w:rsidRPr="00CB7C7D">
              <w:rPr>
                <w:rFonts w:ascii="GHEA Grapalat" w:hAnsi="GHEA Grapalat" w:cs="Sylfaen"/>
              </w:rPr>
              <w:t>-րդ</w:t>
            </w:r>
            <w:r>
              <w:rPr>
                <w:rFonts w:ascii="GHEA Grapalat" w:hAnsi="GHEA Grapalat" w:cs="Sylfaen"/>
              </w:rPr>
              <w:t xml:space="preserve"> </w:t>
            </w:r>
            <w:r w:rsidRPr="00CB7C7D">
              <w:rPr>
                <w:rFonts w:ascii="GHEA Grapalat" w:hAnsi="GHEA Grapalat" w:cs="Sylfaen"/>
              </w:rPr>
              <w:t>և «Միջազգային պայմանագրերի մասին» օրենքի 10-րդ հոդվածի 2-րդ մասի</w:t>
            </w:r>
            <w:r>
              <w:rPr>
                <w:rFonts w:ascii="GHEA Grapalat" w:hAnsi="GHEA Grapalat" w:cs="Sylfaen"/>
              </w:rPr>
              <w:t xml:space="preserve"> 3-րդ, 5-րդ և</w:t>
            </w:r>
            <w:r w:rsidRPr="00CB7C7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</w:rPr>
              <w:t>6</w:t>
            </w:r>
            <w:r w:rsidRPr="00CB7C7D">
              <w:rPr>
                <w:rFonts w:ascii="GHEA Grapalat" w:hAnsi="GHEA Grapalat" w:cs="Sylfaen"/>
              </w:rPr>
              <w:t>-րդ կետ</w:t>
            </w:r>
            <w:r>
              <w:rPr>
                <w:rFonts w:ascii="GHEA Grapalat" w:hAnsi="GHEA Grapalat" w:cs="Sylfaen"/>
              </w:rPr>
              <w:t>երով, իսկ</w:t>
            </w:r>
            <w:r w:rsidRPr="00CB7C7D">
              <w:rPr>
                <w:rFonts w:ascii="GHEA Grapalat" w:hAnsi="GHEA Grapalat" w:cs="Sylfaen"/>
              </w:rPr>
              <w:t xml:space="preserve"> </w:t>
            </w:r>
            <w:r w:rsidRPr="007B5EF9">
              <w:rPr>
                <w:rFonts w:ascii="GHEA Grapalat" w:hAnsi="GHEA Grapalat" w:cs="Sylfaen"/>
                <w:noProof/>
              </w:rPr>
              <w:t xml:space="preserve">Հայաստանի Հանրապետության համար </w:t>
            </w:r>
            <w:r w:rsidRPr="007B5EF9">
              <w:rPr>
                <w:rFonts w:ascii="GHEA Grapalat" w:hAnsi="GHEA Grapalat"/>
              </w:rPr>
              <w:t xml:space="preserve">ֆինանսական կամ գույքային պարտավորություններ նախատեսելու դեպքում </w:t>
            </w:r>
            <w:r>
              <w:rPr>
                <w:rFonts w:ascii="GHEA Grapalat" w:hAnsi="GHEA Grapalat"/>
              </w:rPr>
              <w:t>Նախագիծը</w:t>
            </w:r>
            <w:r w:rsidRPr="007B5EF9">
              <w:rPr>
                <w:rFonts w:ascii="GHEA Grapalat" w:hAnsi="GHEA Grapalat"/>
              </w:rPr>
              <w:t xml:space="preserve"> </w:t>
            </w:r>
            <w:r w:rsidRPr="007B5EF9">
              <w:rPr>
                <w:rFonts w:ascii="GHEA Grapalat" w:hAnsi="GHEA Grapalat" w:cs="Sylfaen"/>
              </w:rPr>
              <w:t xml:space="preserve">ենթակա կլինի վավերացման նաև </w:t>
            </w:r>
            <w:r w:rsidRPr="007B5EF9">
              <w:rPr>
                <w:rFonts w:ascii="GHEA Grapalat" w:hAnsi="GHEA Grapalat" w:cs="Sylfaen"/>
                <w:noProof/>
              </w:rPr>
              <w:t>ՀՀ Սահմանադրության 116-րդ հոդվածի 1-ին մասի 4-րդ և «Միջազգային պայմանագրերի մասին» օրենքի 10-րդ հոդվածի 2-րդ մասի 4-րդ կետերով:</w:t>
            </w:r>
          </w:p>
          <w:p w14:paraId="30E438EB" w14:textId="71BDA16D" w:rsidR="004A3B9F" w:rsidRDefault="004A3B9F" w:rsidP="008E580A">
            <w:pPr>
              <w:spacing w:line="276" w:lineRule="auto"/>
              <w:ind w:firstLine="708"/>
              <w:jc w:val="both"/>
              <w:rPr>
                <w:rFonts w:ascii="Sylfaen" w:eastAsia="MS Gothic" w:hAnsi="Sylfaen" w:cs="MS Gothic"/>
                <w:b/>
              </w:rPr>
            </w:pPr>
          </w:p>
          <w:p w14:paraId="3A5789A2" w14:textId="18C55CF0" w:rsidR="004A3B9F" w:rsidRDefault="004A3B9F" w:rsidP="008E580A">
            <w:pPr>
              <w:spacing w:line="276" w:lineRule="auto"/>
              <w:jc w:val="center"/>
              <w:rPr>
                <w:rFonts w:ascii="GHEA Grapalat" w:hAnsi="GHEA Grapalat" w:cs="Arial"/>
                <w:b/>
                <w:bCs/>
              </w:rPr>
            </w:pPr>
            <w:r w:rsidRPr="004A3B9F">
              <w:rPr>
                <w:rFonts w:ascii="GHEA Grapalat" w:hAnsi="GHEA Grapalat"/>
                <w:b/>
              </w:rPr>
              <w:t>1907 թվականի հոկտեմբերի 18-ին</w:t>
            </w:r>
            <w:r w:rsidRPr="009607AD">
              <w:rPr>
                <w:rFonts w:ascii="GHEA Grapalat" w:hAnsi="GHEA Grapalat"/>
              </w:rPr>
              <w:t xml:space="preserve"> </w:t>
            </w:r>
            <w:r w:rsidRPr="004A3B9F">
              <w:rPr>
                <w:rFonts w:ascii="GHEA Grapalat" w:hAnsi="GHEA Grapalat"/>
                <w:b/>
              </w:rPr>
              <w:t xml:space="preserve">Հաագայում ընդունված Միջազգային վեճերի խաղաղ կարգավորման մասին» կոնվենցիայում </w:t>
            </w:r>
            <w:r w:rsidRPr="004A3B9F">
              <w:rPr>
                <w:rFonts w:ascii="GHEA Grapalat" w:hAnsi="GHEA Grapalat" w:cs="Sylfaen"/>
                <w:b/>
              </w:rPr>
              <w:t xml:space="preserve">(այսուհետ՝ Կոնվենցիա) </w:t>
            </w:r>
            <w:r w:rsidRPr="004A3B9F">
              <w:rPr>
                <w:rFonts w:ascii="GHEA Grapalat" w:hAnsi="GHEA Grapalat" w:cs="Arial"/>
                <w:b/>
                <w:bCs/>
              </w:rPr>
              <w:t xml:space="preserve">Հայաստանի </w:t>
            </w:r>
            <w:r w:rsidRPr="004A3B9F">
              <w:rPr>
                <w:rFonts w:ascii="GHEA Grapalat" w:hAnsi="GHEA Grapalat" w:cs="Arial"/>
                <w:b/>
                <w:bCs/>
              </w:rPr>
              <w:lastRenderedPageBreak/>
              <w:t>Հանրապետության օրենքին հակասող, օրենքի փոփոխություն կամ նոր օրենքի ընդունում նախատեսող նորմերի, ինչպես նաև Կոնվենցիաները վավերացման ենթակա դարձնող հիմքերի առկայության վերաբերյալ եզրակացություն</w:t>
            </w:r>
          </w:p>
          <w:p w14:paraId="668B2ECA" w14:textId="77777777" w:rsidR="00664028" w:rsidRDefault="00664028" w:rsidP="008E580A">
            <w:pPr>
              <w:spacing w:line="276" w:lineRule="auto"/>
              <w:ind w:firstLine="708"/>
              <w:jc w:val="center"/>
              <w:rPr>
                <w:rFonts w:ascii="GHEA Grapalat" w:hAnsi="GHEA Grapalat" w:cs="Arial"/>
                <w:b/>
                <w:bCs/>
              </w:rPr>
            </w:pPr>
          </w:p>
          <w:p w14:paraId="7733E15C" w14:textId="77777777" w:rsidR="00664028" w:rsidRDefault="00664028" w:rsidP="008E580A">
            <w:pPr>
              <w:spacing w:line="276" w:lineRule="auto"/>
              <w:ind w:right="4" w:firstLine="72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Կոնվենցիան թեև չի պարունակում օրենքի փոփոխություն կամ նոր օրենքի ընդունում նախատեսող նորմեր, սակայն Կոնվենցիայում առկա է Հայաստանի Հանրապետության օրենսդրությանը հակասող դրույթ։</w:t>
            </w:r>
          </w:p>
          <w:p w14:paraId="1C597E62" w14:textId="77777777" w:rsidR="00664028" w:rsidRDefault="00664028" w:rsidP="008E580A">
            <w:pPr>
              <w:spacing w:line="276" w:lineRule="auto"/>
              <w:ind w:right="4" w:firstLine="72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Մասնավորապես Կոնվենցիայի 46-րդ հոդվածի 4-րդ մասի համաձայն՝ Տրիբունալի անդամներն իրենց պարտականություններն իրականացնելիս և իրենց երկրի սահմաններից դուրս օգտվում են դիվանագիտական </w:t>
            </w:r>
            <w:r>
              <w:t>​​</w:t>
            </w:r>
            <w:r>
              <w:rPr>
                <w:rFonts w:ascii="GHEA Grapalat" w:hAnsi="GHEA Grapalat"/>
              </w:rPr>
              <w:t>արտոնություններից և անձեռնմխելիությունից, ինչը ենթադրում է անձեռնմխելիություն քրեական, վարչական և քաղաքացիական իրավական գործընթացներից:</w:t>
            </w:r>
          </w:p>
          <w:p w14:paraId="30524819" w14:textId="77777777" w:rsidR="00664028" w:rsidRDefault="00664028" w:rsidP="008E580A">
            <w:pPr>
              <w:spacing w:line="276" w:lineRule="auto"/>
              <w:ind w:right="4" w:firstLine="72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Սույն դրույթը խնդրահարույց է «Վարչական իրավախախտումների վերաբերյալ» օրենսգրքի 16-րդ հոդվածի 1-ին մասին, որի համաձայն Հայաստանի Հանրապետության տերիտորիայում գտնվող օտարերկրյա քաղաքացիները և քաղաքացիություն չունեցող անձինք ենթակա են վարչական պատասխանատվության քաղաքացիների հետ ընդհանուր հիմունքներով:</w:t>
            </w:r>
          </w:p>
          <w:p w14:paraId="5FA4C065" w14:textId="77777777" w:rsidR="00664028" w:rsidRDefault="00664028" w:rsidP="008E580A">
            <w:pPr>
              <w:spacing w:line="276" w:lineRule="auto"/>
              <w:ind w:right="4" w:firstLine="72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Միաժամանակ Կոնվենցիայով նախատեսվում է Հայաստանի Հանրապետության անդամակցություն միջազգային </w:t>
            </w:r>
            <w:r>
              <w:rPr>
                <w:rFonts w:ascii="GHEA Grapalat" w:hAnsi="GHEA Grapalat"/>
              </w:rPr>
              <w:lastRenderedPageBreak/>
              <w:t>կազմակերպությանը: Ավելին, Կոնվենցիան ուղղակիորեն նախատեսում է վավերացում:</w:t>
            </w:r>
          </w:p>
          <w:p w14:paraId="4E75D050" w14:textId="77777777" w:rsidR="00664028" w:rsidRDefault="00664028" w:rsidP="008E580A">
            <w:pPr>
              <w:spacing w:line="276" w:lineRule="auto"/>
              <w:ind w:right="4" w:firstLine="720"/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 xml:space="preserve">Ելնելով վերոգրյալից, Կոնվենցիան ենթակա է վավերացման ՀՀ Սահմանադրության 116-րդ հոդվածի 1-ին մասի 5-րդ և 6-րդ և «Միջազգային պայմանագրերի մասին» օրենքի 10-րդ հոդվածի 2-րդ մասի 5-րդ և 6-րդ կետերով, իսկ </w:t>
            </w:r>
            <w:r>
              <w:rPr>
                <w:rFonts w:ascii="GHEA Grapalat" w:hAnsi="GHEA Grapalat" w:cs="Sylfaen"/>
                <w:noProof/>
              </w:rPr>
              <w:t xml:space="preserve">Հայաստանի Հանրապետության համար </w:t>
            </w:r>
            <w:r>
              <w:rPr>
                <w:rFonts w:ascii="GHEA Grapalat" w:hAnsi="GHEA Grapalat"/>
              </w:rPr>
              <w:t xml:space="preserve">ֆինանսական կամ գույքային պարտավորություններ նախատեսելու դեպքում Նախագիծը </w:t>
            </w:r>
            <w:r>
              <w:rPr>
                <w:rFonts w:ascii="GHEA Grapalat" w:hAnsi="GHEA Grapalat" w:cs="Sylfaen"/>
              </w:rPr>
              <w:t xml:space="preserve">ենթակա կլինի վավերացման նաև </w:t>
            </w:r>
            <w:r>
              <w:rPr>
                <w:rFonts w:ascii="GHEA Grapalat" w:hAnsi="GHEA Grapalat" w:cs="Sylfaen"/>
                <w:noProof/>
              </w:rPr>
              <w:t>ՀՀ Սահմանադրության 116-րդ հոդվածի 1-ին մասի 4-րդ և «Միջազգային պայմանագրերի մասին» օրենքի 10-րդ հոդվածի 2-րդ մասի 4-րդ կետերով:</w:t>
            </w:r>
          </w:p>
          <w:p w14:paraId="30A49650" w14:textId="3F09148A" w:rsidR="00E36CAA" w:rsidRPr="00481300" w:rsidRDefault="00E36CAA" w:rsidP="008E580A">
            <w:pPr>
              <w:tabs>
                <w:tab w:val="left" w:pos="3214"/>
              </w:tabs>
              <w:spacing w:line="276" w:lineRule="auto"/>
              <w:rPr>
                <w:rFonts w:ascii="GHEA Grapalat" w:eastAsia="GHEA Grapalat" w:hAnsi="GHEA Grapalat"/>
              </w:rPr>
            </w:pPr>
          </w:p>
        </w:tc>
        <w:tc>
          <w:tcPr>
            <w:tcW w:w="5751" w:type="dxa"/>
            <w:hideMark/>
          </w:tcPr>
          <w:p w14:paraId="1D61B53C" w14:textId="77777777" w:rsidR="00E36CAA" w:rsidRDefault="00E36CAA" w:rsidP="00E36CAA">
            <w:pPr>
              <w:spacing w:line="276" w:lineRule="auto"/>
              <w:jc w:val="both"/>
              <w:rPr>
                <w:rFonts w:ascii="GHEA Grapalat" w:eastAsia="GHEA Grapalat" w:hAnsi="GHEA Grapalat" w:cs="GHEA Grapalat"/>
                <w:b/>
              </w:rPr>
            </w:pPr>
            <w:r w:rsidRPr="000728DE"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  <w:lastRenderedPageBreak/>
              <w:t xml:space="preserve">Ընդունվել է: </w:t>
            </w:r>
            <w:r w:rsidRPr="000728DE">
              <w:rPr>
                <w:rFonts w:ascii="GHEA Grapalat" w:eastAsia="GHEA Grapalat" w:hAnsi="GHEA Grapalat" w:cs="GHEA Grapalat"/>
                <w:b/>
              </w:rPr>
              <w:t xml:space="preserve">Նախագծում կատարվել </w:t>
            </w:r>
            <w:r>
              <w:rPr>
                <w:rFonts w:ascii="GHEA Grapalat" w:eastAsia="GHEA Grapalat" w:hAnsi="GHEA Grapalat" w:cs="GHEA Grapalat"/>
                <w:b/>
              </w:rPr>
              <w:t>են</w:t>
            </w:r>
            <w:r w:rsidRPr="000728DE">
              <w:rPr>
                <w:rFonts w:ascii="GHEA Grapalat" w:eastAsia="GHEA Grapalat" w:hAnsi="GHEA Grapalat" w:cs="GHEA Grapalat"/>
                <w:b/>
              </w:rPr>
              <w:t xml:space="preserve"> համապատասխան փոփոխություն</w:t>
            </w:r>
            <w:r>
              <w:rPr>
                <w:rFonts w:ascii="GHEA Grapalat" w:eastAsia="GHEA Grapalat" w:hAnsi="GHEA Grapalat" w:cs="GHEA Grapalat"/>
                <w:b/>
              </w:rPr>
              <w:t>ներ</w:t>
            </w:r>
          </w:p>
          <w:p w14:paraId="4872836E" w14:textId="77777777" w:rsidR="00E36CAA" w:rsidRDefault="00E36CAA" w:rsidP="00E36CAA">
            <w:pPr>
              <w:spacing w:line="276" w:lineRule="auto"/>
              <w:jc w:val="both"/>
              <w:rPr>
                <w:rFonts w:ascii="GHEA Grapalat" w:eastAsia="GHEA Grapalat" w:hAnsi="GHEA Grapalat" w:cs="GHEA Grapalat"/>
                <w:b/>
              </w:rPr>
            </w:pPr>
          </w:p>
          <w:p w14:paraId="6C28FB7C" w14:textId="77777777" w:rsidR="00E36CAA" w:rsidRDefault="00E36CAA" w:rsidP="00E36CAA">
            <w:pPr>
              <w:spacing w:line="276" w:lineRule="auto"/>
              <w:jc w:val="both"/>
              <w:rPr>
                <w:rFonts w:ascii="GHEA Grapalat" w:eastAsia="GHEA Grapalat" w:hAnsi="GHEA Grapalat" w:cs="GHEA Grapalat"/>
                <w:b/>
              </w:rPr>
            </w:pPr>
          </w:p>
          <w:p w14:paraId="7B44ACCB" w14:textId="77777777" w:rsidR="00E36CAA" w:rsidRDefault="00E36CAA" w:rsidP="00E36CAA">
            <w:pPr>
              <w:spacing w:line="276" w:lineRule="auto"/>
              <w:jc w:val="both"/>
              <w:rPr>
                <w:rFonts w:ascii="GHEA Grapalat" w:eastAsia="GHEA Grapalat" w:hAnsi="GHEA Grapalat" w:cs="GHEA Grapalat"/>
                <w:b/>
              </w:rPr>
            </w:pPr>
          </w:p>
          <w:p w14:paraId="14A5E58E" w14:textId="77777777" w:rsidR="00E36CAA" w:rsidRDefault="00E36CAA" w:rsidP="00E36CAA">
            <w:pPr>
              <w:spacing w:line="276" w:lineRule="auto"/>
              <w:jc w:val="both"/>
              <w:rPr>
                <w:rFonts w:ascii="GHEA Grapalat" w:eastAsia="GHEA Grapalat" w:hAnsi="GHEA Grapalat" w:cs="GHEA Grapalat"/>
                <w:b/>
              </w:rPr>
            </w:pPr>
          </w:p>
          <w:p w14:paraId="3B642B2A" w14:textId="77777777" w:rsidR="00E36CAA" w:rsidRDefault="00E36CAA" w:rsidP="00E36CAA">
            <w:pPr>
              <w:spacing w:line="276" w:lineRule="auto"/>
              <w:jc w:val="both"/>
              <w:rPr>
                <w:rFonts w:ascii="GHEA Grapalat" w:eastAsia="GHEA Grapalat" w:hAnsi="GHEA Grapalat" w:cs="GHEA Grapalat"/>
                <w:b/>
              </w:rPr>
            </w:pPr>
          </w:p>
          <w:p w14:paraId="0CD8B50A" w14:textId="77777777" w:rsidR="00E36CAA" w:rsidRDefault="00E36CAA" w:rsidP="00E36CAA">
            <w:pPr>
              <w:spacing w:line="276" w:lineRule="auto"/>
              <w:jc w:val="both"/>
              <w:rPr>
                <w:rFonts w:ascii="GHEA Grapalat" w:eastAsia="GHEA Grapalat" w:hAnsi="GHEA Grapalat" w:cs="GHEA Grapalat"/>
                <w:b/>
              </w:rPr>
            </w:pPr>
          </w:p>
          <w:p w14:paraId="70A5FEBF" w14:textId="77777777" w:rsidR="00E36CAA" w:rsidRDefault="00E36CAA" w:rsidP="00E36CAA">
            <w:pPr>
              <w:spacing w:line="276" w:lineRule="auto"/>
              <w:jc w:val="both"/>
              <w:rPr>
                <w:rFonts w:ascii="GHEA Grapalat" w:eastAsia="GHEA Grapalat" w:hAnsi="GHEA Grapalat" w:cs="GHEA Grapalat"/>
                <w:b/>
              </w:rPr>
            </w:pPr>
          </w:p>
          <w:p w14:paraId="2B2AD57B" w14:textId="77777777" w:rsidR="00E36CAA" w:rsidRDefault="00E36CAA" w:rsidP="00E36CAA">
            <w:pPr>
              <w:spacing w:line="276" w:lineRule="auto"/>
              <w:jc w:val="both"/>
              <w:rPr>
                <w:rFonts w:ascii="GHEA Grapalat" w:eastAsia="GHEA Grapalat" w:hAnsi="GHEA Grapalat" w:cs="GHEA Grapalat"/>
                <w:b/>
              </w:rPr>
            </w:pPr>
          </w:p>
          <w:p w14:paraId="254C9F56" w14:textId="77777777" w:rsidR="00E36CAA" w:rsidRDefault="00E36CAA" w:rsidP="00E36CAA">
            <w:pPr>
              <w:spacing w:line="276" w:lineRule="auto"/>
              <w:jc w:val="both"/>
              <w:rPr>
                <w:rFonts w:ascii="GHEA Grapalat" w:eastAsia="GHEA Grapalat" w:hAnsi="GHEA Grapalat" w:cs="GHEA Grapalat"/>
                <w:b/>
              </w:rPr>
            </w:pPr>
          </w:p>
          <w:p w14:paraId="07895CF2" w14:textId="77777777" w:rsidR="00E36CAA" w:rsidRDefault="00E36CAA" w:rsidP="00E36CAA">
            <w:pPr>
              <w:spacing w:line="276" w:lineRule="auto"/>
              <w:jc w:val="both"/>
              <w:rPr>
                <w:rFonts w:ascii="GHEA Grapalat" w:eastAsia="GHEA Grapalat" w:hAnsi="GHEA Grapalat" w:cs="GHEA Grapalat"/>
                <w:b/>
              </w:rPr>
            </w:pPr>
          </w:p>
          <w:p w14:paraId="3BBF53F5" w14:textId="77777777" w:rsidR="00E36CAA" w:rsidRDefault="00E36CAA" w:rsidP="00E36CAA">
            <w:pPr>
              <w:spacing w:line="276" w:lineRule="auto"/>
              <w:jc w:val="both"/>
              <w:rPr>
                <w:rFonts w:ascii="GHEA Grapalat" w:eastAsia="GHEA Grapalat" w:hAnsi="GHEA Grapalat" w:cs="GHEA Grapalat"/>
                <w:b/>
              </w:rPr>
            </w:pPr>
          </w:p>
          <w:p w14:paraId="36049FA4" w14:textId="77777777" w:rsidR="00E36CAA" w:rsidRDefault="00E36CAA" w:rsidP="00E36CAA">
            <w:pPr>
              <w:spacing w:line="276" w:lineRule="auto"/>
              <w:jc w:val="both"/>
              <w:rPr>
                <w:rFonts w:ascii="GHEA Grapalat" w:eastAsia="GHEA Grapalat" w:hAnsi="GHEA Grapalat" w:cs="GHEA Grapalat"/>
                <w:b/>
              </w:rPr>
            </w:pPr>
          </w:p>
          <w:p w14:paraId="6A6D34E9" w14:textId="77777777" w:rsidR="00E36CAA" w:rsidRDefault="00E36CAA" w:rsidP="00E36CAA">
            <w:pPr>
              <w:spacing w:line="276" w:lineRule="auto"/>
              <w:jc w:val="both"/>
              <w:rPr>
                <w:rFonts w:ascii="GHEA Grapalat" w:eastAsia="GHEA Grapalat" w:hAnsi="GHEA Grapalat" w:cs="GHEA Grapalat"/>
                <w:b/>
              </w:rPr>
            </w:pPr>
          </w:p>
          <w:p w14:paraId="7A93C2C8" w14:textId="77777777" w:rsidR="00E36CAA" w:rsidRDefault="00E36CAA" w:rsidP="00E36CAA">
            <w:pPr>
              <w:spacing w:line="276" w:lineRule="auto"/>
              <w:jc w:val="both"/>
              <w:rPr>
                <w:rFonts w:ascii="GHEA Grapalat" w:eastAsia="GHEA Grapalat" w:hAnsi="GHEA Grapalat" w:cs="GHEA Grapalat"/>
                <w:b/>
              </w:rPr>
            </w:pPr>
          </w:p>
          <w:p w14:paraId="11A46154" w14:textId="77777777" w:rsidR="00E36CAA" w:rsidRDefault="00E36CAA" w:rsidP="00E36CAA">
            <w:pPr>
              <w:spacing w:line="276" w:lineRule="auto"/>
              <w:jc w:val="both"/>
              <w:rPr>
                <w:rFonts w:ascii="GHEA Grapalat" w:eastAsia="GHEA Grapalat" w:hAnsi="GHEA Grapalat" w:cs="GHEA Grapalat"/>
                <w:b/>
              </w:rPr>
            </w:pPr>
          </w:p>
          <w:p w14:paraId="6A3691EE" w14:textId="77777777" w:rsidR="00E36CAA" w:rsidRDefault="00E36CAA" w:rsidP="00E36CAA">
            <w:pPr>
              <w:spacing w:line="276" w:lineRule="auto"/>
              <w:jc w:val="both"/>
              <w:rPr>
                <w:rFonts w:ascii="GHEA Grapalat" w:eastAsia="GHEA Grapalat" w:hAnsi="GHEA Grapalat" w:cs="GHEA Grapalat"/>
                <w:b/>
              </w:rPr>
            </w:pPr>
          </w:p>
          <w:p w14:paraId="4A893D10" w14:textId="77777777" w:rsidR="00E36CAA" w:rsidRDefault="00E36CAA" w:rsidP="00E36CAA">
            <w:pPr>
              <w:spacing w:line="276" w:lineRule="auto"/>
              <w:jc w:val="both"/>
              <w:rPr>
                <w:rFonts w:ascii="GHEA Grapalat" w:eastAsia="GHEA Grapalat" w:hAnsi="GHEA Grapalat" w:cs="GHEA Grapalat"/>
                <w:b/>
              </w:rPr>
            </w:pPr>
          </w:p>
          <w:p w14:paraId="0DF87458" w14:textId="77777777" w:rsidR="00E36CAA" w:rsidRDefault="00E36CAA" w:rsidP="00E36CAA">
            <w:pPr>
              <w:spacing w:line="276" w:lineRule="auto"/>
              <w:jc w:val="both"/>
              <w:rPr>
                <w:rFonts w:ascii="GHEA Grapalat" w:eastAsia="GHEA Grapalat" w:hAnsi="GHEA Grapalat" w:cs="GHEA Grapalat"/>
                <w:b/>
              </w:rPr>
            </w:pPr>
          </w:p>
          <w:p w14:paraId="0F940C2B" w14:textId="77777777" w:rsidR="00E36CAA" w:rsidRDefault="00E36CAA" w:rsidP="00E36CAA">
            <w:pPr>
              <w:spacing w:line="276" w:lineRule="auto"/>
              <w:jc w:val="both"/>
              <w:rPr>
                <w:rFonts w:ascii="GHEA Grapalat" w:eastAsia="GHEA Grapalat" w:hAnsi="GHEA Grapalat" w:cs="GHEA Grapalat"/>
                <w:b/>
              </w:rPr>
            </w:pPr>
          </w:p>
          <w:p w14:paraId="3DA389F0" w14:textId="77777777" w:rsidR="00E36CAA" w:rsidRDefault="00E36CAA" w:rsidP="00E36CAA">
            <w:pPr>
              <w:spacing w:line="276" w:lineRule="auto"/>
              <w:jc w:val="both"/>
              <w:rPr>
                <w:rFonts w:ascii="GHEA Grapalat" w:eastAsia="GHEA Grapalat" w:hAnsi="GHEA Grapalat" w:cs="GHEA Grapalat"/>
                <w:b/>
              </w:rPr>
            </w:pPr>
          </w:p>
          <w:p w14:paraId="45EF9E7E" w14:textId="77777777" w:rsidR="00E36CAA" w:rsidRDefault="00E36CAA" w:rsidP="00E36CAA">
            <w:pPr>
              <w:spacing w:line="276" w:lineRule="auto"/>
              <w:jc w:val="both"/>
              <w:rPr>
                <w:rFonts w:ascii="GHEA Grapalat" w:eastAsia="GHEA Grapalat" w:hAnsi="GHEA Grapalat" w:cs="GHEA Grapalat"/>
                <w:b/>
              </w:rPr>
            </w:pPr>
          </w:p>
          <w:p w14:paraId="6FDF40B2" w14:textId="77777777" w:rsidR="00B75B35" w:rsidRDefault="00B75B35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14A02D9B" w14:textId="072D4C92" w:rsidR="00E36CAA" w:rsidRDefault="00E36CAA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981079">
              <w:rPr>
                <w:rFonts w:ascii="GHEA Grapalat" w:eastAsia="GHEA Grapalat" w:hAnsi="GHEA Grapalat" w:cs="GHEA Grapalat"/>
                <w:b/>
              </w:rPr>
              <w:lastRenderedPageBreak/>
              <w:t>Ընդունվել է ի գիտություն:</w:t>
            </w:r>
          </w:p>
          <w:p w14:paraId="0879528D" w14:textId="3160A7C4" w:rsidR="008E580A" w:rsidRDefault="008E580A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6410DB0D" w14:textId="75B05B2F" w:rsidR="008E580A" w:rsidRDefault="008E580A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09A715A2" w14:textId="69F5AF8E" w:rsidR="008E580A" w:rsidRDefault="008E580A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115CD446" w14:textId="3148344F" w:rsidR="008E580A" w:rsidRDefault="008E580A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3A0B7AFD" w14:textId="657A0FE7" w:rsidR="008E580A" w:rsidRDefault="008E580A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058A1D28" w14:textId="77777777" w:rsidR="008E580A" w:rsidRDefault="008E580A" w:rsidP="008E580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981079">
              <w:rPr>
                <w:rFonts w:ascii="GHEA Grapalat" w:eastAsia="GHEA Grapalat" w:hAnsi="GHEA Grapalat" w:cs="GHEA Grapalat"/>
                <w:b/>
              </w:rPr>
              <w:t>Ընդունվել է ի գիտություն:</w:t>
            </w:r>
          </w:p>
          <w:p w14:paraId="16C10283" w14:textId="1E8D3889" w:rsidR="008E580A" w:rsidRDefault="008E580A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2ABEB1AB" w14:textId="70B2B50D" w:rsidR="008E580A" w:rsidRDefault="008E580A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12D89BF3" w14:textId="1AE3863B" w:rsidR="008E580A" w:rsidRDefault="008E580A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25A14DD1" w14:textId="3833103C" w:rsidR="008E580A" w:rsidRDefault="008E580A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1A02A850" w14:textId="72FFC8B8" w:rsidR="008E580A" w:rsidRDefault="008E580A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59C43BDE" w14:textId="5839ABC2" w:rsidR="008E580A" w:rsidRDefault="008E580A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377F11D6" w14:textId="20DC08D9" w:rsidR="008E580A" w:rsidRDefault="008E580A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344C38F6" w14:textId="6B31FDD2" w:rsidR="008E580A" w:rsidRDefault="008E580A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77E353ED" w14:textId="6717A800" w:rsidR="008E580A" w:rsidRDefault="008E580A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1195006A" w14:textId="1C3D9204" w:rsidR="008E580A" w:rsidRDefault="008E580A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01175D14" w14:textId="785A6F86" w:rsidR="008E580A" w:rsidRDefault="008E580A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40756EC7" w14:textId="74279A7D" w:rsidR="008E580A" w:rsidRDefault="008E580A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2E5E9137" w14:textId="7CF5C2B8" w:rsidR="008E580A" w:rsidRDefault="008E580A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7B3C0194" w14:textId="48158AF8" w:rsidR="008E580A" w:rsidRDefault="008E580A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7D811DD6" w14:textId="5D62A176" w:rsidR="008E580A" w:rsidRDefault="008E580A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2BD91C7C" w14:textId="43269B1C" w:rsidR="008E580A" w:rsidRDefault="008E580A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3B1967C0" w14:textId="58ADFDC6" w:rsidR="008E580A" w:rsidRDefault="008E580A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25ED8AA5" w14:textId="24EC9D22" w:rsidR="008E580A" w:rsidRDefault="008E580A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2454D5E1" w14:textId="659DD8E0" w:rsidR="008E580A" w:rsidRDefault="008E580A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7395F5CB" w14:textId="5B036694" w:rsidR="008E580A" w:rsidRDefault="008E580A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2C832318" w14:textId="3DE615B4" w:rsidR="008E580A" w:rsidRDefault="008E580A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3EDB66E5" w14:textId="02072421" w:rsidR="008E580A" w:rsidRDefault="008E580A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6701BDA8" w14:textId="48D5D4AA" w:rsidR="008E580A" w:rsidRDefault="008E580A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4E4C4730" w14:textId="5F53D693" w:rsidR="008E580A" w:rsidRDefault="008E580A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2E5BB2F3" w14:textId="0EECDD30" w:rsidR="008E580A" w:rsidRDefault="008E580A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2FEE23CD" w14:textId="5DE02D23" w:rsidR="008E580A" w:rsidRDefault="008E580A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7C30845C" w14:textId="6C52A5CB" w:rsidR="008E580A" w:rsidRDefault="008E580A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39AF5E00" w14:textId="17B5E637" w:rsidR="008E580A" w:rsidRDefault="008E580A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384D9902" w14:textId="13F3B114" w:rsidR="008E580A" w:rsidRDefault="008E580A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06DD0D75" w14:textId="6959F607" w:rsidR="008E580A" w:rsidRDefault="008E580A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3B40510C" w14:textId="2D71FF6B" w:rsidR="008E580A" w:rsidRDefault="008E580A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09607F58" w14:textId="560213C8" w:rsidR="008E580A" w:rsidRDefault="008E580A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28BDBE11" w14:textId="123166EC" w:rsidR="008E580A" w:rsidRDefault="008E580A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0C462FEC" w14:textId="7BA92F72" w:rsidR="008E580A" w:rsidRDefault="008E580A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248E29E4" w14:textId="7CE9E4DE" w:rsidR="008E580A" w:rsidRDefault="008E580A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33FE1F12" w14:textId="36FACA49" w:rsidR="008E580A" w:rsidRDefault="008E580A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4E2F16B4" w14:textId="7F86DC77" w:rsidR="008E580A" w:rsidRDefault="008E580A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73C4C2B4" w14:textId="5E6E6ECC" w:rsidR="008E580A" w:rsidRDefault="008E580A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3BBFDC89" w14:textId="77777777" w:rsidR="00454019" w:rsidRDefault="00454019" w:rsidP="008E580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2AB4EE16" w14:textId="368F8A78" w:rsidR="008E580A" w:rsidRDefault="008E580A" w:rsidP="008E580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981079">
              <w:rPr>
                <w:rFonts w:ascii="GHEA Grapalat" w:eastAsia="GHEA Grapalat" w:hAnsi="GHEA Grapalat" w:cs="GHEA Grapalat"/>
                <w:b/>
              </w:rPr>
              <w:t>Ընդունվել է ի գիտություն:</w:t>
            </w:r>
          </w:p>
          <w:p w14:paraId="4D9D683E" w14:textId="77777777" w:rsidR="008E580A" w:rsidRDefault="008E580A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7A249DE2" w14:textId="69C9E25B" w:rsidR="004A3B9F" w:rsidRDefault="004A3B9F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00FDB59F" w14:textId="202D5235" w:rsidR="004A3B9F" w:rsidRDefault="004A3B9F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05B76CA3" w14:textId="68CF5CBA" w:rsidR="004A3B9F" w:rsidRDefault="004A3B9F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762533E8" w14:textId="0C4535D5" w:rsidR="004A3B9F" w:rsidRDefault="004A3B9F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562EEB3E" w14:textId="61039292" w:rsidR="004A3B9F" w:rsidRDefault="004A3B9F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611ADE34" w14:textId="5ECB51B2" w:rsidR="004A3B9F" w:rsidRDefault="004A3B9F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14:paraId="390A0D94" w14:textId="77777777" w:rsidR="004A3B9F" w:rsidRPr="00AE56D3" w:rsidRDefault="004A3B9F" w:rsidP="00E36CAA">
            <w:pPr>
              <w:spacing w:line="276" w:lineRule="auto"/>
              <w:jc w:val="center"/>
              <w:rPr>
                <w:rFonts w:ascii="GHEA Grapalat" w:eastAsia="GHEA Grapalat" w:hAnsi="GHEA Grapalat" w:cs="GHEA Grapalat"/>
              </w:rPr>
            </w:pPr>
          </w:p>
          <w:p w14:paraId="18A0D0B2" w14:textId="484DFC06" w:rsidR="00E36CAA" w:rsidRPr="000728DE" w:rsidRDefault="00E36CAA" w:rsidP="00E36CAA">
            <w:pPr>
              <w:spacing w:line="276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</w:pPr>
          </w:p>
        </w:tc>
      </w:tr>
      <w:tr w:rsidR="007D1471" w:rsidRPr="00AE56D3" w14:paraId="1754C280" w14:textId="77777777" w:rsidTr="00E36CAA">
        <w:tc>
          <w:tcPr>
            <w:tcW w:w="7830" w:type="dxa"/>
            <w:vMerge w:val="restart"/>
            <w:shd w:val="clear" w:color="auto" w:fill="D0CECE" w:themeFill="background2" w:themeFillShade="E6"/>
            <w:hideMark/>
          </w:tcPr>
          <w:p w14:paraId="1AC9FEE3" w14:textId="581FAEFB" w:rsidR="007D1471" w:rsidRPr="00AA0C8B" w:rsidRDefault="007D1471" w:rsidP="00AA0C8B">
            <w:pPr>
              <w:pStyle w:val="NormalWeb"/>
              <w:spacing w:before="0" w:beforeAutospacing="0" w:after="0" w:afterAutospacing="0" w:line="276" w:lineRule="auto"/>
              <w:ind w:right="4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</w:rPr>
              <w:lastRenderedPageBreak/>
              <w:t>3</w:t>
            </w:r>
            <w:r w:rsidRPr="007D1471">
              <w:rPr>
                <w:rFonts w:ascii="GHEA Grapalat" w:eastAsia="GHEA Grapalat" w:hAnsi="GHEA Grapalat" w:cs="GHEA Grapalat"/>
                <w:b/>
                <w:color w:val="000000"/>
              </w:rPr>
              <w:t xml:space="preserve">. </w:t>
            </w:r>
            <w:r w:rsidR="00AA0C8B">
              <w:rPr>
                <w:rFonts w:ascii="GHEA Grapalat" w:hAnsi="GHEA Grapalat"/>
                <w:b/>
                <w:lang w:val="hy-AM"/>
              </w:rPr>
              <w:t>Արտաքին գործերի նախարարություն</w:t>
            </w:r>
          </w:p>
        </w:tc>
        <w:tc>
          <w:tcPr>
            <w:tcW w:w="5751" w:type="dxa"/>
            <w:shd w:val="clear" w:color="auto" w:fill="D0CECE" w:themeFill="background2" w:themeFillShade="E6"/>
          </w:tcPr>
          <w:p w14:paraId="52440A87" w14:textId="5189197B" w:rsidR="007D1471" w:rsidRPr="00AE56D3" w:rsidRDefault="00AA0C8B" w:rsidP="00AA0C8B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>
              <w:rPr>
                <w:rFonts w:ascii="GHEA Grapalat" w:hAnsi="GHEA Grapalat"/>
                <w:b/>
              </w:rPr>
              <w:t>18</w:t>
            </w:r>
            <w:r w:rsidR="007D1471" w:rsidRPr="007D1471">
              <w:rPr>
                <w:rFonts w:ascii="GHEA Grapalat" w:hAnsi="GHEA Grapalat"/>
                <w:b/>
              </w:rPr>
              <w:t>.</w:t>
            </w:r>
            <w:r w:rsidR="007D1471">
              <w:rPr>
                <w:rFonts w:ascii="GHEA Grapalat" w:hAnsi="GHEA Grapalat"/>
                <w:b/>
                <w:lang w:val="en-US"/>
              </w:rPr>
              <w:t>10</w:t>
            </w:r>
            <w:r w:rsidR="007D1471" w:rsidRPr="007D1471">
              <w:rPr>
                <w:rFonts w:ascii="GHEA Grapalat" w:hAnsi="GHEA Grapalat"/>
                <w:b/>
              </w:rPr>
              <w:t>.202</w:t>
            </w:r>
            <w:r w:rsidR="007D1471">
              <w:rPr>
                <w:rFonts w:ascii="GHEA Grapalat" w:hAnsi="GHEA Grapalat"/>
                <w:b/>
                <w:lang w:val="en-US"/>
              </w:rPr>
              <w:t>4</w:t>
            </w:r>
            <w:r w:rsidR="007D1471" w:rsidRPr="007D1471">
              <w:rPr>
                <w:rFonts w:ascii="GHEA Grapalat" w:hAnsi="GHEA Grapalat"/>
                <w:b/>
              </w:rPr>
              <w:t xml:space="preserve"> </w:t>
            </w:r>
          </w:p>
        </w:tc>
      </w:tr>
      <w:tr w:rsidR="007D1471" w:rsidRPr="00AE56D3" w14:paraId="4D2FED71" w14:textId="77777777" w:rsidTr="00E36CAA">
        <w:tc>
          <w:tcPr>
            <w:tcW w:w="7830" w:type="dxa"/>
            <w:vMerge/>
            <w:vAlign w:val="center"/>
            <w:hideMark/>
          </w:tcPr>
          <w:p w14:paraId="29B659BB" w14:textId="77777777" w:rsidR="007D1471" w:rsidRPr="00AE56D3" w:rsidRDefault="007D1471" w:rsidP="007D1471">
            <w:pPr>
              <w:spacing w:line="276" w:lineRule="auto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5751" w:type="dxa"/>
            <w:shd w:val="clear" w:color="auto" w:fill="D0CECE" w:themeFill="background2" w:themeFillShade="E6"/>
          </w:tcPr>
          <w:p w14:paraId="539D1B5F" w14:textId="72E13E1D" w:rsidR="007D1471" w:rsidRPr="00AE56D3" w:rsidRDefault="007D1471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</w:rPr>
            </w:pPr>
            <w:r w:rsidRPr="007D1471">
              <w:rPr>
                <w:rFonts w:ascii="GHEA Grapalat" w:eastAsia="GHEA Grapalat" w:hAnsi="GHEA Grapalat" w:cs="GHEA Grapalat"/>
                <w:b/>
                <w:bCs/>
                <w:color w:val="000000"/>
              </w:rPr>
              <w:t xml:space="preserve"> № </w:t>
            </w:r>
            <w:r w:rsidR="00AA0C8B" w:rsidRPr="00AA0C8B">
              <w:rPr>
                <w:rFonts w:ascii="GHEA Grapalat" w:eastAsia="GHEA Grapalat" w:hAnsi="GHEA Grapalat" w:cs="GHEA Grapalat"/>
                <w:b/>
                <w:bCs/>
                <w:color w:val="000000"/>
              </w:rPr>
              <w:t>1111/55199-24</w:t>
            </w:r>
          </w:p>
        </w:tc>
      </w:tr>
      <w:tr w:rsidR="007D1471" w:rsidRPr="00AE56D3" w14:paraId="5E65651C" w14:textId="77777777" w:rsidTr="00AA0C8B">
        <w:trPr>
          <w:trHeight w:val="370"/>
        </w:trPr>
        <w:tc>
          <w:tcPr>
            <w:tcW w:w="7830" w:type="dxa"/>
          </w:tcPr>
          <w:p w14:paraId="4D89044B" w14:textId="1C769B0C" w:rsidR="008E580A" w:rsidRPr="00AA0C8B" w:rsidRDefault="00AA0C8B" w:rsidP="00AA0C8B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 w:rsidRPr="00AA0C8B">
              <w:rPr>
                <w:rFonts w:ascii="GHEA Grapalat" w:hAnsi="GHEA Grapalat"/>
                <w:b/>
              </w:rPr>
              <w:t>1899 թվականի հուլիսի 29-ին ստորագրված Միջազգային վեճերի խաղաղ կարգավորման մասին» կոնվենցիայի  հաստատման կամ վավերացման արտաքին քաղաքական նպատակահարմարության մասին ՀՀ արտաքին գործերի նախարարության եզրակացությունը</w:t>
            </w:r>
          </w:p>
          <w:p w14:paraId="279719DC" w14:textId="77777777" w:rsidR="00AA0C8B" w:rsidRDefault="00AA0C8B" w:rsidP="00AA0C8B">
            <w:pPr>
              <w:spacing w:line="276" w:lineRule="auto"/>
              <w:jc w:val="both"/>
              <w:rPr>
                <w:rFonts w:ascii="GHEA Grapalat" w:eastAsia="GHEA Grapalat" w:hAnsi="GHEA Grapalat" w:cs="GHEA Grapalat"/>
              </w:rPr>
            </w:pPr>
          </w:p>
          <w:p w14:paraId="60B7A45C" w14:textId="77777777" w:rsidR="00AA0C8B" w:rsidRPr="00E35167" w:rsidRDefault="00AA0C8B" w:rsidP="00AA0C8B">
            <w:pPr>
              <w:spacing w:line="276" w:lineRule="auto"/>
              <w:ind w:firstLine="720"/>
              <w:jc w:val="both"/>
              <w:rPr>
                <w:rFonts w:ascii="GHEA Grapalat" w:hAnsi="GHEA Grapalat"/>
              </w:rPr>
            </w:pPr>
            <w:r w:rsidRPr="00E35167">
              <w:rPr>
                <w:rFonts w:ascii="GHEA Grapalat" w:hAnsi="GHEA Grapalat"/>
              </w:rPr>
              <w:t>Միջազգային վեճերի խաղաղ կարգավորման մասին</w:t>
            </w:r>
            <w:r w:rsidRPr="00E35167">
              <w:rPr>
                <w:rFonts w:ascii="GHEA Grapalat" w:hAnsi="GHEA Grapalat"/>
                <w:lang w:val="af-ZA"/>
              </w:rPr>
              <w:t xml:space="preserve">» </w:t>
            </w:r>
            <w:r w:rsidRPr="00E35167">
              <w:rPr>
                <w:rFonts w:ascii="GHEA Grapalat" w:hAnsi="GHEA Grapalat"/>
              </w:rPr>
              <w:t xml:space="preserve">կոնվենցիան </w:t>
            </w:r>
            <w:r w:rsidRPr="00E35167">
              <w:rPr>
                <w:rFonts w:ascii="GHEA Grapalat" w:hAnsi="GHEA Grapalat"/>
                <w:lang w:val="af-ZA"/>
              </w:rPr>
              <w:t>(</w:t>
            </w:r>
            <w:r w:rsidRPr="00E35167">
              <w:rPr>
                <w:rFonts w:ascii="GHEA Grapalat" w:hAnsi="GHEA Grapalat"/>
              </w:rPr>
              <w:t>այսուհետ՝ Կոնվենցիա</w:t>
            </w:r>
            <w:r w:rsidRPr="00E35167">
              <w:rPr>
                <w:rFonts w:ascii="GHEA Grapalat" w:hAnsi="GHEA Grapalat"/>
                <w:lang w:val="af-ZA"/>
              </w:rPr>
              <w:t>)</w:t>
            </w:r>
            <w:r w:rsidRPr="00E35167">
              <w:rPr>
                <w:rFonts w:ascii="GHEA Grapalat" w:hAnsi="GHEA Grapalat"/>
              </w:rPr>
              <w:t xml:space="preserve">  ստորագրվել է 1899 թվականի հուլիսի 29-ին:</w:t>
            </w:r>
          </w:p>
          <w:p w14:paraId="002948F3" w14:textId="77777777" w:rsidR="00AA0C8B" w:rsidRPr="00607428" w:rsidRDefault="00AA0C8B" w:rsidP="00AA0C8B">
            <w:pPr>
              <w:spacing w:line="276" w:lineRule="auto"/>
              <w:ind w:firstLine="720"/>
              <w:jc w:val="both"/>
              <w:rPr>
                <w:rFonts w:ascii="GHEA Grapalat" w:hAnsi="GHEA Grapalat"/>
                <w:b/>
              </w:rPr>
            </w:pPr>
            <w:r w:rsidRPr="00E35167">
              <w:rPr>
                <w:rFonts w:ascii="GHEA Grapalat" w:hAnsi="GHEA Grapalat"/>
              </w:rPr>
              <w:lastRenderedPageBreak/>
              <w:t>Մշտական արբիտրաժային դատարանը հիմնադրվել է 1899 թվականի հուլիսի 29-ին և 1907</w:t>
            </w:r>
            <w:r w:rsidRPr="00607428">
              <w:rPr>
                <w:rFonts w:ascii="GHEA Grapalat" w:hAnsi="GHEA Grapalat"/>
              </w:rPr>
              <w:t xml:space="preserve"> թվականի հոկտեմբերի 18-ին</w:t>
            </w:r>
            <w:r w:rsidRPr="00C21F74">
              <w:rPr>
                <w:rFonts w:ascii="GHEA Grapalat" w:hAnsi="GHEA Grapalat"/>
              </w:rPr>
              <w:t xml:space="preserve"> ընդունված Միջազգային վեճերի խաղաղ կարգավորման մասին կոնվենցիաների հիման վրա՝ որոնք ապահովում են Դատարանի գոյության և գործունեության իրավական հիմքը: Դատարանի անդամ երկրներ չեն հանդիսանում աֆրիկյան պետությունների մեծ մասը, Կենտրոնական Ասիայի երկրները (բացառությամբ Ղրղզստանի), </w:t>
            </w:r>
            <w:r>
              <w:rPr>
                <w:rFonts w:ascii="GHEA Grapalat" w:hAnsi="GHEA Grapalat"/>
              </w:rPr>
              <w:t>Եմենը</w:t>
            </w:r>
            <w:r w:rsidRPr="00C21F74">
              <w:rPr>
                <w:rFonts w:ascii="GHEA Grapalat" w:hAnsi="GHEA Grapalat"/>
              </w:rPr>
              <w:t xml:space="preserve">, Մյանմարը, Հյուսիսային Կորեան, Աֆղանստանը, Ադրբեջանը և այլն: </w:t>
            </w:r>
          </w:p>
          <w:p w14:paraId="4AE0387E" w14:textId="77777777" w:rsidR="00AA0C8B" w:rsidRPr="00C21F74" w:rsidRDefault="00AA0C8B" w:rsidP="00AA0C8B">
            <w:pPr>
              <w:spacing w:line="276" w:lineRule="auto"/>
              <w:ind w:firstLine="720"/>
              <w:jc w:val="both"/>
              <w:rPr>
                <w:rFonts w:ascii="GHEA Grapalat" w:hAnsi="GHEA Grapalat"/>
              </w:rPr>
            </w:pPr>
            <w:r w:rsidRPr="00C21F74">
              <w:rPr>
                <w:rFonts w:ascii="GHEA Grapalat" w:hAnsi="GHEA Grapalat"/>
              </w:rPr>
              <w:t xml:space="preserve">Դատարանի մատուցած ծառայությունները չեն սահմանափակվում վեճերի արբիտրաժային կարգավորմամբ, այլև կարող են ներառել փաստահավաք առաքելություններ, անդամ երկրներին ցուցաբերվող վարչական աջակցություն, վեճերի դեպքում միջնորդություն, փաստաթղթաշրջանառության և արխիվացման ծառայություններ և այլն: Այն նաև տրամադրում է իր տարածքը և ծառայություններն այլ արբիտրաժային կառույցների շրջանակներում վեճերի կարգավորման գործընթացների իրականացման համար:  </w:t>
            </w:r>
          </w:p>
          <w:p w14:paraId="16E405AE" w14:textId="77777777" w:rsidR="00AA0C8B" w:rsidRPr="00C21F74" w:rsidRDefault="00AA0C8B" w:rsidP="00AA0C8B">
            <w:pPr>
              <w:spacing w:line="276" w:lineRule="auto"/>
              <w:ind w:firstLine="720"/>
              <w:jc w:val="both"/>
              <w:rPr>
                <w:rFonts w:ascii="GHEA Grapalat" w:hAnsi="GHEA Grapalat"/>
              </w:rPr>
            </w:pPr>
            <w:r w:rsidRPr="00C21F74">
              <w:rPr>
                <w:rFonts w:ascii="GHEA Grapalat" w:hAnsi="GHEA Grapalat"/>
              </w:rPr>
              <w:t xml:space="preserve">Դատարանին Հայաստանի Հանրապետության անդամակցումը կարևորվում է միջազգային հեղինակության բարձրացման տեսանկյունից: Անդամակցումը կարևորվում է նաև Հայաստանի՝ տնտեսական զարգացման և ներդրումային գրավչության բարձրացման համատեքստում՝ հնարավոր ներդրողներին տալով լրացուցիչ իրավական երաշխիքներ: </w:t>
            </w:r>
          </w:p>
          <w:p w14:paraId="44BAA626" w14:textId="77777777" w:rsidR="00AA0C8B" w:rsidRPr="00C21F74" w:rsidRDefault="00AA0C8B" w:rsidP="00AA0C8B">
            <w:pPr>
              <w:spacing w:line="276" w:lineRule="auto"/>
              <w:ind w:firstLine="720"/>
              <w:jc w:val="both"/>
              <w:rPr>
                <w:rFonts w:ascii="GHEA Grapalat" w:hAnsi="GHEA Grapalat"/>
              </w:rPr>
            </w:pPr>
            <w:r w:rsidRPr="00C21F74">
              <w:rPr>
                <w:rFonts w:ascii="GHEA Grapalat" w:hAnsi="GHEA Grapalat"/>
              </w:rPr>
              <w:lastRenderedPageBreak/>
              <w:t>Մշտական արբիտրաժային դատարանը զբաղվում է նաև բնապահպանական վեճերի կարգավորմամբ, ինչպես նաև ցուցաբերում է վարչական աջակցություն Էներգետիկ խարտիայի շրջանակներում, կամ UNCITRAL-ի արբիտրաժային կանոնների ներքո իրականացվող վեճերի կարգավորման գործընթացներին: Այս համատեքստում էլ ավելի է կարևորվում Դատարանին ՀՀ անդամակցումը՝ հաշվի առնելով Էներգետիկ խարտիայի շրջանակներում Հայաստանի նախաձեռնված գործընթացը, ինչպես նաև Հայաստանի դեմ բնապահպանական, տնտեսական և այլ բնույթի վեճերի նախաձեռնման բարձր հավանականությունը:</w:t>
            </w:r>
          </w:p>
          <w:p w14:paraId="4784D3A6" w14:textId="77777777" w:rsidR="00AA0C8B" w:rsidRDefault="00AA0C8B" w:rsidP="00AA0C8B">
            <w:pPr>
              <w:spacing w:line="276" w:lineRule="auto"/>
              <w:ind w:firstLine="720"/>
              <w:jc w:val="both"/>
              <w:rPr>
                <w:rFonts w:ascii="GHEA Grapalat" w:hAnsi="GHEA Grapalat"/>
              </w:rPr>
            </w:pPr>
            <w:r w:rsidRPr="00C21F74">
              <w:rPr>
                <w:rFonts w:ascii="GHEA Grapalat" w:hAnsi="GHEA Grapalat"/>
              </w:rPr>
              <w:t>Մշտական արբիտրաժային դատարանին անդամ է 124 պետություն</w:t>
            </w:r>
            <w:r>
              <w:rPr>
                <w:rFonts w:ascii="GHEA Grapalat" w:hAnsi="GHEA Grapalat"/>
              </w:rPr>
              <w:t xml:space="preserve">, </w:t>
            </w:r>
            <w:r w:rsidRPr="00C21F74">
              <w:rPr>
                <w:rFonts w:ascii="GHEA Grapalat" w:hAnsi="GHEA Grapalat"/>
              </w:rPr>
              <w:t>որոնք միացել են Մշտական արբիտրաժային դատարանի հիմնադիր կոնվենցիաներից (1899 և 1907 թվականներին ընդունված Միջազգային վեճերի խաղաղ կարգավորման մասին կոնվենցիաներ) մեկին կամ երկուսին:</w:t>
            </w:r>
          </w:p>
          <w:p w14:paraId="4DB86AF5" w14:textId="77777777" w:rsidR="00AA0C8B" w:rsidRDefault="00AA0C8B" w:rsidP="00AA0C8B">
            <w:pPr>
              <w:tabs>
                <w:tab w:val="left" w:pos="4395"/>
              </w:tabs>
              <w:spacing w:line="276" w:lineRule="auto"/>
              <w:ind w:firstLine="72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Կ</w:t>
            </w:r>
            <w:r w:rsidRPr="00C21F74">
              <w:rPr>
                <w:rFonts w:ascii="GHEA Grapalat" w:hAnsi="GHEA Grapalat"/>
              </w:rPr>
              <w:t>ոնվենցիա</w:t>
            </w:r>
            <w:r>
              <w:rPr>
                <w:rFonts w:ascii="GHEA Grapalat" w:hAnsi="GHEA Grapalat"/>
              </w:rPr>
              <w:t xml:space="preserve">յին անդամ է 72 պետություն </w:t>
            </w:r>
            <w:r w:rsidRPr="00775CB2">
              <w:rPr>
                <w:rFonts w:ascii="GHEA Grapalat" w:hAnsi="GHEA Grapalat"/>
              </w:rPr>
              <w:t>(</w:t>
            </w:r>
            <w:r>
              <w:rPr>
                <w:rFonts w:ascii="GHEA Grapalat" w:hAnsi="GHEA Grapalat"/>
              </w:rPr>
              <w:t>ցանկը կից ներկայացվում է</w:t>
            </w:r>
            <w:r w:rsidRPr="00775CB2">
              <w:rPr>
                <w:rFonts w:ascii="GHEA Grapalat" w:hAnsi="GHEA Grapalat"/>
              </w:rPr>
              <w:t>)</w:t>
            </w:r>
            <w:r>
              <w:rPr>
                <w:rFonts w:ascii="GHEA Grapalat" w:hAnsi="GHEA Grapalat"/>
              </w:rPr>
              <w:t>:</w:t>
            </w:r>
          </w:p>
          <w:p w14:paraId="36EC292C" w14:textId="77777777" w:rsidR="00AA0C8B" w:rsidRPr="00FA5D62" w:rsidRDefault="00AA0C8B" w:rsidP="00AA0C8B">
            <w:pPr>
              <w:spacing w:line="276" w:lineRule="auto"/>
              <w:ind w:firstLine="72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Կոնվենցիան ուժի մեջ է մտել 1900 թվականի սեպտեմբերի 4-ին:</w:t>
            </w:r>
          </w:p>
          <w:p w14:paraId="1CF4539B" w14:textId="39A46986" w:rsidR="00AA0C8B" w:rsidRDefault="00AA0C8B" w:rsidP="00AA0C8B">
            <w:pPr>
              <w:spacing w:line="276" w:lineRule="auto"/>
              <w:ind w:firstLine="708"/>
              <w:jc w:val="both"/>
              <w:rPr>
                <w:rFonts w:ascii="GHEA Grapalat" w:hAnsi="GHEA Grapalat"/>
              </w:rPr>
            </w:pPr>
            <w:r w:rsidRPr="00C21F74">
              <w:rPr>
                <w:rFonts w:ascii="GHEA Grapalat" w:hAnsi="GHEA Grapalat"/>
                <w:lang w:eastAsia="ru-RU"/>
              </w:rPr>
              <w:t xml:space="preserve">Հաշվի առնելով վերոգրյալը՝ </w:t>
            </w:r>
            <w:r w:rsidRPr="00607428">
              <w:rPr>
                <w:rFonts w:ascii="GHEA Grapalat" w:hAnsi="GHEA Grapalat"/>
              </w:rPr>
              <w:t xml:space="preserve">1899 թվականի հուլիսի 29-ին </w:t>
            </w:r>
            <w:r w:rsidRPr="00C21F74">
              <w:rPr>
                <w:rFonts w:ascii="GHEA Grapalat" w:hAnsi="GHEA Grapalat"/>
              </w:rPr>
              <w:t>ընդունված Միջազգային վեճերի խաղաղ կարգավորման մասին կոնվենցիա</w:t>
            </w:r>
            <w:r>
              <w:rPr>
                <w:rFonts w:ascii="GHEA Grapalat" w:hAnsi="GHEA Grapalat"/>
              </w:rPr>
              <w:t>յի</w:t>
            </w:r>
            <w:r w:rsidRPr="00C21F74">
              <w:rPr>
                <w:rFonts w:ascii="GHEA Grapalat" w:hAnsi="GHEA Grapalat"/>
              </w:rPr>
              <w:t xml:space="preserve"> </w:t>
            </w:r>
            <w:r w:rsidRPr="00C21F74">
              <w:rPr>
                <w:rFonts w:ascii="GHEA Grapalat" w:hAnsi="GHEA Grapalat" w:cs="Sylfaen"/>
                <w:lang w:eastAsia="ru-RU"/>
              </w:rPr>
              <w:t xml:space="preserve">վավերացումը կամ հաստատումը </w:t>
            </w:r>
            <w:r w:rsidRPr="00C21F74">
              <w:rPr>
                <w:rFonts w:ascii="GHEA Grapalat" w:hAnsi="GHEA Grapalat"/>
              </w:rPr>
              <w:t>Հայաստանի Հանրապետության վարած արտաքին քաղաքականության առումով նպատակահարմար է։</w:t>
            </w:r>
          </w:p>
          <w:p w14:paraId="737109F6" w14:textId="16E4D7A5" w:rsidR="00AA0C8B" w:rsidRDefault="00AA0C8B" w:rsidP="00AA0C8B">
            <w:pPr>
              <w:spacing w:line="276" w:lineRule="auto"/>
              <w:ind w:firstLine="708"/>
              <w:jc w:val="center"/>
              <w:rPr>
                <w:rFonts w:ascii="GHEA Grapalat" w:hAnsi="GHEA Grapalat"/>
                <w:b/>
              </w:rPr>
            </w:pPr>
            <w:r w:rsidRPr="00AA0C8B">
              <w:rPr>
                <w:rFonts w:ascii="GHEA Grapalat" w:hAnsi="GHEA Grapalat"/>
                <w:b/>
              </w:rPr>
              <w:lastRenderedPageBreak/>
              <w:t>1907 թվականի հոկտեմբերի 18-ին ստորագրված Միջազգային վեճերի խաղաղ կարգավորման մասին» կոնվենցիայի  հաստատման կամ վավերացման արտաքին քաղաքական նպատակահարմարության մասին ՀՀ արտաքին գործերի նախարարության եզրակացությունը</w:t>
            </w:r>
          </w:p>
          <w:p w14:paraId="64319FB8" w14:textId="77777777" w:rsidR="001852A8" w:rsidRPr="00AA0C8B" w:rsidRDefault="001852A8" w:rsidP="00AA0C8B">
            <w:pPr>
              <w:spacing w:line="276" w:lineRule="auto"/>
              <w:ind w:firstLine="708"/>
              <w:jc w:val="center"/>
              <w:rPr>
                <w:rFonts w:ascii="GHEA Grapalat" w:hAnsi="GHEA Grapalat"/>
                <w:b/>
                <w:lang w:val="af-ZA"/>
              </w:rPr>
            </w:pPr>
          </w:p>
          <w:p w14:paraId="627CE11D" w14:textId="77777777" w:rsidR="001852A8" w:rsidRPr="009779F0" w:rsidRDefault="001852A8" w:rsidP="001852A8">
            <w:pPr>
              <w:spacing w:line="276" w:lineRule="auto"/>
              <w:ind w:firstLine="720"/>
              <w:jc w:val="both"/>
              <w:rPr>
                <w:rFonts w:ascii="GHEA Grapalat" w:hAnsi="GHEA Grapalat"/>
              </w:rPr>
            </w:pPr>
            <w:r w:rsidRPr="009779F0">
              <w:rPr>
                <w:rFonts w:ascii="GHEA Grapalat" w:hAnsi="GHEA Grapalat"/>
              </w:rPr>
              <w:t>Միջազգային վեճերի խաղաղ կարգավորման մասին</w:t>
            </w:r>
            <w:r w:rsidRPr="009779F0">
              <w:rPr>
                <w:rFonts w:ascii="GHEA Grapalat" w:hAnsi="GHEA Grapalat"/>
                <w:lang w:val="af-ZA"/>
              </w:rPr>
              <w:t xml:space="preserve">» </w:t>
            </w:r>
            <w:r w:rsidRPr="009779F0">
              <w:rPr>
                <w:rFonts w:ascii="GHEA Grapalat" w:hAnsi="GHEA Grapalat"/>
              </w:rPr>
              <w:t xml:space="preserve">կոնվենցիան </w:t>
            </w:r>
            <w:r w:rsidRPr="009779F0">
              <w:rPr>
                <w:rFonts w:ascii="GHEA Grapalat" w:hAnsi="GHEA Grapalat"/>
                <w:lang w:val="af-ZA"/>
              </w:rPr>
              <w:t>(</w:t>
            </w:r>
            <w:r w:rsidRPr="009779F0">
              <w:rPr>
                <w:rFonts w:ascii="GHEA Grapalat" w:hAnsi="GHEA Grapalat"/>
              </w:rPr>
              <w:t>այսուհետ՝ Կոնվենցիա</w:t>
            </w:r>
            <w:r w:rsidRPr="009779F0">
              <w:rPr>
                <w:rFonts w:ascii="GHEA Grapalat" w:hAnsi="GHEA Grapalat"/>
                <w:lang w:val="af-ZA"/>
              </w:rPr>
              <w:t>)</w:t>
            </w:r>
            <w:r w:rsidRPr="009779F0">
              <w:rPr>
                <w:rFonts w:ascii="GHEA Grapalat" w:hAnsi="GHEA Grapalat"/>
              </w:rPr>
              <w:t xml:space="preserve">  ստորագրվել է 1907 թվականի հոկտեմբերի 18-ին:</w:t>
            </w:r>
          </w:p>
          <w:p w14:paraId="6BD4F331" w14:textId="77777777" w:rsidR="001852A8" w:rsidRPr="009779F0" w:rsidRDefault="001852A8" w:rsidP="001852A8">
            <w:pPr>
              <w:pStyle w:val="Bodytext20"/>
              <w:shd w:val="clear" w:color="auto" w:fill="auto"/>
              <w:spacing w:before="0" w:line="276" w:lineRule="auto"/>
              <w:ind w:right="-8" w:firstLine="567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779F0">
              <w:rPr>
                <w:rFonts w:ascii="GHEA Grapalat" w:hAnsi="GHEA Grapalat"/>
                <w:sz w:val="24"/>
                <w:szCs w:val="24"/>
                <w:lang w:val="hy-AM"/>
              </w:rPr>
              <w:t xml:space="preserve">Մշտական արբիտրաժային դատարանը հիմնադրվել է 1899 թվականի հուլիսի 29-ին և 1907 թվականի հոկտեմբերի 18-ին ընդունված Միջազգային վեճերի խաղաղ կարգավորման մասին կոնվենցիաների հիման վրա՝ որոնք ապահովում են Դատարանի գոյության և գործունեության իրավական հիմքը: Դատարանի անդամ երկրներ չեն հանդիսանում աֆրիկյան պետությունների մեծ մասը, Կենտրոնական Ասիայի երկրները (բացառությամբ Ղրղզստանի),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Եմենը</w:t>
            </w:r>
            <w:r w:rsidRPr="009779F0">
              <w:rPr>
                <w:rFonts w:ascii="GHEA Grapalat" w:hAnsi="GHEA Grapalat"/>
                <w:sz w:val="24"/>
                <w:szCs w:val="24"/>
                <w:lang w:val="hy-AM"/>
              </w:rPr>
              <w:t xml:space="preserve">, Մյանմարը, Հյուսիսային Կորեան, Աֆղանստանը, Ադրբեջանը և այլն: </w:t>
            </w:r>
          </w:p>
          <w:p w14:paraId="6382A0F3" w14:textId="77777777" w:rsidR="001852A8" w:rsidRPr="00AA3391" w:rsidRDefault="001852A8" w:rsidP="001852A8">
            <w:pPr>
              <w:spacing w:line="276" w:lineRule="auto"/>
              <w:ind w:firstLine="720"/>
              <w:jc w:val="both"/>
              <w:rPr>
                <w:rFonts w:ascii="GHEA Grapalat" w:hAnsi="GHEA Grapalat"/>
              </w:rPr>
            </w:pPr>
            <w:r w:rsidRPr="009779F0">
              <w:rPr>
                <w:rFonts w:ascii="GHEA Grapalat" w:hAnsi="GHEA Grapalat"/>
              </w:rPr>
              <w:t>Դատարանի մատուցած ծառայությունները չեն սահմանափակվում վեճերի արբիտրաժային կարգավորմամբ, այլև կարող են ներառել փաստահավաք առաքելություններ, անդամ երկրներին ցուցաբերվող վարչական աջակցություն, վեճերի դեպքում միջնորդություն, փաստաթղթաշրջանառության</w:t>
            </w:r>
            <w:r w:rsidRPr="00AA3391">
              <w:rPr>
                <w:rFonts w:ascii="GHEA Grapalat" w:hAnsi="GHEA Grapalat"/>
              </w:rPr>
              <w:t xml:space="preserve"> և արխիվացման ծառայություններ և այլն: Այն նաև տրամադրում է իր տարածքը և </w:t>
            </w:r>
            <w:r w:rsidRPr="00AA3391">
              <w:rPr>
                <w:rFonts w:ascii="GHEA Grapalat" w:hAnsi="GHEA Grapalat"/>
              </w:rPr>
              <w:lastRenderedPageBreak/>
              <w:t xml:space="preserve">ծառայություններն այլ արբիտրաժային կառույցների շրջանակներում վեճերի կարգավորման գործընթացների իրականացման համար:  </w:t>
            </w:r>
          </w:p>
          <w:p w14:paraId="256577C0" w14:textId="77777777" w:rsidR="001852A8" w:rsidRPr="00AA3391" w:rsidRDefault="001852A8" w:rsidP="001852A8">
            <w:pPr>
              <w:spacing w:line="276" w:lineRule="auto"/>
              <w:ind w:firstLine="720"/>
              <w:jc w:val="both"/>
              <w:rPr>
                <w:rFonts w:ascii="GHEA Grapalat" w:hAnsi="GHEA Grapalat"/>
              </w:rPr>
            </w:pPr>
            <w:r w:rsidRPr="00AA3391">
              <w:rPr>
                <w:rFonts w:ascii="GHEA Grapalat" w:hAnsi="GHEA Grapalat"/>
              </w:rPr>
              <w:t xml:space="preserve">Դատարանին Հայաստանի Հանրապետության անդամակցումը կարևորվում է միջազգային հեղինակության բարձրացման տեսանկյունից: Անդամակցումը կարևորվում է նաև Հայաստանի՝ տնտեսական զարգացման և ներդրումային գրավչության բարձրացման համատեքստում՝ հնարավոր ներդրողներին տալով լրացուցիչ իրավական երաշխիքներ: </w:t>
            </w:r>
          </w:p>
          <w:p w14:paraId="40AFC2B0" w14:textId="77777777" w:rsidR="001852A8" w:rsidRPr="00AA3391" w:rsidRDefault="001852A8" w:rsidP="001852A8">
            <w:pPr>
              <w:spacing w:line="276" w:lineRule="auto"/>
              <w:ind w:firstLine="720"/>
              <w:jc w:val="both"/>
              <w:rPr>
                <w:rFonts w:ascii="GHEA Grapalat" w:hAnsi="GHEA Grapalat"/>
              </w:rPr>
            </w:pPr>
            <w:r w:rsidRPr="00AA3391">
              <w:rPr>
                <w:rFonts w:ascii="GHEA Grapalat" w:hAnsi="GHEA Grapalat"/>
              </w:rPr>
              <w:t>Մշտական արբիտրաժային դատարանը զբաղվում է նաև բնապահպանական վեճերի կարգավորմամբ, ինչպես նաև ցուցաբերում է վարչական աջակցություն Էներգետիկ խարտիայի շրջանակներում, կամ UNCITRAL-ի արբիտրաժային կանոնների ներքո իրականացվող վեճերի կարգավորման գործընթացներին: Այս համատեքստում էլ ավելի է կարևորվում Դատարանին ՀՀ անդամակցումը՝ հաշվի առնելով Էներգետիկ խարտիայի շրջանակներում Հայաստանի նախաձեռնված գործընթացը, ինչպես նաև Հայաստանի դեմ բնապահպանական, տնտեսական և այլ բնույթի վեճերի նախաձեռնման բարձր հավանականությունը:</w:t>
            </w:r>
          </w:p>
          <w:p w14:paraId="31CCADC9" w14:textId="77777777" w:rsidR="001852A8" w:rsidRPr="00AA3391" w:rsidRDefault="001852A8" w:rsidP="001852A8">
            <w:pPr>
              <w:spacing w:line="276" w:lineRule="auto"/>
              <w:ind w:firstLine="720"/>
              <w:jc w:val="both"/>
              <w:rPr>
                <w:rFonts w:ascii="GHEA Grapalat" w:hAnsi="GHEA Grapalat"/>
              </w:rPr>
            </w:pPr>
            <w:r w:rsidRPr="00AA3391">
              <w:rPr>
                <w:rFonts w:ascii="GHEA Grapalat" w:hAnsi="GHEA Grapalat"/>
              </w:rPr>
              <w:t>Մշտական արբիտրաժային դատարանին անդամ է 124 պետություն, որոնք միացել են Մշտական արբիտրաժային դատարանի հիմնադիր կոնվենցիաներից (1899 և 1907 թվականներին ընդունված Միջազգային վեճերի խաղաղ կարգավորման մասին կոնվենցիաներ) մեկին կամ երկուսին:</w:t>
            </w:r>
          </w:p>
          <w:p w14:paraId="1433B550" w14:textId="77777777" w:rsidR="001852A8" w:rsidRPr="00AA3391" w:rsidRDefault="001852A8" w:rsidP="001852A8">
            <w:pPr>
              <w:spacing w:line="276" w:lineRule="auto"/>
              <w:ind w:firstLine="720"/>
              <w:jc w:val="both"/>
              <w:rPr>
                <w:rFonts w:ascii="GHEA Grapalat" w:hAnsi="GHEA Grapalat"/>
              </w:rPr>
            </w:pPr>
            <w:r w:rsidRPr="00AA3391">
              <w:rPr>
                <w:rFonts w:ascii="GHEA Grapalat" w:hAnsi="GHEA Grapalat"/>
              </w:rPr>
              <w:lastRenderedPageBreak/>
              <w:t xml:space="preserve">Միջազգային վեճերի խաղաղ կարգավորման մասին կոնվենցիային անդամ է </w:t>
            </w:r>
            <w:r w:rsidRPr="008B61BF">
              <w:rPr>
                <w:rFonts w:ascii="GHEA Grapalat" w:hAnsi="GHEA Grapalat"/>
              </w:rPr>
              <w:t>104</w:t>
            </w:r>
            <w:r w:rsidRPr="00AA3391">
              <w:rPr>
                <w:rFonts w:ascii="GHEA Grapalat" w:hAnsi="GHEA Grapalat"/>
              </w:rPr>
              <w:t xml:space="preserve"> պետություն (ցանկը կից ներկայացվում է):</w:t>
            </w:r>
          </w:p>
          <w:p w14:paraId="1EBF87DF" w14:textId="77777777" w:rsidR="001852A8" w:rsidRPr="00AA3391" w:rsidRDefault="001852A8" w:rsidP="001852A8">
            <w:pPr>
              <w:spacing w:line="276" w:lineRule="auto"/>
              <w:ind w:firstLine="720"/>
              <w:jc w:val="both"/>
              <w:rPr>
                <w:rFonts w:ascii="GHEA Grapalat" w:hAnsi="GHEA Grapalat"/>
              </w:rPr>
            </w:pPr>
            <w:r w:rsidRPr="00AA3391">
              <w:rPr>
                <w:rFonts w:ascii="GHEA Grapalat" w:hAnsi="GHEA Grapalat"/>
              </w:rPr>
              <w:t>Կոնվենցիան ուժի մեջ է մտել 1910 թվականի հունվարի 26-ին:</w:t>
            </w:r>
          </w:p>
          <w:p w14:paraId="34CC2644" w14:textId="77777777" w:rsidR="001852A8" w:rsidRPr="00AA3391" w:rsidRDefault="001852A8" w:rsidP="001852A8">
            <w:pPr>
              <w:spacing w:line="276" w:lineRule="auto"/>
              <w:ind w:firstLine="708"/>
              <w:jc w:val="both"/>
              <w:rPr>
                <w:rFonts w:ascii="GHEA Grapalat" w:hAnsi="GHEA Grapalat"/>
                <w:lang w:val="af-ZA"/>
              </w:rPr>
            </w:pPr>
            <w:r w:rsidRPr="00AA3391">
              <w:rPr>
                <w:rFonts w:ascii="GHEA Grapalat" w:hAnsi="GHEA Grapalat"/>
                <w:lang w:eastAsia="ru-RU"/>
              </w:rPr>
              <w:t xml:space="preserve">Հաշվի առնելով վերոգրյալը՝ </w:t>
            </w:r>
            <w:r w:rsidRPr="00AA3391">
              <w:rPr>
                <w:rFonts w:ascii="GHEA Grapalat" w:hAnsi="GHEA Grapalat"/>
              </w:rPr>
              <w:t>1907 թվականի հոկտեմբերի 18-ին ստորագրված Միջազգային վեճերի խաղաղ կարգավորման մասին</w:t>
            </w:r>
            <w:r w:rsidRPr="00AA3391">
              <w:rPr>
                <w:rFonts w:ascii="GHEA Grapalat" w:hAnsi="GHEA Grapalat"/>
                <w:lang w:val="af-ZA"/>
              </w:rPr>
              <w:t xml:space="preserve">» </w:t>
            </w:r>
            <w:r w:rsidRPr="00AA3391">
              <w:rPr>
                <w:rFonts w:ascii="GHEA Grapalat" w:hAnsi="GHEA Grapalat"/>
              </w:rPr>
              <w:t>կոնվենցիայի</w:t>
            </w:r>
            <w:r w:rsidRPr="00AA3391">
              <w:rPr>
                <w:rFonts w:ascii="GHEA Grapalat" w:hAnsi="GHEA Grapalat"/>
                <w:lang w:val="af-ZA"/>
              </w:rPr>
              <w:t xml:space="preserve"> </w:t>
            </w:r>
            <w:r w:rsidRPr="00AA3391">
              <w:rPr>
                <w:rFonts w:ascii="GHEA Grapalat" w:hAnsi="GHEA Grapalat" w:cs="Sylfaen"/>
                <w:lang w:eastAsia="ru-RU"/>
              </w:rPr>
              <w:t xml:space="preserve">վավերացումը կամ հաստատումը </w:t>
            </w:r>
            <w:r w:rsidRPr="00AA3391">
              <w:rPr>
                <w:rFonts w:ascii="GHEA Grapalat" w:hAnsi="GHEA Grapalat"/>
              </w:rPr>
              <w:t>Հայաստանի Հանրապետության վարած արտաքին քաղաքականության առումով նպատակահարմար է։</w:t>
            </w:r>
          </w:p>
          <w:p w14:paraId="47719B38" w14:textId="0D26E11F" w:rsidR="00AA0C8B" w:rsidRPr="00AA0C8B" w:rsidRDefault="00AA0C8B" w:rsidP="00AA0C8B">
            <w:pPr>
              <w:spacing w:line="276" w:lineRule="auto"/>
              <w:jc w:val="both"/>
              <w:rPr>
                <w:rFonts w:ascii="GHEA Grapalat" w:eastAsia="GHEA Grapalat" w:hAnsi="GHEA Grapalat" w:cs="GHEA Grapalat"/>
                <w:lang w:val="af-ZA"/>
              </w:rPr>
            </w:pPr>
          </w:p>
        </w:tc>
        <w:tc>
          <w:tcPr>
            <w:tcW w:w="5751" w:type="dxa"/>
            <w:tcBorders>
              <w:bottom w:val="single" w:sz="4" w:space="0" w:color="auto"/>
            </w:tcBorders>
            <w:hideMark/>
          </w:tcPr>
          <w:p w14:paraId="259F6EE4" w14:textId="77777777" w:rsidR="007D1471" w:rsidRDefault="007D1471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7D1471">
              <w:rPr>
                <w:rFonts w:ascii="GHEA Grapalat" w:eastAsia="GHEA Grapalat" w:hAnsi="GHEA Grapalat" w:cs="GHEA Grapalat"/>
                <w:b/>
                <w:color w:val="000000"/>
              </w:rPr>
              <w:lastRenderedPageBreak/>
              <w:t>Ընդունվել է ի գիտություն:</w:t>
            </w:r>
          </w:p>
          <w:p w14:paraId="42ACCC88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0435E8F1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6FFA55BA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2E859F0B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63F124EA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757C8E04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192ED4A0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707DEF4F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3E5B8B1D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3DE6A5D1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02D15BCA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04380AF9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0F2C881E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433E82DA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2E57B771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0A9F8210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4392A5CC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5B79C92B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03B3749C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4173A9B4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3F548E0A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2738187A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301D34FC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1E1972F0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30C3F1F2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052EE128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427A850E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0AC51790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2F0AD83A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39D1607A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2DBE300D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43048F36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3C2E1C97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6674B576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248CEC99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1684E38C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20DCFA76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74E68169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6B187AC4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719CD7D5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0D6CF17F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74AC8C24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1E131EE9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2931087A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1687FC10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467700ED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58A64A5B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7BC3BD0B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500F1495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192829EF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2CDE437E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76AC8DA4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4E373D6C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7A06214D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0B8CBC56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7DD8096F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5C357A3E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2666931A" w14:textId="72E9B5F9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7D1471">
              <w:rPr>
                <w:rFonts w:ascii="GHEA Grapalat" w:eastAsia="GHEA Grapalat" w:hAnsi="GHEA Grapalat" w:cs="GHEA Grapalat"/>
                <w:b/>
                <w:color w:val="000000"/>
              </w:rPr>
              <w:lastRenderedPageBreak/>
              <w:t>Ընդունվել է ի գիտություն:</w:t>
            </w:r>
          </w:p>
          <w:p w14:paraId="75A9A8F6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5F227A29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70991A70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35C1FDE4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249B39ED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04FBB017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619C4C76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3B70AC56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74C52278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2493503D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5D4D20A1" w14:textId="77777777" w:rsidR="008F76D0" w:rsidRDefault="008F76D0" w:rsidP="007D147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28B5B820" w14:textId="4279FF8A" w:rsidR="008F76D0" w:rsidRPr="00AE56D3" w:rsidRDefault="008F76D0" w:rsidP="007D1471">
            <w:pPr>
              <w:spacing w:line="276" w:lineRule="auto"/>
              <w:jc w:val="center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</w:tr>
      <w:tr w:rsidR="00E36CAA" w:rsidRPr="00AE56D3" w14:paraId="3B8BE53A" w14:textId="77777777" w:rsidTr="00E36CAA">
        <w:tc>
          <w:tcPr>
            <w:tcW w:w="7830" w:type="dxa"/>
            <w:vMerge w:val="restart"/>
            <w:tcBorders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1CBEE666" w14:textId="2576E81B" w:rsidR="00E36CAA" w:rsidRPr="00E36CAA" w:rsidRDefault="00AA0C8B" w:rsidP="00A13005">
            <w:pPr>
              <w:pStyle w:val="NormalWeb"/>
              <w:spacing w:before="0" w:beforeAutospacing="0" w:after="0" w:afterAutospacing="0" w:line="276" w:lineRule="auto"/>
              <w:ind w:right="4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lastRenderedPageBreak/>
              <w:t>4</w:t>
            </w:r>
            <w:r w:rsidR="00E36CAA" w:rsidRPr="00E36CAA">
              <w:rPr>
                <w:rFonts w:ascii="GHEA Grapalat" w:hAnsi="GHEA Grapalat"/>
                <w:b/>
              </w:rPr>
              <w:t>. Ֆինանսների նախարարություն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0CECE" w:themeFill="background2" w:themeFillShade="E6"/>
          </w:tcPr>
          <w:p w14:paraId="6299A641" w14:textId="77777777" w:rsidR="00E36CAA" w:rsidRPr="00E36CAA" w:rsidRDefault="00E36CAA" w:rsidP="00A13005">
            <w:pPr>
              <w:spacing w:line="276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E36CAA">
              <w:rPr>
                <w:rFonts w:ascii="GHEA Grapalat" w:hAnsi="GHEA Grapalat"/>
                <w:b/>
                <w:lang w:val="en-US"/>
              </w:rPr>
              <w:t>21.</w:t>
            </w:r>
            <w:r>
              <w:rPr>
                <w:rFonts w:ascii="GHEA Grapalat" w:hAnsi="GHEA Grapalat"/>
                <w:b/>
                <w:lang w:val="en-US"/>
              </w:rPr>
              <w:t>10</w:t>
            </w:r>
            <w:r w:rsidRPr="00E36CAA">
              <w:rPr>
                <w:rFonts w:ascii="GHEA Grapalat" w:hAnsi="GHEA Grapalat"/>
                <w:b/>
                <w:lang w:val="en-US"/>
              </w:rPr>
              <w:t>.202</w:t>
            </w:r>
            <w:r>
              <w:rPr>
                <w:rFonts w:ascii="GHEA Grapalat" w:hAnsi="GHEA Grapalat"/>
                <w:b/>
                <w:lang w:val="en-US"/>
              </w:rPr>
              <w:t>4</w:t>
            </w:r>
            <w:r w:rsidRPr="00E36CAA">
              <w:rPr>
                <w:rFonts w:ascii="GHEA Grapalat" w:hAnsi="GHEA Grapalat"/>
                <w:b/>
                <w:lang w:val="en-US"/>
              </w:rPr>
              <w:t xml:space="preserve"> </w:t>
            </w:r>
          </w:p>
        </w:tc>
      </w:tr>
      <w:tr w:rsidR="00E36CAA" w:rsidRPr="00AE56D3" w14:paraId="4FE26642" w14:textId="77777777" w:rsidTr="00E36CAA">
        <w:tc>
          <w:tcPr>
            <w:tcW w:w="7830" w:type="dxa"/>
            <w:vMerge/>
            <w:tcBorders>
              <w:right w:val="single" w:sz="4" w:space="0" w:color="auto"/>
            </w:tcBorders>
            <w:hideMark/>
          </w:tcPr>
          <w:p w14:paraId="00E5C534" w14:textId="77777777" w:rsidR="00E36CAA" w:rsidRPr="00E36CAA" w:rsidRDefault="00E36CAA" w:rsidP="00E36CAA">
            <w:pPr>
              <w:pStyle w:val="NormalWeb"/>
              <w:spacing w:before="0" w:beforeAutospacing="0" w:after="0" w:afterAutospacing="0" w:line="276" w:lineRule="auto"/>
              <w:ind w:right="4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5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B1B49" w14:textId="77777777" w:rsidR="00E36CAA" w:rsidRPr="00E36CAA" w:rsidRDefault="00E36CAA" w:rsidP="00E36CAA">
            <w:pPr>
              <w:pStyle w:val="NormalWeb"/>
              <w:spacing w:before="0" w:beforeAutospacing="0" w:after="0" w:afterAutospacing="0" w:line="276" w:lineRule="auto"/>
              <w:ind w:right="4"/>
              <w:jc w:val="center"/>
              <w:rPr>
                <w:rFonts w:ascii="GHEA Grapalat" w:hAnsi="GHEA Grapalat"/>
                <w:b/>
              </w:rPr>
            </w:pPr>
            <w:r w:rsidRPr="00E36CAA">
              <w:rPr>
                <w:rFonts w:ascii="GHEA Grapalat" w:hAnsi="GHEA Grapalat"/>
                <w:b/>
              </w:rPr>
              <w:t xml:space="preserve"> № 01/5-2/22209-2024</w:t>
            </w:r>
          </w:p>
        </w:tc>
      </w:tr>
      <w:tr w:rsidR="00C72A0A" w:rsidRPr="00AE56D3" w14:paraId="5828A755" w14:textId="77777777" w:rsidTr="00E36CAA">
        <w:trPr>
          <w:trHeight w:val="370"/>
        </w:trPr>
        <w:tc>
          <w:tcPr>
            <w:tcW w:w="7830" w:type="dxa"/>
            <w:hideMark/>
          </w:tcPr>
          <w:p w14:paraId="1E109AF1" w14:textId="77777777" w:rsidR="00C72A0A" w:rsidRDefault="00C72A0A" w:rsidP="00C72A0A">
            <w:pPr>
              <w:spacing w:line="276" w:lineRule="auto"/>
              <w:ind w:firstLine="720"/>
              <w:contextualSpacing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Միջազգային վեճերի խաղաղ կարգավորման մասին» կոնվենցիաները վավերացնելու մասին» ՀՀ օրենքի նախագծի և 1899 թվականի հուլիսի 29-ին և 1907 թվականի հոկտեմբերի 18-ին Հաագայում ընդունված Միջազգային վեճերի խաղաղ կարգավորման մասին» կոնվենցիաները վավերացնելու մասին» Հայաստանի Հանրապետության օրենքի նախագծին հավանություն տալու մասին» ՀՀ կառավարության որոշման նախագծի վերաբերյալ հայտնում ենք, որ մեր իրավասությունների շրջանակներում դիտողություններ և առաջարկություններ չունենք:</w:t>
            </w:r>
          </w:p>
          <w:p w14:paraId="7E14C499" w14:textId="77777777" w:rsidR="00C72A0A" w:rsidRDefault="00C72A0A" w:rsidP="00C72A0A">
            <w:pPr>
              <w:spacing w:line="276" w:lineRule="auto"/>
              <w:jc w:val="both"/>
              <w:rPr>
                <w:rFonts w:ascii="GHEA Grapalat" w:eastAsia="GHEA Grapalat" w:hAnsi="GHEA Grapalat" w:cs="GHEA Grapalat"/>
              </w:rPr>
            </w:pPr>
          </w:p>
          <w:p w14:paraId="7DC7127F" w14:textId="77777777" w:rsidR="00C72A0A" w:rsidRDefault="00C72A0A" w:rsidP="00C72A0A">
            <w:pPr>
              <w:jc w:val="center"/>
              <w:rPr>
                <w:rFonts w:ascii="GHEA Grapalat" w:hAnsi="GHEA Grapalat" w:cs="Arial"/>
                <w:b/>
              </w:rPr>
            </w:pPr>
            <w:r w:rsidRPr="00C211D9">
              <w:rPr>
                <w:rFonts w:ascii="GHEA Grapalat" w:hAnsi="GHEA Grapalat" w:cs="Arial"/>
                <w:b/>
              </w:rPr>
              <w:t>1899 թվականի հուլիսի 29-ին և 1907 թվականի հոկտեմբերի 18-ին Հաագայում ընդունված Միջազգային վեճերի խաղաղ կարգավորման մասին» կոնվենցիաներով</w:t>
            </w:r>
            <w:r>
              <w:rPr>
                <w:rFonts w:ascii="GHEA Grapalat" w:hAnsi="GHEA Grapalat" w:cs="Arial"/>
                <w:b/>
              </w:rPr>
              <w:t xml:space="preserve"> Հայաստանի</w:t>
            </w:r>
            <w:r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 w:cs="Arial"/>
                <w:b/>
              </w:rPr>
              <w:lastRenderedPageBreak/>
              <w:t>Հանրապետության</w:t>
            </w:r>
            <w:r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 w:cs="Arial"/>
                <w:b/>
              </w:rPr>
              <w:t>համար</w:t>
            </w:r>
            <w:r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 w:cs="Arial"/>
                <w:b/>
              </w:rPr>
              <w:t>ֆինանսական</w:t>
            </w:r>
            <w:r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 w:cs="Arial"/>
                <w:b/>
              </w:rPr>
              <w:t>պարտավորություններ</w:t>
            </w:r>
            <w:r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 w:cs="Arial"/>
                <w:b/>
              </w:rPr>
              <w:t>նախատեսող</w:t>
            </w:r>
            <w:r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 w:cs="Arial"/>
                <w:b/>
              </w:rPr>
              <w:t>դրույթների</w:t>
            </w:r>
            <w:r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 w:cs="Arial"/>
                <w:b/>
              </w:rPr>
              <w:t>առկայության</w:t>
            </w:r>
            <w:r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 w:cs="Arial"/>
                <w:b/>
              </w:rPr>
              <w:t>մասին եզրակացություն</w:t>
            </w:r>
          </w:p>
          <w:p w14:paraId="591D8826" w14:textId="77777777" w:rsidR="00C72A0A" w:rsidRDefault="00C72A0A" w:rsidP="00C72A0A">
            <w:pPr>
              <w:jc w:val="center"/>
              <w:rPr>
                <w:rFonts w:ascii="GHEA Grapalat" w:hAnsi="GHEA Grapalat" w:cs="Arial"/>
                <w:b/>
              </w:rPr>
            </w:pPr>
          </w:p>
          <w:p w14:paraId="5CFCF6F0" w14:textId="77777777" w:rsidR="00C72A0A" w:rsidRPr="00C211D9" w:rsidRDefault="00C72A0A" w:rsidP="00C72A0A">
            <w:pPr>
              <w:spacing w:line="276" w:lineRule="auto"/>
              <w:ind w:firstLine="720"/>
              <w:jc w:val="both"/>
              <w:rPr>
                <w:rFonts w:ascii="GHEA Grapalat" w:hAnsi="GHEA Grapalat" w:cs="Arial"/>
              </w:rPr>
            </w:pPr>
            <w:r w:rsidRPr="00C211D9">
              <w:rPr>
                <w:rFonts w:ascii="GHEA Grapalat" w:hAnsi="GHEA Grapalat" w:cs="Arial"/>
              </w:rPr>
              <w:t xml:space="preserve">1899 թվականի հուլիսի 29-ին և 1907 թվականի հոկտեմբերի 18-ին Հաագայում ընդունված Միջազգային վեճերի խաղաղ կարգավորման մասին» </w:t>
            </w:r>
            <w:r>
              <w:rPr>
                <w:rFonts w:ascii="GHEA Grapalat" w:hAnsi="GHEA Grapalat" w:cs="Arial"/>
              </w:rPr>
              <w:t>կոնվենցիաներում</w:t>
            </w:r>
            <w:r w:rsidRPr="00C211D9">
              <w:rPr>
                <w:rFonts w:ascii="GHEA Grapalat" w:hAnsi="GHEA Grapalat" w:cs="Arial"/>
              </w:rPr>
              <w:t xml:space="preserve"> նախատեսված են դրույթներ, որոնք ենթադրում են Կոնվենցիաներին միացած կամ որոշակի վեճում ներգրավված պետության կողմից կատարվող ծախսեր, մասնավորապես, 1899 թվականի կոնվենցիայի 29-րդ և 57-րդ հոդվածներով և 1907 թվականի կոնվենցիայի 36-րդ, 50-րդ և 85-րդ հոդվածներով նախատեսվում է</w:t>
            </w:r>
            <w:r>
              <w:rPr>
                <w:rFonts w:ascii="GHEA Grapalat" w:hAnsi="GHEA Grapalat" w:cs="Arial"/>
              </w:rPr>
              <w:t xml:space="preserve"> հետևյալը.</w:t>
            </w:r>
          </w:p>
          <w:p w14:paraId="6F9A4CEC" w14:textId="77777777" w:rsidR="00C72A0A" w:rsidRPr="00C211D9" w:rsidRDefault="00C72A0A" w:rsidP="00C72A0A">
            <w:pPr>
              <w:spacing w:line="276" w:lineRule="auto"/>
              <w:ind w:firstLine="720"/>
              <w:jc w:val="both"/>
              <w:rPr>
                <w:rFonts w:ascii="GHEA Grapalat" w:hAnsi="GHEA Grapalat" w:cs="Arial"/>
              </w:rPr>
            </w:pPr>
            <w:r w:rsidRPr="00C211D9">
              <w:rPr>
                <w:rFonts w:ascii="GHEA Grapalat" w:hAnsi="GHEA Grapalat" w:cs="Arial"/>
              </w:rPr>
              <w:t>1. Միջազգային բյուրոյի ծախսերը հոգում են պայմանավորվող կողմերը՝ իրենց համար Համաշխարային փոստային միության միավորային համակարգի համաձայն հաշվարկվող միավորների չափաբաժնով (Հայաստանի Հանրապետության համար հաշվարկվում է մեկ միավոր): Մեկ միավորի տարեկան արժեքը յուրաքանչյուր տարի սահմանվում է Վարչական խորհրդի կողմից, օրինակ՝ 2024 թվականի համար մեկ միավորի արժեքը սահմանված է 1923 եվրո: Կոնվենցիային միացող երկրների համար ծախսերը հաշվարկվում են ուժի մեջ մտնելու օրվանից սկսած:</w:t>
            </w:r>
          </w:p>
          <w:p w14:paraId="0D85DD9E" w14:textId="77777777" w:rsidR="00C72A0A" w:rsidRPr="00C211D9" w:rsidRDefault="00C72A0A" w:rsidP="00C72A0A">
            <w:pPr>
              <w:spacing w:line="276" w:lineRule="auto"/>
              <w:ind w:firstLine="720"/>
              <w:jc w:val="both"/>
              <w:rPr>
                <w:rFonts w:ascii="GHEA Grapalat" w:hAnsi="GHEA Grapalat" w:cs="Arial"/>
              </w:rPr>
            </w:pPr>
            <w:r w:rsidRPr="00C211D9">
              <w:rPr>
                <w:rFonts w:ascii="GHEA Grapalat" w:hAnsi="GHEA Grapalat" w:cs="Arial"/>
              </w:rPr>
              <w:t>2. Յուրաքանչյուր վեճի շրջանակներում ձևավորվող քննիչ հանձնաժողովի և տրիբունալի գործունեության ծախսերի մասով՝ կողմ հանդիսացող պետությունները հոգում են ինչպես իրենց ծախսերը, այնպես էլ քննիչ հանձնաժողովի և տրիբունալի՝ կողմերի միջև հավասարապես բաշխված ծախսերի իրենց մասնաբաժինը</w:t>
            </w:r>
            <w:r>
              <w:rPr>
                <w:rFonts w:ascii="GHEA Grapalat" w:hAnsi="GHEA Grapalat" w:cs="Arial"/>
              </w:rPr>
              <w:t xml:space="preserve">. </w:t>
            </w:r>
            <w:r w:rsidRPr="00C211D9">
              <w:rPr>
                <w:rFonts w:ascii="GHEA Grapalat" w:hAnsi="GHEA Grapalat" w:cs="Arial"/>
              </w:rPr>
              <w:lastRenderedPageBreak/>
              <w:t>նշված ծախսերի չափը յուրաքանչյուր դեպքում ենթակա է գնահատման կոնկրետ վեճի քննարկման գործընթացի շրջանակներում:</w:t>
            </w:r>
          </w:p>
          <w:p w14:paraId="6393AED1" w14:textId="77777777" w:rsidR="00C72A0A" w:rsidRDefault="00C72A0A" w:rsidP="00C72A0A">
            <w:pPr>
              <w:spacing w:line="276" w:lineRule="auto"/>
              <w:ind w:firstLine="720"/>
              <w:jc w:val="both"/>
              <w:rPr>
                <w:rFonts w:ascii="GHEA Grapalat" w:hAnsi="GHEA Grapalat" w:cs="Arial"/>
              </w:rPr>
            </w:pPr>
            <w:r w:rsidRPr="00C211D9">
              <w:rPr>
                <w:rFonts w:ascii="GHEA Grapalat" w:hAnsi="GHEA Grapalat" w:cs="Arial"/>
              </w:rPr>
              <w:t>Կոնվենցիաներին միանալու արդյունքում Հայաստանի Հանրապետության համար ակնկալվող ծախսերի մասով ՀՀ 2024 թվականի պետական բյուջեում և ՀՀ 2025 թվականի պետական բյուջեի նախագծում միջոցներ նախատեսված չեն:</w:t>
            </w:r>
          </w:p>
          <w:p w14:paraId="4BBF04C9" w14:textId="77777777" w:rsidR="00C72A0A" w:rsidRPr="00AE56D3" w:rsidRDefault="00C72A0A" w:rsidP="00C72A0A">
            <w:pPr>
              <w:spacing w:line="276" w:lineRule="auto"/>
              <w:jc w:val="both"/>
              <w:rPr>
                <w:rFonts w:ascii="GHEA Grapalat" w:eastAsia="GHEA Grapalat" w:hAnsi="GHEA Grapalat" w:cs="GHEA Grapalat"/>
              </w:rPr>
            </w:pPr>
          </w:p>
        </w:tc>
        <w:tc>
          <w:tcPr>
            <w:tcW w:w="5751" w:type="dxa"/>
            <w:tcBorders>
              <w:top w:val="single" w:sz="4" w:space="0" w:color="auto"/>
            </w:tcBorders>
            <w:hideMark/>
          </w:tcPr>
          <w:p w14:paraId="668E846A" w14:textId="77777777" w:rsidR="00C72A0A" w:rsidRDefault="00C72A0A" w:rsidP="00C72A0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7D1471">
              <w:rPr>
                <w:rFonts w:ascii="GHEA Grapalat" w:eastAsia="GHEA Grapalat" w:hAnsi="GHEA Grapalat" w:cs="GHEA Grapalat"/>
                <w:b/>
                <w:color w:val="000000"/>
              </w:rPr>
              <w:lastRenderedPageBreak/>
              <w:t>Ընդունվել է ի գիտություն:</w:t>
            </w:r>
          </w:p>
          <w:p w14:paraId="722AF3BC" w14:textId="77777777" w:rsidR="008B0D08" w:rsidRDefault="008B0D08" w:rsidP="00C72A0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38898C2E" w14:textId="77777777" w:rsidR="008B0D08" w:rsidRDefault="008B0D08" w:rsidP="00C72A0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43AEE6F7" w14:textId="77777777" w:rsidR="008B0D08" w:rsidRDefault="008B0D08" w:rsidP="00C72A0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3F7F651C" w14:textId="77777777" w:rsidR="008B0D08" w:rsidRDefault="008B0D08" w:rsidP="00C72A0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3C33670A" w14:textId="77777777" w:rsidR="008B0D08" w:rsidRDefault="008B0D08" w:rsidP="00C72A0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1D828F34" w14:textId="77777777" w:rsidR="008B0D08" w:rsidRDefault="008B0D08" w:rsidP="00C72A0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4146BBEB" w14:textId="77777777" w:rsidR="008B0D08" w:rsidRDefault="008B0D08" w:rsidP="00C72A0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1A10BBA8" w14:textId="77777777" w:rsidR="008B0D08" w:rsidRDefault="008B0D08" w:rsidP="00C72A0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6EB8EFDC" w14:textId="77777777" w:rsidR="008B0D08" w:rsidRDefault="008B0D08" w:rsidP="00C72A0A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7A277E63" w14:textId="47D6BE63" w:rsidR="008B0D08" w:rsidRPr="00AE56D3" w:rsidRDefault="008B0D08" w:rsidP="00C72A0A">
            <w:pPr>
              <w:spacing w:line="276" w:lineRule="auto"/>
              <w:jc w:val="center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  <w:r w:rsidRPr="007D1471">
              <w:rPr>
                <w:rFonts w:ascii="GHEA Grapalat" w:eastAsia="GHEA Grapalat" w:hAnsi="GHEA Grapalat" w:cs="GHEA Grapalat"/>
                <w:b/>
                <w:color w:val="000000"/>
              </w:rPr>
              <w:t>Ընդունվել է ի գիտություն:</w:t>
            </w:r>
          </w:p>
        </w:tc>
      </w:tr>
    </w:tbl>
    <w:p w14:paraId="050FF8AC" w14:textId="77777777" w:rsidR="00A752E0" w:rsidRPr="00AE56D3" w:rsidRDefault="00A752E0" w:rsidP="004E1893">
      <w:pPr>
        <w:spacing w:line="276" w:lineRule="auto"/>
        <w:rPr>
          <w:rFonts w:ascii="GHEA Grapalat" w:hAnsi="GHEA Grapalat"/>
        </w:rPr>
      </w:pPr>
    </w:p>
    <w:sectPr w:rsidR="00A752E0" w:rsidRPr="00AE56D3" w:rsidSect="006121D7">
      <w:pgSz w:w="15840" w:h="12240" w:orient="landscape"/>
      <w:pgMar w:top="1440" w:right="1440" w:bottom="1440" w:left="144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75E3EB" w14:textId="77777777" w:rsidR="00702069" w:rsidRDefault="00702069">
      <w:r>
        <w:separator/>
      </w:r>
    </w:p>
  </w:endnote>
  <w:endnote w:type="continuationSeparator" w:id="0">
    <w:p w14:paraId="7F7CD0B6" w14:textId="77777777" w:rsidR="00702069" w:rsidRDefault="00702069">
      <w:r>
        <w:continuationSeparator/>
      </w:r>
    </w:p>
  </w:endnote>
  <w:endnote w:type="continuationNotice" w:id="1">
    <w:p w14:paraId="6234F388" w14:textId="77777777" w:rsidR="00702069" w:rsidRDefault="00702069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0D204E" w14:textId="77777777" w:rsidR="00702069" w:rsidRDefault="00702069">
      <w:pPr>
        <w:pStyle w:val="Footer"/>
      </w:pPr>
    </w:p>
    <w:p w14:paraId="289CF8B9" w14:textId="77777777" w:rsidR="00702069" w:rsidRDefault="00702069"/>
    <w:p w14:paraId="28FEA760" w14:textId="77777777" w:rsidR="00702069" w:rsidRDefault="00702069">
      <w:pPr>
        <w:pStyle w:val="Header"/>
      </w:pPr>
    </w:p>
    <w:p w14:paraId="4C67E35E" w14:textId="77777777" w:rsidR="00702069" w:rsidRDefault="00702069"/>
    <w:p w14:paraId="488A70A7" w14:textId="77777777" w:rsidR="00702069" w:rsidRDefault="00702069">
      <w:pPr>
        <w:pStyle w:val="Footer"/>
      </w:pPr>
    </w:p>
    <w:p w14:paraId="021098E7" w14:textId="77777777" w:rsidR="00702069" w:rsidRDefault="00702069"/>
    <w:p w14:paraId="51C68E6A" w14:textId="77777777" w:rsidR="00702069" w:rsidRDefault="00702069">
      <w:pPr>
        <w:pStyle w:val="Footer"/>
      </w:pPr>
    </w:p>
    <w:p w14:paraId="495250B3" w14:textId="77777777" w:rsidR="00702069" w:rsidRDefault="00702069"/>
    <w:p w14:paraId="75EECBD9" w14:textId="77777777" w:rsidR="00702069" w:rsidRDefault="00702069">
      <w:pPr>
        <w:pStyle w:val="Header"/>
      </w:pPr>
    </w:p>
    <w:p w14:paraId="650F4874" w14:textId="77777777" w:rsidR="00702069" w:rsidRDefault="00702069"/>
    <w:p w14:paraId="165B7777" w14:textId="77777777" w:rsidR="00702069" w:rsidRDefault="00702069">
      <w:r>
        <w:separator/>
      </w:r>
    </w:p>
  </w:footnote>
  <w:footnote w:type="continuationSeparator" w:id="0">
    <w:p w14:paraId="5B2EE785" w14:textId="77777777" w:rsidR="00702069" w:rsidRDefault="00702069">
      <w:r>
        <w:continuationSeparator/>
      </w:r>
    </w:p>
  </w:footnote>
  <w:footnote w:type="continuationNotice" w:id="1">
    <w:p w14:paraId="6665A78D" w14:textId="77777777" w:rsidR="00702069" w:rsidRDefault="00702069">
      <w:pPr>
        <w:pStyle w:val="Footer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5627CF"/>
    <w:multiLevelType w:val="multilevel"/>
    <w:tmpl w:val="EA740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4D047F"/>
    <w:multiLevelType w:val="hybridMultilevel"/>
    <w:tmpl w:val="7026BE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F56B2B"/>
    <w:multiLevelType w:val="hybridMultilevel"/>
    <w:tmpl w:val="2422B606"/>
    <w:lvl w:ilvl="0" w:tplc="812CE89A">
      <w:start w:val="1"/>
      <w:numFmt w:val="decimal"/>
      <w:lvlText w:val="%1."/>
      <w:lvlJc w:val="left"/>
      <w:pPr>
        <w:ind w:left="1442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3" w15:restartNumberingAfterBreak="0">
    <w:nsid w:val="501A2C05"/>
    <w:multiLevelType w:val="hybridMultilevel"/>
    <w:tmpl w:val="1786B8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AD1CE3"/>
    <w:multiLevelType w:val="hybridMultilevel"/>
    <w:tmpl w:val="CE38BA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FB37B2"/>
    <w:multiLevelType w:val="multilevel"/>
    <w:tmpl w:val="BB10D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3F451F0"/>
    <w:multiLevelType w:val="multilevel"/>
    <w:tmpl w:val="3A88E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C217204"/>
    <w:multiLevelType w:val="hybridMultilevel"/>
    <w:tmpl w:val="3CB2EC78"/>
    <w:lvl w:ilvl="0" w:tplc="39E43B5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3A0772"/>
    <w:multiLevelType w:val="multilevel"/>
    <w:tmpl w:val="BEAC6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58F4B6A"/>
    <w:multiLevelType w:val="hybridMultilevel"/>
    <w:tmpl w:val="358469B2"/>
    <w:lvl w:ilvl="0" w:tplc="7BCA8D82">
      <w:start w:val="1"/>
      <w:numFmt w:val="decimal"/>
      <w:lvlText w:val="%1."/>
      <w:lvlJc w:val="left"/>
      <w:pPr>
        <w:ind w:left="720" w:hanging="360"/>
      </w:pPr>
      <w:rPr>
        <w:rFonts w:ascii="Sylfaen" w:eastAsia="GHEA Grapalat" w:hAnsi="Sylfae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1B0D01"/>
    <w:multiLevelType w:val="hybridMultilevel"/>
    <w:tmpl w:val="3B56A7B2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 w15:restartNumberingAfterBreak="0">
    <w:nsid w:val="7D225623"/>
    <w:multiLevelType w:val="multilevel"/>
    <w:tmpl w:val="AD7A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D6F52A9"/>
    <w:multiLevelType w:val="hybridMultilevel"/>
    <w:tmpl w:val="E18AEB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12"/>
  </w:num>
  <w:num w:numId="5">
    <w:abstractNumId w:val="1"/>
  </w:num>
  <w:num w:numId="6">
    <w:abstractNumId w:val="4"/>
  </w:num>
  <w:num w:numId="7">
    <w:abstractNumId w:val="9"/>
  </w:num>
  <w:num w:numId="8">
    <w:abstractNumId w:val="0"/>
  </w:num>
  <w:num w:numId="9">
    <w:abstractNumId w:val="6"/>
  </w:num>
  <w:num w:numId="10">
    <w:abstractNumId w:val="5"/>
  </w:num>
  <w:num w:numId="11">
    <w:abstractNumId w:val="11"/>
  </w:num>
  <w:num w:numId="12">
    <w:abstractNumId w:val="8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779"/>
    <w:rsid w:val="00014336"/>
    <w:rsid w:val="00021227"/>
    <w:rsid w:val="00023530"/>
    <w:rsid w:val="000554DF"/>
    <w:rsid w:val="00065D2A"/>
    <w:rsid w:val="000728DE"/>
    <w:rsid w:val="0008766F"/>
    <w:rsid w:val="00095BD6"/>
    <w:rsid w:val="0009614E"/>
    <w:rsid w:val="000C72A1"/>
    <w:rsid w:val="000E40C7"/>
    <w:rsid w:val="000E776B"/>
    <w:rsid w:val="00132BD4"/>
    <w:rsid w:val="001363F8"/>
    <w:rsid w:val="00142B28"/>
    <w:rsid w:val="001852A8"/>
    <w:rsid w:val="00193F82"/>
    <w:rsid w:val="001B02C2"/>
    <w:rsid w:val="001C289F"/>
    <w:rsid w:val="001F1568"/>
    <w:rsid w:val="001F3846"/>
    <w:rsid w:val="001F38E4"/>
    <w:rsid w:val="0021333D"/>
    <w:rsid w:val="002135DD"/>
    <w:rsid w:val="00224A70"/>
    <w:rsid w:val="00232970"/>
    <w:rsid w:val="00246F1A"/>
    <w:rsid w:val="00270999"/>
    <w:rsid w:val="00294A0B"/>
    <w:rsid w:val="00295410"/>
    <w:rsid w:val="002A6EB0"/>
    <w:rsid w:val="002F01F6"/>
    <w:rsid w:val="002F2228"/>
    <w:rsid w:val="002F72BC"/>
    <w:rsid w:val="00321C8B"/>
    <w:rsid w:val="0035160B"/>
    <w:rsid w:val="00354C8A"/>
    <w:rsid w:val="0038339A"/>
    <w:rsid w:val="00385836"/>
    <w:rsid w:val="00387845"/>
    <w:rsid w:val="00392876"/>
    <w:rsid w:val="003D0593"/>
    <w:rsid w:val="003D7BA7"/>
    <w:rsid w:val="003F3C88"/>
    <w:rsid w:val="00401D54"/>
    <w:rsid w:val="00433779"/>
    <w:rsid w:val="00450D27"/>
    <w:rsid w:val="00454019"/>
    <w:rsid w:val="00481300"/>
    <w:rsid w:val="004A3B9F"/>
    <w:rsid w:val="004C3EFC"/>
    <w:rsid w:val="004C67BE"/>
    <w:rsid w:val="004E1893"/>
    <w:rsid w:val="00512979"/>
    <w:rsid w:val="005131CA"/>
    <w:rsid w:val="005136FC"/>
    <w:rsid w:val="00525EBC"/>
    <w:rsid w:val="00580013"/>
    <w:rsid w:val="005817D3"/>
    <w:rsid w:val="00583B84"/>
    <w:rsid w:val="00592D94"/>
    <w:rsid w:val="005A5BDD"/>
    <w:rsid w:val="005E4910"/>
    <w:rsid w:val="006121D7"/>
    <w:rsid w:val="00612FC7"/>
    <w:rsid w:val="00621F9D"/>
    <w:rsid w:val="00634414"/>
    <w:rsid w:val="00644DE6"/>
    <w:rsid w:val="00652915"/>
    <w:rsid w:val="00664028"/>
    <w:rsid w:val="0067512F"/>
    <w:rsid w:val="006A69BB"/>
    <w:rsid w:val="006B1A74"/>
    <w:rsid w:val="006B1F8B"/>
    <w:rsid w:val="006E6A64"/>
    <w:rsid w:val="00702069"/>
    <w:rsid w:val="007048BC"/>
    <w:rsid w:val="007331F8"/>
    <w:rsid w:val="00771C11"/>
    <w:rsid w:val="0077204C"/>
    <w:rsid w:val="007C50FE"/>
    <w:rsid w:val="007D1471"/>
    <w:rsid w:val="007D1D28"/>
    <w:rsid w:val="007D26DB"/>
    <w:rsid w:val="007F65F6"/>
    <w:rsid w:val="00833C72"/>
    <w:rsid w:val="0085312D"/>
    <w:rsid w:val="00854505"/>
    <w:rsid w:val="008A3283"/>
    <w:rsid w:val="008B0D08"/>
    <w:rsid w:val="008D66D8"/>
    <w:rsid w:val="008E4C7C"/>
    <w:rsid w:val="008E580A"/>
    <w:rsid w:val="008F549C"/>
    <w:rsid w:val="008F76D0"/>
    <w:rsid w:val="009065B9"/>
    <w:rsid w:val="00915382"/>
    <w:rsid w:val="00927641"/>
    <w:rsid w:val="0095038D"/>
    <w:rsid w:val="00954417"/>
    <w:rsid w:val="00970BE7"/>
    <w:rsid w:val="00974E22"/>
    <w:rsid w:val="00981079"/>
    <w:rsid w:val="009B110E"/>
    <w:rsid w:val="009C1E24"/>
    <w:rsid w:val="009D08C7"/>
    <w:rsid w:val="009D585C"/>
    <w:rsid w:val="009D7586"/>
    <w:rsid w:val="00A141B1"/>
    <w:rsid w:val="00A275B7"/>
    <w:rsid w:val="00A604C8"/>
    <w:rsid w:val="00A752E0"/>
    <w:rsid w:val="00AA0C8B"/>
    <w:rsid w:val="00AC3DA8"/>
    <w:rsid w:val="00AE1947"/>
    <w:rsid w:val="00AE2FDA"/>
    <w:rsid w:val="00AE56D3"/>
    <w:rsid w:val="00AF07AD"/>
    <w:rsid w:val="00B0791A"/>
    <w:rsid w:val="00B11029"/>
    <w:rsid w:val="00B3291C"/>
    <w:rsid w:val="00B417BB"/>
    <w:rsid w:val="00B43DE9"/>
    <w:rsid w:val="00B578E2"/>
    <w:rsid w:val="00B75B35"/>
    <w:rsid w:val="00BB5C12"/>
    <w:rsid w:val="00BC68A4"/>
    <w:rsid w:val="00BE59B3"/>
    <w:rsid w:val="00BF17BC"/>
    <w:rsid w:val="00C14DC6"/>
    <w:rsid w:val="00C41C0B"/>
    <w:rsid w:val="00C42AB7"/>
    <w:rsid w:val="00C44803"/>
    <w:rsid w:val="00C50565"/>
    <w:rsid w:val="00C70D16"/>
    <w:rsid w:val="00C72A0A"/>
    <w:rsid w:val="00CA456F"/>
    <w:rsid w:val="00CB43E3"/>
    <w:rsid w:val="00CC384A"/>
    <w:rsid w:val="00CD2804"/>
    <w:rsid w:val="00CF09D9"/>
    <w:rsid w:val="00CF0C16"/>
    <w:rsid w:val="00D324A8"/>
    <w:rsid w:val="00D3454B"/>
    <w:rsid w:val="00D5522C"/>
    <w:rsid w:val="00D575C1"/>
    <w:rsid w:val="00D80C8B"/>
    <w:rsid w:val="00DA18C8"/>
    <w:rsid w:val="00DB34CC"/>
    <w:rsid w:val="00DB55BC"/>
    <w:rsid w:val="00DD12EC"/>
    <w:rsid w:val="00E12368"/>
    <w:rsid w:val="00E30993"/>
    <w:rsid w:val="00E36CAA"/>
    <w:rsid w:val="00E74035"/>
    <w:rsid w:val="00E83737"/>
    <w:rsid w:val="00E924BF"/>
    <w:rsid w:val="00EA7BBF"/>
    <w:rsid w:val="00EB093C"/>
    <w:rsid w:val="00EB3D31"/>
    <w:rsid w:val="00EC14E8"/>
    <w:rsid w:val="00F00FDA"/>
    <w:rsid w:val="00F0171F"/>
    <w:rsid w:val="00F16186"/>
    <w:rsid w:val="00F22FDD"/>
    <w:rsid w:val="00F2340D"/>
    <w:rsid w:val="00F237FC"/>
    <w:rsid w:val="00F52ED9"/>
    <w:rsid w:val="00F6288E"/>
    <w:rsid w:val="00F631BF"/>
    <w:rsid w:val="00F72391"/>
    <w:rsid w:val="00FB5A9B"/>
    <w:rsid w:val="00FD682B"/>
    <w:rsid w:val="00FE22AF"/>
    <w:rsid w:val="00FE358B"/>
    <w:rsid w:val="00FE46A6"/>
    <w:rsid w:val="00FF6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1CF3B"/>
  <w15:chartTrackingRefBased/>
  <w15:docId w15:val="{C0BBFCEC-DCB3-4203-AC7E-8DE79750B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37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37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3377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33779"/>
    <w:rPr>
      <w:rFonts w:ascii="Times New Roman" w:eastAsia="Times New Roman" w:hAnsi="Times New Roman" w:cs="Times New Roman"/>
      <w:sz w:val="24"/>
      <w:szCs w:val="24"/>
      <w:lang w:val="hy-AM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,Абзац списка1"/>
    <w:basedOn w:val="Normal"/>
    <w:link w:val="ListParagraphChar"/>
    <w:uiPriority w:val="34"/>
    <w:qFormat/>
    <w:rsid w:val="005136F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link w:val="ListParagraph"/>
    <w:uiPriority w:val="34"/>
    <w:locked/>
    <w:rsid w:val="005136FC"/>
    <w:rPr>
      <w:rFonts w:ascii="Times New Roman" w:eastAsia="Times New Roman" w:hAnsi="Times New Roman" w:cs="Times New Roman"/>
      <w:sz w:val="24"/>
      <w:szCs w:val="24"/>
      <w:lang w:val="hy-AM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9065B9"/>
    <w:pPr>
      <w:spacing w:before="100" w:beforeAutospacing="1" w:after="100" w:afterAutospacing="1"/>
    </w:pPr>
    <w:rPr>
      <w:lang w:val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9065B9"/>
    <w:rPr>
      <w:rFonts w:ascii="Times New Roman" w:eastAsia="Times New Roman" w:hAnsi="Times New Roman" w:cs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065B9"/>
    <w:pPr>
      <w:spacing w:after="160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065B9"/>
    <w:rPr>
      <w:sz w:val="20"/>
      <w:szCs w:val="20"/>
    </w:rPr>
  </w:style>
  <w:style w:type="paragraph" w:styleId="BodyText">
    <w:name w:val="Body Text"/>
    <w:basedOn w:val="Normal"/>
    <w:link w:val="BodyTextChar"/>
    <w:rsid w:val="00580013"/>
    <w:pPr>
      <w:spacing w:after="140" w:line="276" w:lineRule="auto"/>
    </w:pPr>
    <w:rPr>
      <w:rFonts w:ascii="Calibri" w:eastAsia="Calibri" w:hAnsi="Calibri"/>
      <w:sz w:val="22"/>
      <w:szCs w:val="22"/>
      <w:lang w:val="ru-RU"/>
    </w:rPr>
  </w:style>
  <w:style w:type="character" w:customStyle="1" w:styleId="BodyTextChar">
    <w:name w:val="Body Text Char"/>
    <w:basedOn w:val="DefaultParagraphFont"/>
    <w:link w:val="BodyText"/>
    <w:rsid w:val="00580013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66402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4028"/>
    <w:rPr>
      <w:rFonts w:ascii="Times New Roman" w:eastAsia="Times New Roman" w:hAnsi="Times New Roman" w:cs="Times New Roman"/>
      <w:sz w:val="24"/>
      <w:szCs w:val="24"/>
      <w:lang w:val="hy-AM"/>
    </w:rPr>
  </w:style>
  <w:style w:type="character" w:customStyle="1" w:styleId="Bodytext2">
    <w:name w:val="Body text (2)_"/>
    <w:basedOn w:val="DefaultParagraphFont"/>
    <w:link w:val="Bodytext20"/>
    <w:rsid w:val="001852A8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1852A8"/>
    <w:pPr>
      <w:widowControl w:val="0"/>
      <w:shd w:val="clear" w:color="auto" w:fill="FFFFFF"/>
      <w:spacing w:before="600" w:line="230" w:lineRule="exact"/>
      <w:jc w:val="both"/>
    </w:pPr>
    <w:rPr>
      <w:sz w:val="19"/>
      <w:szCs w:val="19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42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9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2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6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3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1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5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9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A36DF5-41D3-46B9-8A18-ABEA6CB7C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13</Pages>
  <Words>2057</Words>
  <Characters>11728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Henrik Khundkaryan</dc:creator>
  <cp:keywords>https:/mul2.gov.am/tasks/729109/oneclick/Ampopatert.docx?token=ed92f31a1ea6c21e75455a5d64f182dc</cp:keywords>
  <dc:description/>
  <cp:lastModifiedBy>Lilit Seyranyan</cp:lastModifiedBy>
  <cp:revision>29</cp:revision>
  <dcterms:created xsi:type="dcterms:W3CDTF">2024-10-21T10:04:00Z</dcterms:created>
  <dcterms:modified xsi:type="dcterms:W3CDTF">2024-10-22T12:01:00Z</dcterms:modified>
</cp:coreProperties>
</file>