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838" w:rsidRDefault="00E06838" w:rsidP="00E06838">
      <w:pPr>
        <w:shd w:val="clear" w:color="auto" w:fill="FFFFFF"/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E06838" w:rsidRPr="00994379" w:rsidRDefault="00E06838" w:rsidP="00994379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«</w:t>
      </w:r>
      <w:r w:rsidR="00751545" w:rsidRPr="00751545">
        <w:rPr>
          <w:rFonts w:ascii="GHEA Grapalat" w:hAnsi="GHEA Grapalat"/>
          <w:sz w:val="24"/>
          <w:szCs w:val="24"/>
        </w:rPr>
        <w:t xml:space="preserve">ՊԵՏԱԿԱՆ ԿԱՄ ՀԱՄԱՅՆՔԱՅԻՆ ՍԵՓԱԿԱՆՈՒԹՅՈՒՆ ՀԱՆԴԻՍԱՑՈՂ ՄԱՔՍԱՅԻՆ ՀՍԿՈՂՈՒԹՅԱՆ ԳՈՏԻՆԵՐՈՒՄ ԱՌԵՎՏՐԱՅԻՆ ԳՈՐԾՈՒՆԵՈՒԹՅՈՒՆ </w:t>
      </w:r>
      <w:r w:rsidR="00947199" w:rsidRPr="00751545">
        <w:rPr>
          <w:rFonts w:ascii="GHEA Grapalat" w:hAnsi="GHEA Grapalat"/>
          <w:sz w:val="24"/>
          <w:szCs w:val="24"/>
        </w:rPr>
        <w:t xml:space="preserve">ԵՎ ԱՆՄԱՔՍ ԱՌԵՎՏՐԻ ԽԱՆՈՒԹՆԵՐՈՒՄ ԳՈՐԾՈՒՆԵՈՒԹՅՈՒՆ </w:t>
      </w:r>
      <w:r w:rsidR="00751545" w:rsidRPr="00751545">
        <w:rPr>
          <w:rFonts w:ascii="GHEA Grapalat" w:hAnsi="GHEA Grapalat"/>
          <w:sz w:val="24"/>
          <w:szCs w:val="24"/>
        </w:rPr>
        <w:t>ԻՐԱԿԱՆԱՑՆԵԼՈՒ ԹՈՒՅԼՏՎՈՒԹՅԱՆ ՏՐԱՄԱԴՐՄԱՆ ՄՐՑՈՒՅԹԻ ԻՐԱԿԱՆԱՑՄԱՆ ԿԱՐԳԸ 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E06838" w:rsidRP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E06838">
        <w:rPr>
          <w:rFonts w:ascii="GHEA Grapalat" w:hAnsi="GHEA Grapalat"/>
          <w:color w:val="000000"/>
          <w:sz w:val="24"/>
          <w:szCs w:val="24"/>
          <w:lang w:eastAsia="hy-AM"/>
        </w:rPr>
        <w:t xml:space="preserve">«Մաքսային կարգավորման մասին» օրենքի 189-րդ հոդվածի 3-րդ մասի համաձայն՝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</w:t>
      </w:r>
      <w:r w:rsidRPr="00E06838">
        <w:rPr>
          <w:rFonts w:ascii="GHEA Grapalat" w:hAnsi="GHEA Grapalat"/>
          <w:color w:val="000000"/>
          <w:sz w:val="24"/>
          <w:szCs w:val="24"/>
        </w:rPr>
        <w:t xml:space="preserve">աքսային հսկողության գոտու տարածքում առևտրային գործողության իրականացումը, ապրանքների, տրանսպորտային միջոցների տեղաշարժը, անձանց, ներառյալ այլ պետական մարմինների պաշտոնատար անձանց մուտք գործելը և դուրս գալը կարող է տեղի ունենալ միայն մաքսային մարմինների թույլտվությամբ և նրանց հսկողության ներքո, բացառությամբ Միության և Հայաստանի Հանրապետության օրենսդրությամբ սահմանված դեպքերի: </w:t>
      </w:r>
    </w:p>
    <w:p w:rsidR="00E06838" w:rsidRP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>Ն</w:t>
      </w:r>
      <w:r w:rsidRPr="00E06838">
        <w:rPr>
          <w:rFonts w:ascii="GHEA Grapalat" w:hAnsi="GHEA Grapalat"/>
          <w:color w:val="000000"/>
          <w:sz w:val="24"/>
          <w:szCs w:val="24"/>
        </w:rPr>
        <w:t>ույն հոդվածի 3-րդ մասով նախատեսված՝ առևտրային գործունեության թույլտվությունը պետական կամ համայնքային սեփականություն հանդիսացող մաքսային հսկողության գոտիներում տրամադրվում է մրցույթի հիման վրա, որի արդյունքով հաղթող ճանաչված մասնակցի հետ պետական գույքի կառավարման ոլորտի լիազոր մարմինը կամ համայնքի ղեկավարը կնքում է մաքսային հսկողության գոտի հանդիսացող համապատասխան տարածքն ուղղակի եղանակով վարձակալության տրամադրման պայմանագիր:</w:t>
      </w:r>
    </w:p>
    <w:p w:rsidR="00B958F7" w:rsidRPr="00B958F7" w:rsidRDefault="00E06838" w:rsidP="00B958F7">
      <w:pPr>
        <w:shd w:val="clear" w:color="auto" w:fill="FFFFFF"/>
        <w:tabs>
          <w:tab w:val="left" w:pos="993"/>
        </w:tabs>
        <w:spacing w:after="0" w:line="360" w:lineRule="auto"/>
        <w:ind w:firstLine="562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958F7">
        <w:rPr>
          <w:rFonts w:ascii="GHEA Grapalat" w:hAnsi="GHEA Grapalat"/>
          <w:color w:val="000000"/>
          <w:sz w:val="24"/>
          <w:szCs w:val="24"/>
        </w:rPr>
        <w:t>Նույն հոդվածի 3.1-ին մասով նախատեսված մրցույթի իրականացման կարգը սահմանում է Կառավարությունը:</w:t>
      </w:r>
    </w:p>
    <w:p w:rsidR="00B958F7" w:rsidRPr="00B958F7" w:rsidRDefault="00B958F7" w:rsidP="00B958F7">
      <w:pPr>
        <w:tabs>
          <w:tab w:val="left" w:pos="993"/>
        </w:tabs>
        <w:spacing w:after="0" w:line="360" w:lineRule="auto"/>
        <w:ind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958F7">
        <w:rPr>
          <w:rFonts w:ascii="GHEA Grapalat" w:hAnsi="GHEA Grapalat"/>
          <w:color w:val="000000"/>
          <w:sz w:val="24"/>
          <w:szCs w:val="24"/>
          <w:lang w:eastAsia="hy-AM"/>
        </w:rPr>
        <w:t xml:space="preserve">Նույն օրենքի 284-րդ հոդվածի 5-րդ, 6-րդ և 7-րդ մասերի համաձայն՝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B958F7">
        <w:rPr>
          <w:rFonts w:ascii="GHEA Grapalat" w:hAnsi="GHEA Grapalat"/>
          <w:color w:val="000000"/>
          <w:sz w:val="24"/>
          <w:szCs w:val="24"/>
          <w:lang w:eastAsia="hy-AM"/>
        </w:rPr>
        <w:t xml:space="preserve">նմաքս առևտրի խանութների վայրերը սահմանում է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պետական եկամուտների կ</w:t>
      </w:r>
      <w:r w:rsidRPr="00B958F7">
        <w:rPr>
          <w:rFonts w:ascii="GHEA Grapalat" w:hAnsi="GHEA Grapalat"/>
          <w:color w:val="000000"/>
          <w:sz w:val="24"/>
          <w:szCs w:val="24"/>
          <w:lang w:eastAsia="hy-AM"/>
        </w:rPr>
        <w:t>ոմիտեն՝ Հայաստանի Հանրապետության ազգային անվտանգության ծառայության հետ համա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B958F7">
        <w:rPr>
          <w:rFonts w:ascii="GHEA Grapalat" w:hAnsi="GHEA Grapalat"/>
          <w:color w:val="000000"/>
          <w:sz w:val="24"/>
          <w:szCs w:val="24"/>
          <w:lang w:eastAsia="hy-AM"/>
        </w:rPr>
        <w:t>ձայ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B958F7">
        <w:rPr>
          <w:rFonts w:ascii="GHEA Grapalat" w:hAnsi="GHEA Grapalat"/>
          <w:color w:val="000000"/>
          <w:sz w:val="24"/>
          <w:szCs w:val="24"/>
          <w:lang w:eastAsia="hy-AM"/>
        </w:rPr>
        <w:t>նեց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B958F7">
        <w:rPr>
          <w:rFonts w:ascii="GHEA Grapalat" w:hAnsi="GHEA Grapalat"/>
          <w:color w:val="000000"/>
          <w:sz w:val="24"/>
          <w:szCs w:val="24"/>
          <w:lang w:eastAsia="hy-AM"/>
        </w:rPr>
        <w:t xml:space="preserve">մամբ: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Նշվ</w:t>
      </w:r>
      <w:r w:rsidRPr="00B958F7">
        <w:rPr>
          <w:rFonts w:ascii="GHEA Grapalat" w:hAnsi="GHEA Grapalat"/>
          <w:color w:val="000000"/>
          <w:sz w:val="24"/>
          <w:szCs w:val="24"/>
          <w:lang w:eastAsia="hy-AM"/>
        </w:rPr>
        <w:t xml:space="preserve">ած վայրերում կարող են գործունեություն իրականացնել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B958F7">
        <w:rPr>
          <w:rFonts w:ascii="GHEA Grapalat" w:hAnsi="GHEA Grapalat"/>
          <w:color w:val="000000"/>
          <w:sz w:val="24"/>
          <w:szCs w:val="24"/>
          <w:lang w:eastAsia="hy-AM"/>
        </w:rPr>
        <w:t>ույն հոդվածի 2-րդ մասով նախատեսված կարգով նախաորակավորված անձինք՝ մրցույթով ընտրվելու դեպքում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, որի</w:t>
      </w:r>
      <w:r w:rsidRPr="00B958F7">
        <w:rPr>
          <w:rFonts w:ascii="GHEA Grapalat" w:hAnsi="GHEA Grapalat"/>
          <w:color w:val="000000"/>
          <w:sz w:val="24"/>
          <w:szCs w:val="24"/>
          <w:lang w:eastAsia="hy-AM"/>
        </w:rPr>
        <w:t xml:space="preserve"> իրականացման կարգը սահմանում է Կառավարությունը:</w:t>
      </w:r>
    </w:p>
    <w:p w:rsidR="00E06838" w:rsidRDefault="00E06838" w:rsidP="00934695">
      <w:pPr>
        <w:shd w:val="clear" w:color="auto" w:fill="FFFFFF"/>
        <w:tabs>
          <w:tab w:val="left" w:pos="993"/>
        </w:tabs>
        <w:spacing w:after="0" w:line="360" w:lineRule="auto"/>
        <w:ind w:firstLine="562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934695" w:rsidRDefault="00934695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</w:t>
      </w:r>
      <w:r w:rsidRPr="00934695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կարգավորմ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ան առարկան՝</w:t>
      </w:r>
      <w:r w:rsidRPr="0093469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«Մաքսային կարգավորման մասին» օրենքի հիման վրա </w:t>
      </w:r>
      <w:r w:rsidRPr="00934695">
        <w:rPr>
          <w:rFonts w:ascii="GHEA Grapalat" w:hAnsi="GHEA Grapalat"/>
          <w:color w:val="000000"/>
          <w:sz w:val="24"/>
          <w:szCs w:val="24"/>
          <w:lang w:eastAsia="hy-AM"/>
        </w:rPr>
        <w:t xml:space="preserve">պետական կամ համայնքային սեփականություն հանդիսացող մաքսային հսկողության </w:t>
      </w:r>
      <w:r w:rsidRPr="00934695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գոտիներում առևտրային գործունեության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՝ մրցույթի հիման վրա իրականացմա</w:t>
      </w:r>
      <w:r w:rsidR="00994379">
        <w:rPr>
          <w:rFonts w:ascii="GHEA Grapalat" w:hAnsi="GHEA Grapalat"/>
          <w:color w:val="000000"/>
          <w:sz w:val="24"/>
          <w:szCs w:val="24"/>
          <w:lang w:eastAsia="hy-AM"/>
        </w:rPr>
        <w:t>ն կարգավորումների սահմանումն է։</w:t>
      </w:r>
    </w:p>
    <w:p w:rsidR="00934695" w:rsidRDefault="00934695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ընդունմամբ ակնկալվում է </w:t>
      </w:r>
      <w:r w:rsidR="00994379">
        <w:rPr>
          <w:rFonts w:ascii="GHEA Grapalat" w:hAnsi="GHEA Grapalat"/>
          <w:color w:val="000000"/>
          <w:sz w:val="24"/>
          <w:szCs w:val="24"/>
          <w:lang w:eastAsia="hy-AM"/>
        </w:rPr>
        <w:t>մաքսային հսկողության գոտիներում իրականացվող գործունեության իրականացման արդյունավետության և մաքսային գործառնությունների անխափան իրականացման հնարավորություն։</w:t>
      </w:r>
    </w:p>
    <w:p w:rsidR="00994379" w:rsidRDefault="00994379" w:rsidP="00994379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 մասնավորապես նախատեսվում է սահմանել՝</w:t>
      </w:r>
    </w:p>
    <w:p w:rsidR="00994379" w:rsidRPr="00994379" w:rsidRDefault="00994379" w:rsidP="00994379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 հսկողության գոտիներում առևտրային գործունեություն իրականացնող անձանց շրջանակը․</w:t>
      </w:r>
    </w:p>
    <w:p w:rsidR="00994379" w:rsidRDefault="00994379" w:rsidP="00994379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 հսկողության գոտիներում առևտրային գործունեության իրականացմանը ներկայացվող պահանջները․</w:t>
      </w:r>
    </w:p>
    <w:p w:rsidR="00994379" w:rsidRDefault="00994379" w:rsidP="00994379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մաքսային հսկողության գոտիներում առևտրային գործունեության իրականացման մրցույթի կազմակերպման և անցկացման </w:t>
      </w:r>
      <w:r w:rsidR="00B958F7">
        <w:rPr>
          <w:rFonts w:ascii="GHEA Grapalat" w:hAnsi="GHEA Grapalat"/>
          <w:color w:val="000000"/>
          <w:sz w:val="24"/>
          <w:szCs w:val="24"/>
          <w:lang w:eastAsia="hy-AM"/>
        </w:rPr>
        <w:t>կարգը</w:t>
      </w:r>
      <w:r w:rsidR="00B97EA3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06838" w:rsidRDefault="00E06838" w:rsidP="00E0683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առնչվում է ՀՀ կառավարության 12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N1830-Լ որոշմամբ նախատեսված՝ «2.1.4. Մաքսային հսկողության արդյունավետության բարձրացում» միջոցառմանը։</w:t>
      </w: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E06838" w:rsidRDefault="00E06838" w:rsidP="00B97EA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  <w:bookmarkStart w:id="0" w:name="_GoBack"/>
      <w:bookmarkEnd w:id="0"/>
      <w:r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:rsidR="00E06838" w:rsidRDefault="00E06838" w:rsidP="00E06838"/>
    <w:p w:rsidR="009363C8" w:rsidRDefault="009363C8"/>
    <w:sectPr w:rsidR="009363C8" w:rsidSect="00E0683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C1652"/>
    <w:multiLevelType w:val="hybridMultilevel"/>
    <w:tmpl w:val="305C8C24"/>
    <w:lvl w:ilvl="0" w:tplc="83B67BE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989"/>
    <w:rsid w:val="00751545"/>
    <w:rsid w:val="00934695"/>
    <w:rsid w:val="009363C8"/>
    <w:rsid w:val="00947199"/>
    <w:rsid w:val="00973989"/>
    <w:rsid w:val="00994379"/>
    <w:rsid w:val="00B958F7"/>
    <w:rsid w:val="00B97EA3"/>
    <w:rsid w:val="00E06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AFCEA"/>
  <w15:chartTrackingRefBased/>
  <w15:docId w15:val="{519A4B9A-B7AB-42C5-A596-9015F09B0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6838"/>
    <w:pPr>
      <w:spacing w:line="252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6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E068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6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Feliks Melkonyan</cp:lastModifiedBy>
  <cp:revision>10</cp:revision>
  <dcterms:created xsi:type="dcterms:W3CDTF">2024-04-29T08:11:00Z</dcterms:created>
  <dcterms:modified xsi:type="dcterms:W3CDTF">2024-09-18T14:26:00Z</dcterms:modified>
</cp:coreProperties>
</file>