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8DB934" w14:textId="77777777" w:rsidR="009948D5" w:rsidRPr="006C667B" w:rsidRDefault="009948D5" w:rsidP="009948D5">
      <w:pPr>
        <w:spacing w:after="120"/>
        <w:jc w:val="center"/>
        <w:rPr>
          <w:rFonts w:ascii="GHEA Grapalat" w:hAnsi="GHEA Grapalat"/>
          <w:b/>
          <w:bCs/>
          <w:lang w:val="de-DE"/>
        </w:rPr>
      </w:pPr>
      <w:r w:rsidRPr="006C667B">
        <w:rPr>
          <w:rFonts w:ascii="GHEA Grapalat" w:hAnsi="GHEA Grapalat" w:cs="Sylfaen"/>
          <w:b/>
          <w:bCs/>
          <w:lang w:val="de-DE"/>
        </w:rPr>
        <w:t>Հ</w:t>
      </w:r>
      <w:r w:rsidRPr="006C667B">
        <w:rPr>
          <w:rFonts w:ascii="GHEA Grapalat" w:hAnsi="GHEA Grapalat"/>
          <w:b/>
          <w:bCs/>
          <w:lang w:val="de-DE"/>
        </w:rPr>
        <w:t xml:space="preserve"> </w:t>
      </w:r>
      <w:r w:rsidRPr="006C667B">
        <w:rPr>
          <w:rFonts w:ascii="GHEA Grapalat" w:hAnsi="GHEA Grapalat" w:cs="Sylfaen"/>
          <w:b/>
          <w:bCs/>
          <w:lang w:val="de-DE"/>
        </w:rPr>
        <w:t>Ի</w:t>
      </w:r>
      <w:r w:rsidRPr="006C667B">
        <w:rPr>
          <w:rFonts w:ascii="GHEA Grapalat" w:hAnsi="GHEA Grapalat"/>
          <w:b/>
          <w:bCs/>
          <w:lang w:val="de-DE"/>
        </w:rPr>
        <w:t xml:space="preserve"> </w:t>
      </w:r>
      <w:r w:rsidRPr="006C667B">
        <w:rPr>
          <w:rFonts w:ascii="GHEA Grapalat" w:hAnsi="GHEA Grapalat" w:cs="Sylfaen"/>
          <w:b/>
          <w:bCs/>
          <w:lang w:val="de-DE"/>
        </w:rPr>
        <w:t>Մ</w:t>
      </w:r>
      <w:r w:rsidRPr="006C667B">
        <w:rPr>
          <w:rFonts w:ascii="GHEA Grapalat" w:hAnsi="GHEA Grapalat"/>
          <w:b/>
          <w:bCs/>
          <w:lang w:val="de-DE"/>
        </w:rPr>
        <w:t xml:space="preserve"> </w:t>
      </w:r>
      <w:r w:rsidRPr="006C667B">
        <w:rPr>
          <w:rFonts w:ascii="GHEA Grapalat" w:hAnsi="GHEA Grapalat" w:cs="Sylfaen"/>
          <w:b/>
          <w:bCs/>
          <w:lang w:val="de-DE"/>
        </w:rPr>
        <w:t>Ն</w:t>
      </w:r>
      <w:r w:rsidRPr="006C667B">
        <w:rPr>
          <w:rFonts w:ascii="GHEA Grapalat" w:hAnsi="GHEA Grapalat"/>
          <w:b/>
          <w:bCs/>
          <w:lang w:val="de-DE"/>
        </w:rPr>
        <w:t xml:space="preserve"> </w:t>
      </w:r>
      <w:r w:rsidRPr="006C667B">
        <w:rPr>
          <w:rFonts w:ascii="GHEA Grapalat" w:hAnsi="GHEA Grapalat" w:cs="Sylfaen"/>
          <w:b/>
          <w:bCs/>
          <w:lang w:val="de-DE"/>
        </w:rPr>
        <w:t>Ա</w:t>
      </w:r>
      <w:r w:rsidRPr="006C667B">
        <w:rPr>
          <w:rFonts w:ascii="GHEA Grapalat" w:hAnsi="GHEA Grapalat"/>
          <w:b/>
          <w:bCs/>
          <w:lang w:val="de-DE"/>
        </w:rPr>
        <w:t xml:space="preserve"> </w:t>
      </w:r>
      <w:r w:rsidRPr="006C667B">
        <w:rPr>
          <w:rFonts w:ascii="GHEA Grapalat" w:hAnsi="GHEA Grapalat" w:cs="Sylfaen"/>
          <w:b/>
          <w:bCs/>
          <w:lang w:val="de-DE"/>
        </w:rPr>
        <w:t>Վ</w:t>
      </w:r>
      <w:r w:rsidRPr="006C667B">
        <w:rPr>
          <w:rFonts w:ascii="GHEA Grapalat" w:hAnsi="GHEA Grapalat"/>
          <w:b/>
          <w:bCs/>
          <w:lang w:val="de-DE"/>
        </w:rPr>
        <w:t xml:space="preserve"> </w:t>
      </w:r>
      <w:r w:rsidRPr="006C667B">
        <w:rPr>
          <w:rFonts w:ascii="GHEA Grapalat" w:hAnsi="GHEA Grapalat" w:cs="Sylfaen"/>
          <w:b/>
          <w:bCs/>
          <w:lang w:val="de-DE"/>
        </w:rPr>
        <w:t>Ո</w:t>
      </w:r>
      <w:r w:rsidRPr="006C667B">
        <w:rPr>
          <w:rFonts w:ascii="GHEA Grapalat" w:hAnsi="GHEA Grapalat"/>
          <w:b/>
          <w:bCs/>
          <w:lang w:val="de-DE"/>
        </w:rPr>
        <w:t xml:space="preserve"> </w:t>
      </w:r>
      <w:r w:rsidRPr="006C667B">
        <w:rPr>
          <w:rFonts w:ascii="GHEA Grapalat" w:hAnsi="GHEA Grapalat" w:cs="Sylfaen"/>
          <w:b/>
          <w:bCs/>
          <w:lang w:val="de-DE"/>
        </w:rPr>
        <w:t>Ր</w:t>
      </w:r>
      <w:r w:rsidRPr="006C667B">
        <w:rPr>
          <w:rFonts w:ascii="GHEA Grapalat" w:hAnsi="GHEA Grapalat"/>
          <w:b/>
          <w:bCs/>
          <w:lang w:val="de-DE"/>
        </w:rPr>
        <w:t xml:space="preserve"> </w:t>
      </w:r>
      <w:r w:rsidRPr="006C667B">
        <w:rPr>
          <w:rFonts w:ascii="GHEA Grapalat" w:hAnsi="GHEA Grapalat" w:cs="Sylfaen"/>
          <w:b/>
          <w:bCs/>
          <w:lang w:val="de-DE"/>
        </w:rPr>
        <w:t>ՈՒ</w:t>
      </w:r>
      <w:r w:rsidRPr="006C667B">
        <w:rPr>
          <w:rFonts w:ascii="GHEA Grapalat" w:hAnsi="GHEA Grapalat"/>
          <w:b/>
          <w:bCs/>
          <w:lang w:val="de-DE"/>
        </w:rPr>
        <w:t xml:space="preserve"> </w:t>
      </w:r>
      <w:r w:rsidRPr="006C667B">
        <w:rPr>
          <w:rFonts w:ascii="GHEA Grapalat" w:hAnsi="GHEA Grapalat" w:cs="Sylfaen"/>
          <w:b/>
          <w:bCs/>
          <w:lang w:val="de-DE"/>
        </w:rPr>
        <w:t>Մ</w:t>
      </w:r>
    </w:p>
    <w:p w14:paraId="0606BB50" w14:textId="77777777" w:rsidR="009948D5" w:rsidRPr="006C667B" w:rsidRDefault="009948D5" w:rsidP="009948D5">
      <w:pPr>
        <w:ind w:left="90"/>
        <w:jc w:val="center"/>
        <w:rPr>
          <w:rFonts w:ascii="GHEA Grapalat" w:hAnsi="GHEA Grapalat"/>
          <w:b/>
          <w:bCs/>
          <w:lang w:val="hy-AM"/>
        </w:rPr>
      </w:pPr>
      <w:r w:rsidRPr="006C667B">
        <w:rPr>
          <w:rFonts w:ascii="GHEA Grapalat" w:hAnsi="GHEA Grapalat" w:cs="Sylfaen"/>
          <w:b/>
          <w:bCs/>
          <w:lang w:val="de-DE"/>
        </w:rPr>
        <w:t>«Երևանի</w:t>
      </w:r>
      <w:r w:rsidRPr="006C667B">
        <w:rPr>
          <w:rFonts w:ascii="GHEA Grapalat" w:hAnsi="GHEA Grapalat"/>
          <w:b/>
          <w:bCs/>
          <w:lang w:val="de-DE"/>
        </w:rPr>
        <w:t xml:space="preserve"> </w:t>
      </w:r>
      <w:r w:rsidRPr="006C667B">
        <w:rPr>
          <w:rFonts w:ascii="GHEA Grapalat" w:hAnsi="GHEA Grapalat" w:cs="Sylfaen"/>
          <w:b/>
          <w:bCs/>
          <w:lang w:val="de-DE"/>
        </w:rPr>
        <w:t>քաղաքապետին</w:t>
      </w:r>
      <w:r w:rsidRPr="006C667B">
        <w:rPr>
          <w:rFonts w:ascii="GHEA Grapalat" w:hAnsi="GHEA Grapalat"/>
          <w:b/>
          <w:bCs/>
          <w:lang w:val="de-DE"/>
        </w:rPr>
        <w:t xml:space="preserve"> </w:t>
      </w:r>
      <w:r w:rsidRPr="006C667B">
        <w:rPr>
          <w:rFonts w:ascii="GHEA Grapalat" w:hAnsi="GHEA Grapalat" w:cs="Sylfaen"/>
          <w:b/>
          <w:bCs/>
          <w:lang w:val="de-DE"/>
        </w:rPr>
        <w:t>լիազորություն</w:t>
      </w:r>
      <w:r w:rsidRPr="006C667B">
        <w:rPr>
          <w:rFonts w:ascii="GHEA Grapalat" w:hAnsi="GHEA Grapalat"/>
          <w:b/>
          <w:bCs/>
          <w:lang w:val="de-DE"/>
        </w:rPr>
        <w:t xml:space="preserve"> </w:t>
      </w:r>
      <w:r w:rsidRPr="006C667B">
        <w:rPr>
          <w:rFonts w:ascii="GHEA Grapalat" w:hAnsi="GHEA Grapalat" w:cs="Sylfaen"/>
          <w:b/>
          <w:bCs/>
          <w:lang w:val="de-DE"/>
        </w:rPr>
        <w:t>վերապահելու</w:t>
      </w:r>
      <w:r w:rsidRPr="006C667B">
        <w:rPr>
          <w:rFonts w:ascii="GHEA Grapalat" w:hAnsi="GHEA Grapalat"/>
          <w:b/>
          <w:bCs/>
          <w:lang w:val="de-DE"/>
        </w:rPr>
        <w:t xml:space="preserve"> </w:t>
      </w:r>
      <w:r w:rsidRPr="006C667B">
        <w:rPr>
          <w:rFonts w:ascii="GHEA Grapalat" w:hAnsi="GHEA Grapalat" w:cs="Sylfaen"/>
          <w:b/>
          <w:bCs/>
          <w:lang w:val="de-DE"/>
        </w:rPr>
        <w:t xml:space="preserve">մասին» </w:t>
      </w:r>
      <w:r>
        <w:rPr>
          <w:rFonts w:ascii="GHEA Grapalat" w:hAnsi="GHEA Grapalat" w:cs="Sylfaen"/>
          <w:b/>
          <w:bCs/>
          <w:lang w:val="de-DE"/>
        </w:rPr>
        <w:t>Հ</w:t>
      </w:r>
      <w:r w:rsidRPr="006C667B">
        <w:rPr>
          <w:rFonts w:ascii="GHEA Grapalat" w:hAnsi="GHEA Grapalat" w:cs="Sylfaen"/>
          <w:b/>
          <w:bCs/>
        </w:rPr>
        <w:t>այա</w:t>
      </w:r>
      <w:r w:rsidRPr="006C667B">
        <w:rPr>
          <w:rFonts w:ascii="GHEA Grapalat" w:hAnsi="GHEA Grapalat"/>
          <w:b/>
          <w:bCs/>
          <w:lang w:val="de-DE"/>
        </w:rPr>
        <w:t>u</w:t>
      </w:r>
      <w:r w:rsidRPr="006C667B">
        <w:rPr>
          <w:rFonts w:ascii="GHEA Grapalat" w:hAnsi="GHEA Grapalat" w:cs="Sylfaen"/>
          <w:b/>
          <w:bCs/>
        </w:rPr>
        <w:t>տանի</w:t>
      </w:r>
      <w:r w:rsidRPr="006C667B">
        <w:rPr>
          <w:rFonts w:ascii="GHEA Grapalat" w:hAnsi="GHEA Grapalat"/>
          <w:b/>
          <w:bCs/>
          <w:lang w:val="de-DE"/>
        </w:rPr>
        <w:t xml:space="preserve"> </w:t>
      </w:r>
      <w:r w:rsidRPr="006C667B">
        <w:rPr>
          <w:rFonts w:ascii="GHEA Grapalat" w:hAnsi="GHEA Grapalat" w:cs="Sylfaen"/>
          <w:b/>
          <w:bCs/>
          <w:lang w:val="hy-AM"/>
        </w:rPr>
        <w:t>Հ</w:t>
      </w:r>
      <w:r w:rsidRPr="006C667B">
        <w:rPr>
          <w:rFonts w:ascii="GHEA Grapalat" w:hAnsi="GHEA Grapalat" w:cs="Sylfaen"/>
          <w:b/>
          <w:bCs/>
        </w:rPr>
        <w:t>անրապետության</w:t>
      </w:r>
      <w:r w:rsidRPr="006C667B">
        <w:rPr>
          <w:rFonts w:ascii="GHEA Grapalat" w:hAnsi="GHEA Grapalat"/>
          <w:b/>
          <w:bCs/>
          <w:lang w:val="de-DE"/>
        </w:rPr>
        <w:t xml:space="preserve"> </w:t>
      </w:r>
      <w:r w:rsidRPr="006C667B">
        <w:rPr>
          <w:rFonts w:ascii="GHEA Grapalat" w:hAnsi="GHEA Grapalat" w:cs="Sylfaen"/>
          <w:b/>
          <w:bCs/>
          <w:lang w:val="de-DE"/>
        </w:rPr>
        <w:t>կառավարության</w:t>
      </w:r>
      <w:r w:rsidRPr="006C667B">
        <w:rPr>
          <w:rFonts w:ascii="GHEA Grapalat" w:hAnsi="GHEA Grapalat"/>
          <w:b/>
          <w:bCs/>
          <w:lang w:val="de-DE"/>
        </w:rPr>
        <w:t xml:space="preserve"> </w:t>
      </w:r>
      <w:r w:rsidRPr="006C667B">
        <w:rPr>
          <w:rFonts w:ascii="GHEA Grapalat" w:hAnsi="GHEA Grapalat" w:cs="Sylfaen"/>
          <w:b/>
          <w:bCs/>
          <w:lang w:val="de-DE"/>
        </w:rPr>
        <w:t>որոշման</w:t>
      </w:r>
      <w:r w:rsidRPr="006C667B">
        <w:rPr>
          <w:rFonts w:ascii="GHEA Grapalat" w:hAnsi="GHEA Grapalat" w:cs="Sylfaen"/>
          <w:b/>
          <w:bCs/>
          <w:lang w:val="hy-AM"/>
        </w:rPr>
        <w:t xml:space="preserve"> նախագծի ընդունման անհրաժեշտության</w:t>
      </w:r>
    </w:p>
    <w:p w14:paraId="4B4CA11D" w14:textId="77777777" w:rsidR="009948D5" w:rsidRPr="006C667B" w:rsidRDefault="009948D5" w:rsidP="009948D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00" w:beforeAutospacing="1" w:after="120"/>
        <w:ind w:left="450"/>
        <w:jc w:val="both"/>
        <w:rPr>
          <w:rFonts w:ascii="GHEA Grapalat" w:hAnsi="GHEA Grapalat"/>
          <w:sz w:val="22"/>
          <w:szCs w:val="22"/>
          <w:lang w:val="de-DE"/>
        </w:rPr>
      </w:pPr>
      <w:r w:rsidRPr="006C667B">
        <w:rPr>
          <w:rFonts w:ascii="GHEA Grapalat" w:hAnsi="GHEA Grapalat" w:cs="Sylfaen"/>
          <w:b/>
          <w:sz w:val="22"/>
          <w:szCs w:val="22"/>
          <w:lang w:val="hy-AM"/>
        </w:rPr>
        <w:t>Նախագծի անհրաժեշտությունը</w:t>
      </w:r>
    </w:p>
    <w:p w14:paraId="55CDA016" w14:textId="11FF1749" w:rsidR="009948D5" w:rsidRPr="006C667B" w:rsidRDefault="009948D5" w:rsidP="009948D5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/>
          <w:sz w:val="22"/>
          <w:szCs w:val="22"/>
          <w:lang w:val="de-DE"/>
        </w:rPr>
      </w:pPr>
      <w:r w:rsidRPr="006C667B">
        <w:rPr>
          <w:rFonts w:ascii="GHEA Grapalat" w:hAnsi="GHEA Grapalat" w:cs="IRTEK Courier"/>
          <w:sz w:val="22"/>
          <w:szCs w:val="22"/>
          <w:lang w:val="hy-AM"/>
        </w:rPr>
        <w:t xml:space="preserve">Երևան քաղաքի 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Գլխավոր պողոտայի՝ Աբովյան, Փավստոս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Բուզանդի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, Եզնիկ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Կողբացու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և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Արամի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փողոցներով</w:t>
      </w:r>
      <w:r w:rsidRPr="006C667B">
        <w:rPr>
          <w:rFonts w:ascii="GHEA Grapalat" w:hAnsi="GHEA Grapalat" w:cs="IRTEK Courier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պարփակված</w:t>
      </w:r>
      <w:r w:rsidRPr="006C667B">
        <w:rPr>
          <w:rFonts w:ascii="GHEA Grapalat" w:hAnsi="GHEA Grapalat" w:cs="IRTEK Courier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տարածքներում թվով 2 գույքային միավորի նկատմամբ հանրային գերակա շահ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ճանաչելու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համար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անհրաժեշտ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 xml:space="preserve">է </w:t>
      </w:r>
      <w:r w:rsidRPr="006C667B">
        <w:rPr>
          <w:rFonts w:ascii="GHEA Grapalat" w:hAnsi="GHEA Grapalat" w:cs="IRTEK Courier"/>
          <w:sz w:val="22"/>
          <w:szCs w:val="22"/>
          <w:lang w:val="hy-AM"/>
        </w:rPr>
        <w:t>«</w:t>
      </w:r>
      <w:r w:rsidRPr="006C667B">
        <w:rPr>
          <w:rFonts w:ascii="GHEA Grapalat" w:hAnsi="GHEA Grapalat" w:cs="Sylfaen"/>
          <w:sz w:val="22"/>
          <w:szCs w:val="22"/>
          <w:lang w:val="hy-AM"/>
        </w:rPr>
        <w:t>Ի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ԷՄ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ՍԻ»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>
        <w:rPr>
          <w:rFonts w:ascii="GHEA Grapalat" w:hAnsi="GHEA Grapalat" w:cs="IRTEK Courier"/>
          <w:sz w:val="22"/>
          <w:szCs w:val="22"/>
          <w:lang w:val="hy-AM"/>
        </w:rPr>
        <w:t>ՓԲԸ-ի</w:t>
      </w:r>
      <w:r w:rsidRPr="006C667B">
        <w:rPr>
          <w:rFonts w:ascii="GHEA Grapalat" w:hAnsi="GHEA Grapalat" w:cs="IRTEK Courier"/>
          <w:sz w:val="22"/>
          <w:szCs w:val="22"/>
          <w:lang w:val="hy-AM"/>
        </w:rPr>
        <w:t xml:space="preserve"> հետ կնքել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սեփականության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օտարման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գործընթացի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ընթացքում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պետության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և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ձեռքբերողի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իրավունքները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,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պարտականություններն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ու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պատասխանատվությունը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սահմանող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պայմանագիր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, </w:t>
      </w:r>
      <w:r w:rsidRPr="006C667B">
        <w:rPr>
          <w:rFonts w:ascii="GHEA Grapalat" w:hAnsi="GHEA Grapalat" w:cs="Sylfaen"/>
          <w:sz w:val="22"/>
          <w:szCs w:val="22"/>
          <w:lang w:val="hy-AM"/>
        </w:rPr>
        <w:t>քանի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որ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հ</w:t>
      </w:r>
      <w:proofErr w:type="spellStart"/>
      <w:r w:rsidRPr="006C667B">
        <w:rPr>
          <w:rFonts w:ascii="GHEA Grapalat" w:hAnsi="GHEA Grapalat" w:cs="Sylfaen"/>
          <w:sz w:val="22"/>
          <w:szCs w:val="22"/>
          <w:lang w:val="de-DE"/>
        </w:rPr>
        <w:t>ամաձայն</w:t>
      </w:r>
      <w:proofErr w:type="spellEnd"/>
      <w:r w:rsidRPr="006C667B">
        <w:rPr>
          <w:rFonts w:ascii="GHEA Grapalat" w:hAnsi="GHEA Grapalat"/>
          <w:sz w:val="22"/>
          <w:szCs w:val="22"/>
          <w:lang w:val="de-DE"/>
        </w:rPr>
        <w:t xml:space="preserve"> «</w:t>
      </w:r>
      <w:proofErr w:type="spellStart"/>
      <w:r w:rsidR="00B1340A">
        <w:rPr>
          <w:rFonts w:ascii="GHEA Grapalat" w:hAnsi="GHEA Grapalat" w:cs="Sylfaen"/>
          <w:sz w:val="22"/>
          <w:szCs w:val="22"/>
          <w:lang w:val="de-DE"/>
        </w:rPr>
        <w:t>Հանրության</w:t>
      </w:r>
      <w:proofErr w:type="spellEnd"/>
      <w:r w:rsidR="00B1340A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="00B1340A">
        <w:rPr>
          <w:rFonts w:ascii="GHEA Grapalat" w:hAnsi="GHEA Grapalat" w:cs="Sylfaen"/>
          <w:sz w:val="22"/>
          <w:szCs w:val="22"/>
          <w:lang w:val="de-DE"/>
        </w:rPr>
        <w:t>գերակա</w:t>
      </w:r>
      <w:proofErr w:type="spellEnd"/>
      <w:r w:rsidR="00B1340A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="00B1340A">
        <w:rPr>
          <w:rFonts w:ascii="GHEA Grapalat" w:hAnsi="GHEA Grapalat" w:cs="Sylfaen"/>
          <w:sz w:val="22"/>
          <w:szCs w:val="22"/>
          <w:lang w:val="de-DE"/>
        </w:rPr>
        <w:t>շահ</w:t>
      </w:r>
      <w:r w:rsidR="00436DEF">
        <w:rPr>
          <w:rFonts w:ascii="GHEA Grapalat" w:hAnsi="GHEA Grapalat" w:cs="Sylfaen"/>
          <w:sz w:val="22"/>
          <w:szCs w:val="22"/>
          <w:lang w:val="de-DE"/>
        </w:rPr>
        <w:t>եր</w:t>
      </w:r>
      <w:r w:rsidR="00B1340A">
        <w:rPr>
          <w:rFonts w:ascii="GHEA Grapalat" w:hAnsi="GHEA Grapalat" w:cs="Sylfaen"/>
          <w:sz w:val="22"/>
          <w:szCs w:val="22"/>
          <w:lang w:val="de-DE"/>
        </w:rPr>
        <w:t>ի</w:t>
      </w:r>
      <w:proofErr w:type="spellEnd"/>
      <w:r w:rsidR="00B1340A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="00B1340A">
        <w:rPr>
          <w:rFonts w:ascii="GHEA Grapalat" w:hAnsi="GHEA Grapalat" w:cs="Sylfaen"/>
          <w:sz w:val="22"/>
          <w:szCs w:val="22"/>
          <w:lang w:val="de-DE"/>
        </w:rPr>
        <w:t>ապահովման</w:t>
      </w:r>
      <w:proofErr w:type="spellEnd"/>
      <w:r w:rsidR="00B1340A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="00B1340A">
        <w:rPr>
          <w:rFonts w:ascii="GHEA Grapalat" w:hAnsi="GHEA Grapalat" w:cs="Sylfaen"/>
          <w:sz w:val="22"/>
          <w:szCs w:val="22"/>
          <w:lang w:val="de-DE"/>
        </w:rPr>
        <w:t>նպատակով</w:t>
      </w:r>
      <w:proofErr w:type="spellEnd"/>
      <w:r w:rsidR="00B1340A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="00B1340A">
        <w:rPr>
          <w:rFonts w:ascii="GHEA Grapalat" w:hAnsi="GHEA Grapalat" w:cs="Sylfaen"/>
          <w:sz w:val="22"/>
          <w:szCs w:val="22"/>
          <w:lang w:val="de-DE"/>
        </w:rPr>
        <w:t>սեփականության</w:t>
      </w:r>
      <w:proofErr w:type="spellEnd"/>
      <w:r w:rsidR="00B1340A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="00B1340A">
        <w:rPr>
          <w:rFonts w:ascii="GHEA Grapalat" w:hAnsi="GHEA Grapalat" w:cs="Sylfaen"/>
          <w:sz w:val="22"/>
          <w:szCs w:val="22"/>
          <w:lang w:val="de-DE"/>
        </w:rPr>
        <w:t>օտարման</w:t>
      </w:r>
      <w:proofErr w:type="spellEnd"/>
      <w:r w:rsidR="00B1340A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="00B1340A">
        <w:rPr>
          <w:rFonts w:ascii="GHEA Grapalat" w:hAnsi="GHEA Grapalat" w:cs="Sylfaen"/>
          <w:sz w:val="22"/>
          <w:szCs w:val="22"/>
          <w:lang w:val="de-DE"/>
        </w:rPr>
        <w:t>մասին</w:t>
      </w:r>
      <w:proofErr w:type="spellEnd"/>
      <w:r>
        <w:rPr>
          <w:rFonts w:ascii="GHEA Grapalat" w:hAnsi="GHEA Grapalat" w:cs="Sylfaen"/>
          <w:sz w:val="22"/>
          <w:szCs w:val="22"/>
          <w:lang w:val="de-DE"/>
        </w:rPr>
        <w:t>»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proofErr w:type="spellStart"/>
      <w:r w:rsidRPr="006C667B">
        <w:rPr>
          <w:rFonts w:ascii="GHEA Grapalat" w:hAnsi="GHEA Grapalat" w:cs="Sylfaen"/>
          <w:sz w:val="22"/>
          <w:szCs w:val="22"/>
          <w:lang w:val="de-DE"/>
        </w:rPr>
        <w:t>օրենքի</w:t>
      </w:r>
      <w:proofErr w:type="spellEnd"/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/</w:t>
      </w:r>
      <w:proofErr w:type="spellStart"/>
      <w:r w:rsidRPr="006C667B">
        <w:rPr>
          <w:rFonts w:ascii="GHEA Grapalat" w:hAnsi="GHEA Grapalat" w:cs="Sylfaen"/>
          <w:sz w:val="22"/>
          <w:szCs w:val="22"/>
          <w:lang w:val="de-DE"/>
        </w:rPr>
        <w:t>այսուհետ</w:t>
      </w:r>
      <w:proofErr w:type="spellEnd"/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` </w:t>
      </w:r>
      <w:proofErr w:type="spellStart"/>
      <w:r w:rsidRPr="006C667B">
        <w:rPr>
          <w:rFonts w:ascii="GHEA Grapalat" w:hAnsi="GHEA Grapalat" w:cs="Sylfaen"/>
          <w:sz w:val="22"/>
          <w:szCs w:val="22"/>
          <w:lang w:val="de-DE"/>
        </w:rPr>
        <w:t>Օրենք</w:t>
      </w:r>
      <w:proofErr w:type="spellEnd"/>
      <w:r w:rsidRPr="006C667B">
        <w:rPr>
          <w:rFonts w:ascii="GHEA Grapalat" w:hAnsi="GHEA Grapalat" w:cs="Sylfaen"/>
          <w:sz w:val="22"/>
          <w:szCs w:val="22"/>
          <w:lang w:val="de-DE"/>
        </w:rPr>
        <w:t>/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7-</w:t>
      </w:r>
      <w:r w:rsidRPr="006C667B">
        <w:rPr>
          <w:rFonts w:ascii="GHEA Grapalat" w:hAnsi="GHEA Grapalat" w:cs="Sylfaen"/>
          <w:sz w:val="22"/>
          <w:szCs w:val="22"/>
          <w:lang w:val="de-DE"/>
        </w:rPr>
        <w:t>րդ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հոդվածի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3-</w:t>
      </w:r>
      <w:r w:rsidRPr="006C667B">
        <w:rPr>
          <w:rFonts w:ascii="GHEA Grapalat" w:hAnsi="GHEA Grapalat" w:cs="Sylfaen"/>
          <w:sz w:val="22"/>
          <w:szCs w:val="22"/>
          <w:lang w:val="de-DE"/>
        </w:rPr>
        <w:t>րդ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մասի</w:t>
      </w:r>
      <w:r>
        <w:rPr>
          <w:rFonts w:ascii="GHEA Grapalat" w:hAnsi="GHEA Grapalat"/>
          <w:sz w:val="22"/>
          <w:szCs w:val="22"/>
          <w:lang w:val="hy-AM"/>
        </w:rPr>
        <w:t>՝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եթե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հասարակության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և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պետության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կարիքների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համար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օտարվող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սեփականության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ձեռքբերողը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պետությունը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չէ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,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ապա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բացառիկ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`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գերակա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հանրային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շահ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ճանաչելու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մա</w:t>
      </w:r>
      <w:r w:rsidRPr="006C667B">
        <w:rPr>
          <w:rFonts w:ascii="GHEA Grapalat" w:hAnsi="GHEA Grapalat"/>
          <w:sz w:val="22"/>
          <w:szCs w:val="22"/>
          <w:lang w:val="de-DE"/>
        </w:rPr>
        <w:t>u</w:t>
      </w:r>
      <w:r w:rsidRPr="006C667B">
        <w:rPr>
          <w:rFonts w:ascii="GHEA Grapalat" w:hAnsi="GHEA Grapalat" w:cs="Sylfaen"/>
          <w:sz w:val="22"/>
          <w:szCs w:val="22"/>
          <w:lang w:val="de-DE"/>
        </w:rPr>
        <w:t>ին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կառավարության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որոշմանը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կցվում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է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համապատա</w:t>
      </w:r>
      <w:r w:rsidRPr="006C667B">
        <w:rPr>
          <w:rFonts w:ascii="GHEA Grapalat" w:hAnsi="GHEA Grapalat"/>
          <w:sz w:val="22"/>
          <w:szCs w:val="22"/>
          <w:lang w:val="de-DE"/>
        </w:rPr>
        <w:t>u</w:t>
      </w:r>
      <w:r w:rsidRPr="006C667B">
        <w:rPr>
          <w:rFonts w:ascii="GHEA Grapalat" w:hAnsi="GHEA Grapalat" w:cs="Sylfaen"/>
          <w:sz w:val="22"/>
          <w:szCs w:val="22"/>
          <w:lang w:val="de-DE"/>
        </w:rPr>
        <w:t>խան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ոլորտի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պետական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կառավարման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մարմնի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և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ձեռքբերողի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միջև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կնքված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պայմանագիրը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,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որով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u</w:t>
      </w:r>
      <w:r w:rsidRPr="006C667B">
        <w:rPr>
          <w:rFonts w:ascii="GHEA Grapalat" w:hAnsi="GHEA Grapalat" w:cs="Sylfaen"/>
          <w:sz w:val="22"/>
          <w:szCs w:val="22"/>
          <w:lang w:val="de-DE"/>
        </w:rPr>
        <w:t>ահմանվում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են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u</w:t>
      </w:r>
      <w:r w:rsidRPr="006C667B">
        <w:rPr>
          <w:rFonts w:ascii="GHEA Grapalat" w:hAnsi="GHEA Grapalat" w:cs="Sylfaen"/>
          <w:sz w:val="22"/>
          <w:szCs w:val="22"/>
          <w:lang w:val="de-DE"/>
        </w:rPr>
        <w:t>եփականության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o</w:t>
      </w:r>
      <w:r w:rsidRPr="006C667B">
        <w:rPr>
          <w:rFonts w:ascii="GHEA Grapalat" w:hAnsi="GHEA Grapalat" w:cs="Sylfaen"/>
          <w:sz w:val="22"/>
          <w:szCs w:val="22"/>
          <w:lang w:val="de-DE"/>
        </w:rPr>
        <w:t>տարման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գործընթացի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ընթացքում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պետության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և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ձեռքբերողի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իրավունքները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,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պարտականություններն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ու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պատա</w:t>
      </w:r>
      <w:r w:rsidRPr="006C667B">
        <w:rPr>
          <w:rFonts w:ascii="GHEA Grapalat" w:hAnsi="GHEA Grapalat"/>
          <w:sz w:val="22"/>
          <w:szCs w:val="22"/>
          <w:lang w:val="de-DE"/>
        </w:rPr>
        <w:t>u</w:t>
      </w:r>
      <w:r w:rsidRPr="006C667B">
        <w:rPr>
          <w:rFonts w:ascii="GHEA Grapalat" w:hAnsi="GHEA Grapalat" w:cs="Sylfaen"/>
          <w:sz w:val="22"/>
          <w:szCs w:val="22"/>
          <w:lang w:val="de-DE"/>
        </w:rPr>
        <w:t>խանատվությունը</w:t>
      </w:r>
      <w:r w:rsidRPr="006C667B">
        <w:rPr>
          <w:rFonts w:ascii="GHEA Grapalat" w:hAnsi="GHEA Grapalat"/>
          <w:sz w:val="22"/>
          <w:szCs w:val="22"/>
          <w:lang w:val="de-DE"/>
        </w:rPr>
        <w:t>:</w:t>
      </w:r>
      <w:r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Եթե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ձեռքբերողը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Երևանի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համայնքը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չէ</w:t>
      </w:r>
      <w:r>
        <w:rPr>
          <w:rFonts w:ascii="GHEA Grapalat" w:hAnsi="GHEA Grapalat" w:cs="Sylfaen"/>
          <w:sz w:val="22"/>
          <w:szCs w:val="22"/>
          <w:lang w:val="de-DE"/>
        </w:rPr>
        <w:t>,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և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եթե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o</w:t>
      </w:r>
      <w:r w:rsidRPr="006C667B">
        <w:rPr>
          <w:rFonts w:ascii="GHEA Grapalat" w:hAnsi="GHEA Grapalat" w:cs="Sylfaen"/>
          <w:sz w:val="22"/>
          <w:szCs w:val="22"/>
          <w:lang w:val="de-DE"/>
        </w:rPr>
        <w:t>տարվող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գույքը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գտնվում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է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Երևան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քաղաքի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վարչական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տարածքում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,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ապա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>
        <w:rPr>
          <w:rFonts w:ascii="GHEA Grapalat" w:hAnsi="GHEA Grapalat" w:cs="IRTEK Courier"/>
          <w:sz w:val="22"/>
          <w:szCs w:val="22"/>
          <w:lang w:val="hy-AM"/>
        </w:rPr>
        <w:t>ՀՀ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կառավարությունն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իրավունք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ունի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u</w:t>
      </w:r>
      <w:r w:rsidRPr="006C667B">
        <w:rPr>
          <w:rFonts w:ascii="GHEA Grapalat" w:hAnsi="GHEA Grapalat" w:cs="Sylfaen"/>
          <w:sz w:val="22"/>
          <w:szCs w:val="22"/>
          <w:lang w:val="de-DE"/>
        </w:rPr>
        <w:t>ույն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մա</w:t>
      </w:r>
      <w:r w:rsidRPr="006C667B">
        <w:rPr>
          <w:rFonts w:ascii="GHEA Grapalat" w:hAnsi="GHEA Grapalat"/>
          <w:sz w:val="22"/>
          <w:szCs w:val="22"/>
          <w:lang w:val="de-DE"/>
        </w:rPr>
        <w:t>u</w:t>
      </w:r>
      <w:r w:rsidRPr="006C667B">
        <w:rPr>
          <w:rFonts w:ascii="GHEA Grapalat" w:hAnsi="GHEA Grapalat" w:cs="Sylfaen"/>
          <w:sz w:val="22"/>
          <w:szCs w:val="22"/>
          <w:lang w:val="de-DE"/>
        </w:rPr>
        <w:t>ով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նախատե</w:t>
      </w:r>
      <w:r w:rsidRPr="006C667B">
        <w:rPr>
          <w:rFonts w:ascii="GHEA Grapalat" w:hAnsi="GHEA Grapalat"/>
          <w:sz w:val="22"/>
          <w:szCs w:val="22"/>
          <w:lang w:val="de-DE"/>
        </w:rPr>
        <w:t>u</w:t>
      </w:r>
      <w:r w:rsidRPr="006C667B">
        <w:rPr>
          <w:rFonts w:ascii="GHEA Grapalat" w:hAnsi="GHEA Grapalat" w:cs="Sylfaen"/>
          <w:sz w:val="22"/>
          <w:szCs w:val="22"/>
          <w:lang w:val="de-DE"/>
        </w:rPr>
        <w:t>ված</w:t>
      </w:r>
      <w:r>
        <w:rPr>
          <w:rFonts w:ascii="GHEA Grapalat" w:hAnsi="GHEA Grapalat" w:cs="Sylfaen"/>
          <w:sz w:val="22"/>
          <w:szCs w:val="22"/>
          <w:lang w:val="de-DE"/>
        </w:rPr>
        <w:t>՝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պետության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անունից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պայմանագիրը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կնքելու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լիազորությունը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`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որպե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u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պատվիրակված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լիազորություն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,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վերապահելու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Երևանի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քաղաքապետին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: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Այդ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պայմանագիրն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ուժի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մեջ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է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մտնում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բացառիկ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`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գերակա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հանրային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շահ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ճանաչելու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մա</w:t>
      </w:r>
      <w:r w:rsidRPr="006C667B">
        <w:rPr>
          <w:rFonts w:ascii="GHEA Grapalat" w:hAnsi="GHEA Grapalat"/>
          <w:sz w:val="22"/>
          <w:szCs w:val="22"/>
          <w:lang w:val="de-DE"/>
        </w:rPr>
        <w:t>u</w:t>
      </w:r>
      <w:r w:rsidRPr="006C667B">
        <w:rPr>
          <w:rFonts w:ascii="GHEA Grapalat" w:hAnsi="GHEA Grapalat" w:cs="Sylfaen"/>
          <w:sz w:val="22"/>
          <w:szCs w:val="22"/>
          <w:lang w:val="de-DE"/>
        </w:rPr>
        <w:t>ին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կառավարության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որոշումն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ուժի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մեջ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մտնելու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պահից</w:t>
      </w:r>
      <w:r w:rsidRPr="006C667B">
        <w:rPr>
          <w:rFonts w:ascii="GHEA Grapalat" w:hAnsi="GHEA Grapalat"/>
          <w:sz w:val="22"/>
          <w:szCs w:val="22"/>
          <w:lang w:val="de-DE"/>
        </w:rPr>
        <w:t>:</w:t>
      </w:r>
    </w:p>
    <w:p w14:paraId="4C8361EE" w14:textId="77777777" w:rsidR="009948D5" w:rsidRPr="006C667B" w:rsidRDefault="009948D5" w:rsidP="009948D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00" w:beforeAutospacing="1" w:after="120"/>
        <w:ind w:left="450"/>
        <w:jc w:val="both"/>
        <w:rPr>
          <w:rFonts w:ascii="GHEA Grapalat" w:hAnsi="GHEA Grapalat" w:cs="Sylfaen"/>
          <w:b/>
          <w:sz w:val="22"/>
          <w:szCs w:val="22"/>
          <w:lang w:val="hy-AM"/>
        </w:rPr>
      </w:pPr>
      <w:r w:rsidRPr="006C667B">
        <w:rPr>
          <w:rFonts w:ascii="GHEA Grapalat" w:hAnsi="GHEA Grapalat" w:cs="Sylfaen"/>
          <w:b/>
          <w:sz w:val="22"/>
          <w:szCs w:val="22"/>
          <w:lang w:val="hy-AM"/>
        </w:rPr>
        <w:t>Ընթացիկ իրավիճակը և խնդիրները</w:t>
      </w:r>
    </w:p>
    <w:p w14:paraId="6750BD8D" w14:textId="77777777" w:rsidR="009948D5" w:rsidRPr="006C667B" w:rsidRDefault="009948D5" w:rsidP="009948D5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/>
          <w:sz w:val="22"/>
          <w:szCs w:val="22"/>
          <w:lang w:val="de-DE"/>
        </w:rPr>
      </w:pPr>
      <w:r>
        <w:rPr>
          <w:rFonts w:ascii="GHEA Grapalat" w:hAnsi="GHEA Grapalat" w:cs="Sylfaen"/>
          <w:sz w:val="22"/>
          <w:szCs w:val="22"/>
          <w:lang w:val="de-DE"/>
        </w:rPr>
        <w:t>ՀՀ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կառավարության 27.12.2018թ</w:t>
      </w:r>
      <w:r>
        <w:rPr>
          <w:rFonts w:ascii="GHEA Grapalat" w:hAnsi="GHEA Grapalat" w:cs="Sylfaen"/>
          <w:sz w:val="22"/>
          <w:szCs w:val="22"/>
          <w:lang w:val="de-DE"/>
        </w:rPr>
        <w:t>.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N 1528-Ն որոշմամբ</w:t>
      </w:r>
      <w:r>
        <w:rPr>
          <w:rFonts w:ascii="GHEA Grapalat" w:hAnsi="GHEA Grapalat" w:cs="Sylfaen"/>
          <w:sz w:val="22"/>
          <w:szCs w:val="22"/>
          <w:lang w:val="de-DE"/>
        </w:rPr>
        <w:t xml:space="preserve"> /</w:t>
      </w:r>
      <w:r>
        <w:rPr>
          <w:rFonts w:ascii="GHEA Grapalat" w:hAnsi="GHEA Grapalat" w:cs="Sylfaen"/>
          <w:sz w:val="22"/>
          <w:szCs w:val="22"/>
          <w:lang w:val="hy-AM"/>
        </w:rPr>
        <w:t>այսուհետ՝ Որոշում</w:t>
      </w:r>
      <w:r>
        <w:rPr>
          <w:rFonts w:ascii="GHEA Grapalat" w:hAnsi="GHEA Grapalat" w:cs="Sylfaen"/>
          <w:sz w:val="22"/>
          <w:szCs w:val="22"/>
          <w:lang w:val="de-DE"/>
        </w:rPr>
        <w:t>/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 հանրության գերակա շահ ճանաչված՝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Երևան</w:t>
      </w:r>
      <w:r w:rsidRPr="006C667B">
        <w:rPr>
          <w:rFonts w:ascii="GHEA Grapalat" w:hAnsi="GHEA Grapalat" w:cs="IRTEK Courier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քաղաքի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Գլխավոր պողոտայի՝ Աբովյան, </w:t>
      </w:r>
      <w:r w:rsidRPr="006C667B">
        <w:rPr>
          <w:rFonts w:ascii="GHEA Grapalat" w:hAnsi="GHEA Grapalat" w:cs="IRTEK Courier"/>
          <w:sz w:val="22"/>
          <w:szCs w:val="22"/>
          <w:lang w:val="hy-AM"/>
        </w:rPr>
        <w:t>Փավստոս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Բուզանդի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, Եզնիկ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Կողբացու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և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Արամի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փողոցներով</w:t>
      </w:r>
      <w:r w:rsidRPr="006C667B">
        <w:rPr>
          <w:rFonts w:ascii="GHEA Grapalat" w:hAnsi="GHEA Grapalat" w:cs="IRTEK Courier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պարփակված</w:t>
      </w:r>
      <w:r w:rsidRPr="006C667B">
        <w:rPr>
          <w:rFonts w:ascii="GHEA Grapalat" w:hAnsi="GHEA Grapalat" w:cs="IRTEK Courier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տարածքը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/</w:t>
      </w:r>
      <w:r w:rsidRPr="006C667B">
        <w:rPr>
          <w:rFonts w:ascii="GHEA Grapalat" w:hAnsi="GHEA Grapalat" w:cs="Sylfaen"/>
          <w:sz w:val="22"/>
          <w:szCs w:val="22"/>
          <w:lang w:val="hy-AM"/>
        </w:rPr>
        <w:t>այսուհետ՝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Տարածք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/ </w:t>
      </w:r>
      <w:r w:rsidRPr="006C667B">
        <w:rPr>
          <w:rFonts w:ascii="GHEA Grapalat" w:hAnsi="GHEA Grapalat"/>
          <w:sz w:val="22"/>
          <w:szCs w:val="22"/>
          <w:lang w:val="hy-AM"/>
        </w:rPr>
        <w:t>ներկայումս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կառուցապատված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է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հին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և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խարխուլ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, </w:t>
      </w:r>
      <w:r w:rsidRPr="006C667B">
        <w:rPr>
          <w:rFonts w:ascii="GHEA Grapalat" w:hAnsi="GHEA Grapalat"/>
          <w:sz w:val="22"/>
          <w:szCs w:val="22"/>
          <w:lang w:val="hy-AM"/>
        </w:rPr>
        <w:t>տարերայնորեն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տեղակայված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բնակելի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տներով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և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շինություններով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, </w:t>
      </w:r>
      <w:r w:rsidRPr="006C667B">
        <w:rPr>
          <w:rFonts w:ascii="GHEA Grapalat" w:hAnsi="GHEA Grapalat"/>
          <w:sz w:val="22"/>
          <w:szCs w:val="22"/>
          <w:lang w:val="hy-AM"/>
        </w:rPr>
        <w:t>որոնք չեն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համապատասխանում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հակահրդեհային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, </w:t>
      </w:r>
      <w:r w:rsidRPr="006C667B">
        <w:rPr>
          <w:rFonts w:ascii="GHEA Grapalat" w:hAnsi="GHEA Grapalat"/>
          <w:sz w:val="22"/>
          <w:szCs w:val="22"/>
          <w:lang w:val="hy-AM"/>
        </w:rPr>
        <w:t>սանիտարահիգիենիկ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, </w:t>
      </w:r>
      <w:r w:rsidRPr="006C667B">
        <w:rPr>
          <w:rFonts w:ascii="GHEA Grapalat" w:hAnsi="GHEA Grapalat"/>
          <w:sz w:val="22"/>
          <w:szCs w:val="22"/>
          <w:lang w:val="hy-AM"/>
        </w:rPr>
        <w:t>քաղաքաշինական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նորմերին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և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կարող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են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պատճառ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հանդիսանալ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արտակարգ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իրավիճակների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: </w:t>
      </w:r>
      <w:r w:rsidRPr="006C667B">
        <w:rPr>
          <w:rFonts w:ascii="GHEA Grapalat" w:hAnsi="GHEA Grapalat"/>
          <w:sz w:val="22"/>
          <w:szCs w:val="22"/>
          <w:lang w:val="hy-AM"/>
        </w:rPr>
        <w:t>Տարածքի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անմիջական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հարևանությամբ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գտնվող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տարածքների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համար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նախագծվել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և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մասնակիորեն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իրականացվել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են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համաքաղաքային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ենթակառուցվածքների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անբաժանելի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մասը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կազմող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հանգույցներ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, </w:t>
      </w:r>
      <w:r w:rsidRPr="006C667B">
        <w:rPr>
          <w:rFonts w:ascii="GHEA Grapalat" w:hAnsi="GHEA Grapalat"/>
          <w:sz w:val="22"/>
          <w:szCs w:val="22"/>
          <w:lang w:val="hy-AM"/>
        </w:rPr>
        <w:t>մասնակիորեն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կառուցապատվել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է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Գլխավոր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պողոտան</w:t>
      </w:r>
      <w:r w:rsidRPr="006C667B">
        <w:rPr>
          <w:rFonts w:ascii="GHEA Grapalat" w:hAnsi="GHEA Grapalat"/>
          <w:sz w:val="22"/>
          <w:szCs w:val="22"/>
          <w:lang w:val="de-DE"/>
        </w:rPr>
        <w:t>:</w:t>
      </w:r>
    </w:p>
    <w:p w14:paraId="1F84BF1D" w14:textId="77777777" w:rsidR="009948D5" w:rsidRPr="006C667B" w:rsidRDefault="009948D5" w:rsidP="009948D5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 w:cs="Sylfaen"/>
          <w:sz w:val="22"/>
          <w:szCs w:val="22"/>
          <w:lang w:val="de-DE"/>
        </w:rPr>
      </w:pPr>
      <w:r>
        <w:rPr>
          <w:rFonts w:ascii="GHEA Grapalat" w:hAnsi="GHEA Grapalat" w:cs="Sylfaen"/>
          <w:sz w:val="22"/>
          <w:szCs w:val="22"/>
          <w:lang w:val="de-DE"/>
        </w:rPr>
        <w:t>Ո</w:t>
      </w:r>
      <w:r w:rsidRPr="006C667B">
        <w:rPr>
          <w:rFonts w:ascii="GHEA Grapalat" w:hAnsi="GHEA Grapalat" w:cs="Sylfaen"/>
          <w:sz w:val="22"/>
          <w:szCs w:val="22"/>
          <w:lang w:val="de-DE"/>
        </w:rPr>
        <w:t>րոշմամբ (նախկինում նաև 19.02.2009թ</w:t>
      </w:r>
      <w:r>
        <w:rPr>
          <w:rFonts w:ascii="GHEA Grapalat" w:hAnsi="GHEA Grapalat" w:cs="Sylfaen"/>
          <w:sz w:val="22"/>
          <w:szCs w:val="22"/>
          <w:lang w:val="de-DE"/>
        </w:rPr>
        <w:t>.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N 168-Ն որոշման հավելվածի 7-րդ և 11-րդ կետերով և 20.11.2008թ</w:t>
      </w:r>
      <w:r>
        <w:rPr>
          <w:rFonts w:ascii="GHEA Grapalat" w:hAnsi="GHEA Grapalat" w:cs="Sylfaen"/>
          <w:sz w:val="22"/>
          <w:szCs w:val="22"/>
          <w:lang w:val="de-DE"/>
        </w:rPr>
        <w:t>.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N 1405-Ն որոշման հավելվածի 16-րդ և 18-րդ կետերով, 29.08.2013թ</w:t>
      </w:r>
      <w:r>
        <w:rPr>
          <w:rFonts w:ascii="GHEA Grapalat" w:hAnsi="GHEA Grapalat" w:cs="Sylfaen"/>
          <w:sz w:val="22"/>
          <w:szCs w:val="22"/>
          <w:lang w:val="de-DE"/>
        </w:rPr>
        <w:t>.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N 945-Ն, 25.</w:t>
      </w:r>
      <w:r w:rsidRPr="006C667B">
        <w:rPr>
          <w:rFonts w:ascii="GHEA Grapalat" w:hAnsi="GHEA Grapalat" w:cs="IRTEK Courier"/>
          <w:sz w:val="22"/>
          <w:szCs w:val="22"/>
          <w:lang w:val="hy-AM"/>
        </w:rPr>
        <w:t>02</w:t>
      </w:r>
      <w:r w:rsidRPr="006C667B">
        <w:rPr>
          <w:rFonts w:ascii="GHEA Grapalat" w:hAnsi="GHEA Grapalat" w:cs="Sylfaen"/>
          <w:sz w:val="22"/>
          <w:szCs w:val="22"/>
          <w:lang w:val="de-DE"/>
        </w:rPr>
        <w:t>.2016թ</w:t>
      </w:r>
      <w:r>
        <w:rPr>
          <w:rFonts w:ascii="GHEA Grapalat" w:hAnsi="GHEA Grapalat" w:cs="Sylfaen"/>
          <w:sz w:val="22"/>
          <w:szCs w:val="22"/>
          <w:lang w:val="de-DE"/>
        </w:rPr>
        <w:t>.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N 277-Ն, 01.06.2017թ</w:t>
      </w:r>
      <w:r>
        <w:rPr>
          <w:rFonts w:ascii="GHEA Grapalat" w:hAnsi="GHEA Grapalat" w:cs="Sylfaen"/>
          <w:sz w:val="22"/>
          <w:szCs w:val="22"/>
          <w:lang w:val="de-DE"/>
        </w:rPr>
        <w:t>.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N 585-Ն որոշումներով) Գլխավոր պողոտայի՝ Աբովյան, Փավստոս Բուզանդի, Եզնիկ Կողբացու և Արամի փողոցներով պարփակված տարածքների նկատմամբ ճանաչվել է բացառիկ` գերակա հանրային շահ</w:t>
      </w:r>
      <w:r>
        <w:rPr>
          <w:rFonts w:ascii="GHEA Grapalat" w:hAnsi="GHEA Grapalat" w:cs="Sylfaen"/>
          <w:sz w:val="22"/>
          <w:szCs w:val="22"/>
          <w:lang w:val="de-DE"/>
        </w:rPr>
        <w:t>,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և տարածքների ձեռքբերող է ճանաչվել «Ի ԷՄ ՍԻ» </w:t>
      </w:r>
      <w:r>
        <w:rPr>
          <w:rFonts w:ascii="GHEA Grapalat" w:hAnsi="GHEA Grapalat" w:cs="Sylfaen"/>
          <w:sz w:val="22"/>
          <w:szCs w:val="22"/>
          <w:lang w:val="de-DE"/>
        </w:rPr>
        <w:t>ՓԲԸ-ն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: </w:t>
      </w:r>
      <w:r>
        <w:rPr>
          <w:rFonts w:ascii="GHEA Grapalat" w:hAnsi="GHEA Grapalat" w:cs="Sylfaen"/>
          <w:sz w:val="22"/>
          <w:szCs w:val="22"/>
          <w:lang w:val="de-DE"/>
        </w:rPr>
        <w:t>Ո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րոշմամբ  օտարման գործընթացի </w:t>
      </w:r>
      <w:r>
        <w:rPr>
          <w:rFonts w:ascii="GHEA Grapalat" w:hAnsi="GHEA Grapalat" w:cs="Sylfaen"/>
          <w:sz w:val="22"/>
          <w:szCs w:val="22"/>
          <w:lang w:val="de-DE"/>
        </w:rPr>
        <w:t>մեկնարկի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վերջնաժամկետ է սահմանվել Որոշումը ուժի մեջ մտնելուց 5 տարի, որը լրացել</w:t>
      </w:r>
      <w:r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է 2023թ</w:t>
      </w:r>
      <w:r>
        <w:rPr>
          <w:rFonts w:ascii="GHEA Grapalat" w:hAnsi="GHEA Grapalat" w:cs="Sylfaen"/>
          <w:sz w:val="22"/>
          <w:szCs w:val="22"/>
          <w:lang w:val="de-DE"/>
        </w:rPr>
        <w:t>. դեկտեմբերի 12-ին</w:t>
      </w:r>
      <w:r w:rsidRPr="006C667B">
        <w:rPr>
          <w:rFonts w:ascii="GHEA Grapalat" w:hAnsi="GHEA Grapalat" w:cs="Sylfaen"/>
          <w:sz w:val="22"/>
          <w:szCs w:val="22"/>
          <w:lang w:val="de-DE"/>
        </w:rPr>
        <w:t>:</w:t>
      </w:r>
    </w:p>
    <w:p w14:paraId="42A47CCC" w14:textId="77777777" w:rsidR="009948D5" w:rsidRPr="006C667B" w:rsidRDefault="009948D5" w:rsidP="009948D5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 w:cs="Sylfaen"/>
          <w:sz w:val="22"/>
          <w:szCs w:val="22"/>
          <w:lang w:val="de-DE"/>
        </w:rPr>
      </w:pP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Ընդհանուր առմամբ Գլխավոր պողոտայի՝ Աբովյան, Փավստոս Բուզանդի, Եզնիկ Կողբացու և Արամի փողոցներով պարփակված տարածքներում առկա է եղել մոտ 151 գույք: </w:t>
      </w:r>
      <w:r>
        <w:rPr>
          <w:rFonts w:ascii="GHEA Grapalat" w:hAnsi="GHEA Grapalat" w:cs="Sylfaen"/>
          <w:sz w:val="22"/>
          <w:szCs w:val="22"/>
          <w:lang w:val="de-DE"/>
        </w:rPr>
        <w:t>Ո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րոշման կայացման պահին առկա է եղել արդեն 49 միավոր գույք («Երևանի կառուցապատման ներդրումային ծրագրերի իրականացման գրասենյակ» ՀՈԱԿ-ի </w:t>
      </w:r>
      <w:r w:rsidRPr="006C667B">
        <w:rPr>
          <w:rFonts w:ascii="GHEA Grapalat" w:hAnsi="GHEA Grapalat" w:cs="Sylfaen"/>
          <w:sz w:val="22"/>
          <w:szCs w:val="22"/>
          <w:lang w:val="de-DE"/>
        </w:rPr>
        <w:lastRenderedPageBreak/>
        <w:t xml:space="preserve">կողմից ՀՀ կառավարության 27.12.2018 թվականի N 1528-Ն որոշման հիման վրա կազմվել է թվով 49 գույքի նկարագրության արձանագրություն): Տարածքում առկա է եղել ևս 2 գույքային միավոր, որոնց նկատմամբ իրավունքների պետական գրանցում կատարված չէր): </w:t>
      </w:r>
    </w:p>
    <w:p w14:paraId="3B547FF7" w14:textId="77777777" w:rsidR="009948D5" w:rsidRPr="006C667B" w:rsidRDefault="009948D5" w:rsidP="009948D5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 w:cs="Sylfaen"/>
          <w:sz w:val="22"/>
          <w:szCs w:val="22"/>
          <w:lang w:val="de-DE"/>
        </w:rPr>
      </w:pP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«Ի ԷՄ ՍԻ» </w:t>
      </w:r>
      <w:r>
        <w:rPr>
          <w:rFonts w:ascii="GHEA Grapalat" w:hAnsi="GHEA Grapalat" w:cs="Sylfaen"/>
          <w:sz w:val="22"/>
          <w:szCs w:val="22"/>
          <w:lang w:val="de-DE"/>
        </w:rPr>
        <w:t>ՓԲԸ-ն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իր 14.09.2023թ</w:t>
      </w:r>
      <w:r>
        <w:rPr>
          <w:rFonts w:ascii="GHEA Grapalat" w:hAnsi="GHEA Grapalat" w:cs="Sylfaen"/>
          <w:sz w:val="22"/>
          <w:szCs w:val="22"/>
          <w:lang w:val="de-DE"/>
        </w:rPr>
        <w:t>.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220DAC">
        <w:rPr>
          <w:rFonts w:ascii="GHEA Grapalat" w:hAnsi="GHEA Grapalat" w:cs="Sylfaen"/>
          <w:sz w:val="22"/>
          <w:szCs w:val="22"/>
          <w:lang w:val="de-DE"/>
        </w:rPr>
        <w:t xml:space="preserve">N 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74/1-14.09.23 գրությամբ հայտնել է, որ </w:t>
      </w:r>
      <w:r>
        <w:rPr>
          <w:rFonts w:ascii="GHEA Grapalat" w:hAnsi="GHEA Grapalat" w:cs="Sylfaen"/>
          <w:sz w:val="22"/>
          <w:szCs w:val="22"/>
          <w:lang w:val="hy-AM"/>
        </w:rPr>
        <w:t>Ո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րոշման կատարման շրջանակներում օտարման գործընթացի </w:t>
      </w:r>
      <w:r>
        <w:rPr>
          <w:rFonts w:ascii="GHEA Grapalat" w:hAnsi="GHEA Grapalat" w:cs="Sylfaen"/>
          <w:sz w:val="22"/>
          <w:szCs w:val="22"/>
          <w:lang w:val="de-DE"/>
        </w:rPr>
        <w:t>մեկնարկի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վերջնաժամկետի լրացման դրությամբ օտարման առաջարկները ներկայացվել են Որոշմամբ թվարկված բոլոր հասցեների սեփականատերերին</w:t>
      </w:r>
      <w:r>
        <w:rPr>
          <w:rFonts w:ascii="GHEA Grapalat" w:hAnsi="GHEA Grapalat" w:cs="Sylfaen"/>
          <w:sz w:val="22"/>
          <w:szCs w:val="22"/>
          <w:lang w:val="de-DE"/>
        </w:rPr>
        <w:t>: Նրանց մ</w:t>
      </w:r>
      <w:r w:rsidRPr="006C667B">
        <w:rPr>
          <w:rFonts w:ascii="GHEA Grapalat" w:hAnsi="GHEA Grapalat" w:cs="Sylfaen"/>
          <w:sz w:val="22"/>
          <w:szCs w:val="22"/>
          <w:lang w:val="de-DE"/>
        </w:rPr>
        <w:t>ի մասի հետ կնքվել են օտարման պայմանագրեր, մնացած մասով փոխհատուցման գումարները դրվել են դեպոզիտ</w:t>
      </w:r>
      <w:r>
        <w:rPr>
          <w:rFonts w:ascii="GHEA Grapalat" w:hAnsi="GHEA Grapalat" w:cs="Sylfaen"/>
          <w:sz w:val="22"/>
          <w:szCs w:val="22"/>
          <w:lang w:val="de-DE"/>
        </w:rPr>
        <w:t>,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և հարուցվել են դատական կարգով օտարման հայցեր, սակայն պարզվել է, որ հանրության  գերակա շահ ճանաչված տարածի սխեմայում ընդգրկված է նաև Արամի 27/1 հասցեով 01-006-0529-0125 հողի ծածկագրով 2014թ</w:t>
      </w:r>
      <w:r>
        <w:rPr>
          <w:rFonts w:ascii="GHEA Grapalat" w:hAnsi="GHEA Grapalat" w:cs="Sylfaen"/>
          <w:sz w:val="22"/>
          <w:szCs w:val="22"/>
          <w:lang w:val="de-DE"/>
        </w:rPr>
        <w:t>.</w:t>
      </w:r>
      <w:r w:rsidRPr="006C667B">
        <w:rPr>
          <w:rFonts w:ascii="GHEA Grapalat" w:hAnsi="GHEA Grapalat" w:cs="Sylfaen"/>
          <w:sz w:val="22"/>
          <w:szCs w:val="22"/>
          <w:lang w:val="de-DE"/>
        </w:rPr>
        <w:t>-ից գրանցված առանձին գույքային միավոր, որը ներառված չի եղել  որոշման հավելված 1-ով նշված հասցեների ցանկում և այդ պատճառով օտարման գործընթաց չի իրականացվել: Բացի այդ</w:t>
      </w:r>
      <w:r>
        <w:rPr>
          <w:rFonts w:ascii="GHEA Grapalat" w:hAnsi="GHEA Grapalat" w:cs="Sylfaen"/>
          <w:sz w:val="22"/>
          <w:szCs w:val="22"/>
          <w:lang w:val="de-DE"/>
        </w:rPr>
        <w:t>՝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որոշման </w:t>
      </w:r>
      <w:r w:rsidRPr="006C667B">
        <w:rPr>
          <w:rFonts w:ascii="GHEA Grapalat" w:hAnsi="GHEA Grapalat" w:cs="IRTEK Courier"/>
          <w:sz w:val="22"/>
          <w:szCs w:val="22"/>
          <w:lang w:val="hy-AM"/>
        </w:rPr>
        <w:t>ընդունումից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հետո ինքնակամի օրինականացման գործընթացի արդյունքում առաջին կադաստրային գրանցում է ստացել Արամի 29/4 հասցեով գույքը 2023 թ</w:t>
      </w:r>
      <w:r>
        <w:rPr>
          <w:rFonts w:ascii="GHEA Grapalat" w:hAnsi="GHEA Grapalat" w:cs="Sylfaen"/>
          <w:sz w:val="22"/>
          <w:szCs w:val="22"/>
          <w:lang w:val="de-DE"/>
        </w:rPr>
        <w:t>.</w:t>
      </w:r>
      <w:r w:rsidRPr="006C667B">
        <w:rPr>
          <w:rFonts w:ascii="GHEA Grapalat" w:hAnsi="GHEA Grapalat" w:cs="Sylfaen"/>
          <w:sz w:val="22"/>
          <w:szCs w:val="22"/>
          <w:lang w:val="de-DE"/>
        </w:rPr>
        <w:t>, որի գծով ևս օտարման գործընթաց չի իրականացվել:</w:t>
      </w:r>
    </w:p>
    <w:p w14:paraId="33BE091D" w14:textId="77777777" w:rsidR="009948D5" w:rsidRPr="006C667B" w:rsidRDefault="009948D5" w:rsidP="009948D5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 w:cs="Sylfaen"/>
          <w:sz w:val="22"/>
          <w:szCs w:val="22"/>
          <w:lang w:val="de-DE"/>
        </w:rPr>
      </w:pP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Հաշվի առնելով, որ ՀՀ կառավարության 27.12.2018 թվականի N 1528-Ն որոշման </w:t>
      </w:r>
      <w:r w:rsidRPr="006C667B">
        <w:rPr>
          <w:rFonts w:ascii="GHEA Grapalat" w:hAnsi="GHEA Grapalat" w:cs="IRTEK Courier"/>
          <w:sz w:val="22"/>
          <w:szCs w:val="22"/>
          <w:lang w:val="hy-AM"/>
        </w:rPr>
        <w:t>ընդունման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պահին Արամի 27/1 հասցեով գույքի մասով տեղեկատվություն առկա չի եղել, իսկ Արամի 29/4 հասցեի մասով գույքի գրանցում կատարվել է 2023 թվականին՝ որոշումն ընդունելուց հետո, նշված հասցեներում գտնվող գույքերը օտարելու համար անհրաժեշտ է նոր հանրային գերակա շահ ճանաչել՝ Արամի 27/1 և Արամի 29/4 հասցեների նկատմամբ և իրականացնել օտարման գործընթաց:</w:t>
      </w:r>
    </w:p>
    <w:p w14:paraId="1C7063F8" w14:textId="77777777" w:rsidR="009948D5" w:rsidRPr="006C667B" w:rsidRDefault="009948D5" w:rsidP="009948D5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/>
          <w:sz w:val="22"/>
          <w:szCs w:val="22"/>
          <w:lang w:val="hy-AM"/>
        </w:rPr>
      </w:pPr>
      <w:r w:rsidRPr="006C667B">
        <w:rPr>
          <w:rFonts w:ascii="GHEA Grapalat" w:hAnsi="GHEA Grapalat" w:cs="Sylfaen"/>
          <w:sz w:val="22"/>
          <w:szCs w:val="22"/>
          <w:lang w:val="de-DE"/>
        </w:rPr>
        <w:t>Բացի վերը նշված դեպքից օտարման գործընթացի իրականացման ընթացքում նաև առաջանում են իրավիճակներ, որի պարագայում ծագում են նոր գույքային միավորներ /արդեն իսկ կան գույքեր, որոնք հաշվառված են որպես ինքնակամ կառույցներ և ընթանում է կամ հանարավոր է առաջիկայում մեկնարկի  օրինականացման վարույթներ/, կամ հնարավոր է ընթացող դատական գործերով ընթացակարգային թերությունեի հիմքով դատարանի վճիռներով անվավեր ճանաչվեն  գերակա շահ ճանաչելու մասին իրավական փաստաթղթերը, ուստի նոր որոշմամբ անհրաժեշտություն է առաջանում տալ նման դեպքերի պարագայում կարգավորումներ, սահմանելով, որ օտարման ցանկում ընդգրկված են համարվում նաև</w:t>
      </w:r>
      <w:r>
        <w:rPr>
          <w:rFonts w:ascii="GHEA Grapalat" w:hAnsi="GHEA Grapalat" w:cs="Sylfaen"/>
          <w:sz w:val="22"/>
          <w:szCs w:val="22"/>
          <w:lang w:val="de-DE"/>
        </w:rPr>
        <w:t>՝</w:t>
      </w:r>
    </w:p>
    <w:p w14:paraId="1EB7F10B" w14:textId="77777777" w:rsidR="009948D5" w:rsidRPr="006C667B" w:rsidRDefault="009948D5" w:rsidP="009948D5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ind w:left="0" w:firstLine="450"/>
        <w:jc w:val="both"/>
        <w:rPr>
          <w:rFonts w:ascii="GHEA Grapalat" w:hAnsi="GHEA Grapalat"/>
          <w:sz w:val="22"/>
          <w:szCs w:val="22"/>
          <w:lang w:val="hy-AM"/>
        </w:rPr>
      </w:pPr>
      <w:r w:rsidRPr="006C667B">
        <w:rPr>
          <w:rFonts w:ascii="GHEA Grapalat" w:hAnsi="GHEA Grapalat"/>
          <w:sz w:val="22"/>
          <w:szCs w:val="22"/>
          <w:lang w:val="hy-AM"/>
        </w:rPr>
        <w:t>Հանրային գերակա շահ ճանաչված տարածքի սխեմայի սահմաններում /այսուհետ՝ Սխեմայի տարածքում/ գտնվող օտարման ենթակա անշարժ գույքերի բաժանումից, միավորումից առաջացող անշարժ գույքերը,</w:t>
      </w:r>
    </w:p>
    <w:p w14:paraId="11A70592" w14:textId="77777777" w:rsidR="009948D5" w:rsidRPr="006C667B" w:rsidRDefault="009948D5" w:rsidP="009948D5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ind w:left="0" w:firstLine="450"/>
        <w:jc w:val="both"/>
        <w:rPr>
          <w:rFonts w:ascii="GHEA Grapalat" w:hAnsi="GHEA Grapalat"/>
          <w:sz w:val="22"/>
          <w:szCs w:val="22"/>
          <w:lang w:val="hy-AM"/>
        </w:rPr>
      </w:pPr>
      <w:r w:rsidRPr="006C667B">
        <w:rPr>
          <w:rFonts w:ascii="GHEA Grapalat" w:hAnsi="GHEA Grapalat"/>
          <w:sz w:val="22"/>
          <w:szCs w:val="22"/>
          <w:lang w:val="hy-AM"/>
        </w:rPr>
        <w:t xml:space="preserve">Սխեմայի տարածքում գտնվող՝ անշարժ գույքի  նկատմամբ իրավունքների վերականգնման կամ ինքնակամ շինությունների/ ինքնակամ զբաղեցրած հողամասի օրինականացման հետևանքով կամ որևէ այլ հիմքով  2024թ հունվարի 1-ից  հետո կադաստրային առաջին գրանցում ստացած անշարժ գույքերը, </w:t>
      </w:r>
    </w:p>
    <w:p w14:paraId="4F8D6BF5" w14:textId="77777777" w:rsidR="009948D5" w:rsidRPr="006C667B" w:rsidRDefault="009948D5" w:rsidP="009948D5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ind w:left="0" w:firstLine="450"/>
        <w:jc w:val="both"/>
        <w:rPr>
          <w:rFonts w:ascii="GHEA Grapalat" w:hAnsi="GHEA Grapalat"/>
          <w:sz w:val="22"/>
          <w:szCs w:val="22"/>
          <w:lang w:val="hy-AM"/>
        </w:rPr>
      </w:pPr>
      <w:r w:rsidRPr="006C667B">
        <w:rPr>
          <w:rFonts w:ascii="GHEA Grapalat" w:hAnsi="GHEA Grapalat"/>
          <w:sz w:val="22"/>
          <w:szCs w:val="22"/>
          <w:lang w:val="hy-AM"/>
        </w:rPr>
        <w:t xml:space="preserve">Սխեմայի տարածքում գտնվող այն անշարժ գույքերը, որոնց մասով նախկինում ընդունված հանրության գերակա շահ ճանաչելու մասին իրավական փաստաթղթերը ձեռք բերողի կողմից սկսած օտարման գործընթացում ընթացակարգային թերությունների հետևանքով դատական կարգով կհամարվեն անվավեր,  </w:t>
      </w:r>
    </w:p>
    <w:p w14:paraId="7F737F80" w14:textId="77777777" w:rsidR="009948D5" w:rsidRPr="006C667B" w:rsidRDefault="009948D5" w:rsidP="009948D5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ind w:left="0" w:firstLine="450"/>
        <w:jc w:val="both"/>
        <w:rPr>
          <w:rFonts w:ascii="GHEA Grapalat" w:hAnsi="GHEA Grapalat"/>
          <w:sz w:val="22"/>
          <w:szCs w:val="22"/>
          <w:lang w:val="hy-AM"/>
        </w:rPr>
      </w:pPr>
      <w:r w:rsidRPr="006C667B">
        <w:rPr>
          <w:rFonts w:ascii="GHEA Grapalat" w:hAnsi="GHEA Grapalat"/>
          <w:sz w:val="22"/>
          <w:szCs w:val="22"/>
          <w:lang w:val="hy-AM"/>
        </w:rPr>
        <w:t>Սխեմայի տարածքում գտնվող՝ կադաստրում որպես համայնքային սեփականություն առանձին ծածկագրով  հաշվառված՝ պետական գրանցում ունեցող և չունեցող  միջանկյալ հողակտորները,</w:t>
      </w:r>
    </w:p>
    <w:p w14:paraId="0CEF481D" w14:textId="77777777" w:rsidR="009948D5" w:rsidRPr="006C667B" w:rsidRDefault="009948D5" w:rsidP="009948D5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ind w:left="0" w:firstLine="450"/>
        <w:jc w:val="both"/>
        <w:rPr>
          <w:rFonts w:ascii="GHEA Grapalat" w:hAnsi="GHEA Grapalat"/>
          <w:sz w:val="22"/>
          <w:szCs w:val="22"/>
          <w:lang w:val="hy-AM"/>
        </w:rPr>
      </w:pPr>
      <w:r w:rsidRPr="006C667B">
        <w:rPr>
          <w:rFonts w:ascii="GHEA Grapalat" w:hAnsi="GHEA Grapalat"/>
          <w:sz w:val="22"/>
          <w:szCs w:val="22"/>
          <w:lang w:val="hy-AM"/>
        </w:rPr>
        <w:lastRenderedPageBreak/>
        <w:t xml:space="preserve">Անշարժ գույքերը ձեռք բերողին օտարելուց հետո կատարված չափագրումներով հայտնաբերվող՝ սխեմայի տարածքում գտնվող համայնքային սեփականություն համարվող միջանկյալ հողակտորները:    </w:t>
      </w:r>
    </w:p>
    <w:p w14:paraId="52AE48B1" w14:textId="77777777" w:rsidR="009948D5" w:rsidRPr="006C667B" w:rsidRDefault="009948D5" w:rsidP="009948D5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/>
          <w:sz w:val="22"/>
          <w:szCs w:val="22"/>
          <w:lang w:val="hy-AM"/>
        </w:rPr>
      </w:pPr>
      <w:r w:rsidRPr="006C667B">
        <w:rPr>
          <w:rFonts w:ascii="GHEA Grapalat" w:hAnsi="GHEA Grapalat"/>
          <w:sz w:val="22"/>
          <w:szCs w:val="22"/>
          <w:lang w:val="hy-AM"/>
        </w:rPr>
        <w:t>Նշված դեպքերի համար տարամեկնաբանությունները և թյուրընկալումները բացառելու նպատակով՝ անհրաժեշտ է հանրային գերակա շահ ճանաչելու որոշման մեջ ամրագրել կետ, որով նաև հանրային գերակայի ռեժիմը կտարածվի նշված դեպքերի նկատմամբ և Օրենքով սահմանված գործառույթներին կիրականացվեն գույքի նկատմամբ իրավունքների գրանցման պահից, կամ իրավիճակի ծագման պահից:</w:t>
      </w:r>
    </w:p>
    <w:p w14:paraId="03278512" w14:textId="77777777" w:rsidR="009948D5" w:rsidRPr="006C667B" w:rsidRDefault="009948D5" w:rsidP="009948D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00" w:beforeAutospacing="1" w:after="120"/>
        <w:ind w:left="450"/>
        <w:jc w:val="both"/>
        <w:rPr>
          <w:rFonts w:ascii="GHEA Grapalat" w:hAnsi="GHEA Grapalat" w:cs="Sylfaen"/>
          <w:b/>
          <w:sz w:val="22"/>
          <w:szCs w:val="22"/>
          <w:lang w:val="hy-AM"/>
        </w:rPr>
      </w:pPr>
      <w:r w:rsidRPr="006C667B">
        <w:rPr>
          <w:rFonts w:ascii="GHEA Grapalat" w:hAnsi="GHEA Grapalat" w:cs="Sylfaen"/>
          <w:b/>
          <w:sz w:val="22"/>
          <w:szCs w:val="22"/>
          <w:lang w:val="hy-AM"/>
        </w:rPr>
        <w:t>Կարգավորման նպատակը և բնույթը</w:t>
      </w:r>
    </w:p>
    <w:p w14:paraId="1E28C40E" w14:textId="782B7084" w:rsidR="009948D5" w:rsidRPr="006C667B" w:rsidRDefault="009948D5" w:rsidP="009948D5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6C667B">
        <w:rPr>
          <w:rFonts w:ascii="GHEA Grapalat" w:hAnsi="GHEA Grapalat" w:cs="Sylfaen"/>
          <w:sz w:val="22"/>
          <w:szCs w:val="22"/>
          <w:lang w:val="hy-AM"/>
        </w:rPr>
        <w:t>Հ</w:t>
      </w:r>
      <w:proofErr w:type="spellStart"/>
      <w:r w:rsidRPr="006C667B">
        <w:rPr>
          <w:rFonts w:ascii="GHEA Grapalat" w:hAnsi="GHEA Grapalat" w:cs="Sylfaen"/>
          <w:sz w:val="22"/>
          <w:szCs w:val="22"/>
          <w:lang w:val="de-DE"/>
        </w:rPr>
        <w:t>աշվի</w:t>
      </w:r>
      <w:proofErr w:type="spellEnd"/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proofErr w:type="spellStart"/>
      <w:r w:rsidRPr="006C667B">
        <w:rPr>
          <w:rFonts w:ascii="GHEA Grapalat" w:hAnsi="GHEA Grapalat" w:cs="Sylfaen"/>
          <w:sz w:val="22"/>
          <w:szCs w:val="22"/>
          <w:lang w:val="de-DE"/>
        </w:rPr>
        <w:t>առնելով</w:t>
      </w:r>
      <w:proofErr w:type="spellEnd"/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proofErr w:type="spellStart"/>
      <w:r w:rsidRPr="006C667B">
        <w:rPr>
          <w:rFonts w:ascii="GHEA Grapalat" w:hAnsi="GHEA Grapalat" w:cs="Sylfaen"/>
          <w:sz w:val="22"/>
          <w:szCs w:val="22"/>
          <w:lang w:val="de-DE"/>
        </w:rPr>
        <w:t>արդեն</w:t>
      </w:r>
      <w:proofErr w:type="spellEnd"/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proofErr w:type="spellStart"/>
      <w:r w:rsidRPr="006C667B">
        <w:rPr>
          <w:rFonts w:ascii="GHEA Grapalat" w:hAnsi="GHEA Grapalat" w:cs="Sylfaen"/>
          <w:sz w:val="22"/>
          <w:szCs w:val="22"/>
          <w:lang w:val="de-DE"/>
        </w:rPr>
        <w:t>իսկ</w:t>
      </w:r>
      <w:proofErr w:type="spellEnd"/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proofErr w:type="spellStart"/>
      <w:r w:rsidRPr="006C667B">
        <w:rPr>
          <w:rFonts w:ascii="GHEA Grapalat" w:hAnsi="GHEA Grapalat" w:cs="Sylfaen"/>
          <w:sz w:val="22"/>
          <w:szCs w:val="22"/>
          <w:lang w:val="de-DE"/>
        </w:rPr>
        <w:t>հաստատված</w:t>
      </w:r>
      <w:proofErr w:type="spellEnd"/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proofErr w:type="spellStart"/>
      <w:r w:rsidRPr="006C667B">
        <w:rPr>
          <w:rFonts w:ascii="GHEA Grapalat" w:hAnsi="GHEA Grapalat" w:cs="Sylfaen"/>
          <w:sz w:val="22"/>
          <w:szCs w:val="22"/>
          <w:lang w:val="de-DE"/>
        </w:rPr>
        <w:t>քաղաքաշինական</w:t>
      </w:r>
      <w:proofErr w:type="spellEnd"/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proofErr w:type="spellStart"/>
      <w:r w:rsidRPr="006C667B">
        <w:rPr>
          <w:rFonts w:ascii="GHEA Grapalat" w:hAnsi="GHEA Grapalat" w:cs="Sylfaen"/>
          <w:sz w:val="22"/>
          <w:szCs w:val="22"/>
          <w:lang w:val="de-DE"/>
        </w:rPr>
        <w:t>ծրագրի</w:t>
      </w:r>
      <w:proofErr w:type="spellEnd"/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proofErr w:type="spellStart"/>
      <w:r w:rsidRPr="006C667B">
        <w:rPr>
          <w:rFonts w:ascii="GHEA Grapalat" w:hAnsi="GHEA Grapalat" w:cs="Sylfaen"/>
          <w:sz w:val="22"/>
          <w:szCs w:val="22"/>
          <w:lang w:val="de-DE"/>
        </w:rPr>
        <w:t>իրականացման</w:t>
      </w:r>
      <w:proofErr w:type="spellEnd"/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proofErr w:type="spellStart"/>
      <w:r w:rsidRPr="006C667B">
        <w:rPr>
          <w:rFonts w:ascii="GHEA Grapalat" w:hAnsi="GHEA Grapalat" w:cs="Sylfaen"/>
          <w:sz w:val="22"/>
          <w:szCs w:val="22"/>
          <w:lang w:val="de-DE"/>
        </w:rPr>
        <w:t>անհրաժեշտությունը</w:t>
      </w:r>
      <w:proofErr w:type="spellEnd"/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 xml:space="preserve">և այն հանգամանքը, որ </w:t>
      </w:r>
      <w:proofErr w:type="spellStart"/>
      <w:r w:rsidRPr="006C667B">
        <w:rPr>
          <w:rFonts w:ascii="GHEA Grapalat" w:hAnsi="GHEA Grapalat" w:cs="Sylfaen"/>
          <w:sz w:val="22"/>
          <w:szCs w:val="22"/>
          <w:lang w:val="de-DE"/>
        </w:rPr>
        <w:t>Գլխավոր</w:t>
      </w:r>
      <w:proofErr w:type="spellEnd"/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6C667B">
        <w:rPr>
          <w:rFonts w:ascii="GHEA Grapalat" w:hAnsi="GHEA Grapalat" w:cs="Sylfaen"/>
          <w:sz w:val="22"/>
          <w:szCs w:val="22"/>
          <w:lang w:val="de-DE"/>
        </w:rPr>
        <w:t>պողոտայի</w:t>
      </w:r>
      <w:proofErr w:type="spellEnd"/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՝ </w:t>
      </w:r>
      <w:proofErr w:type="spellStart"/>
      <w:r w:rsidRPr="006C667B">
        <w:rPr>
          <w:rFonts w:ascii="GHEA Grapalat" w:hAnsi="GHEA Grapalat" w:cs="Sylfaen"/>
          <w:sz w:val="22"/>
          <w:szCs w:val="22"/>
          <w:lang w:val="de-DE"/>
        </w:rPr>
        <w:t>Աբովյան</w:t>
      </w:r>
      <w:proofErr w:type="spellEnd"/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, </w:t>
      </w:r>
      <w:proofErr w:type="spellStart"/>
      <w:r w:rsidRPr="006C667B">
        <w:rPr>
          <w:rFonts w:ascii="GHEA Grapalat" w:hAnsi="GHEA Grapalat" w:cs="Sylfaen"/>
          <w:sz w:val="22"/>
          <w:szCs w:val="22"/>
          <w:lang w:val="de-DE"/>
        </w:rPr>
        <w:t>Փավստոս</w:t>
      </w:r>
      <w:proofErr w:type="spellEnd"/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Բուզանդի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, </w:t>
      </w:r>
      <w:proofErr w:type="spellStart"/>
      <w:r w:rsidRPr="006C667B">
        <w:rPr>
          <w:rFonts w:ascii="GHEA Grapalat" w:hAnsi="GHEA Grapalat" w:cs="Sylfaen"/>
          <w:sz w:val="22"/>
          <w:szCs w:val="22"/>
          <w:lang w:val="de-DE"/>
        </w:rPr>
        <w:t>Եզնիկ</w:t>
      </w:r>
      <w:proofErr w:type="spellEnd"/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6C667B">
        <w:rPr>
          <w:rFonts w:ascii="GHEA Grapalat" w:hAnsi="GHEA Grapalat" w:cs="Sylfaen"/>
          <w:sz w:val="22"/>
          <w:szCs w:val="22"/>
          <w:lang w:val="de-DE"/>
        </w:rPr>
        <w:t>Կողբացու</w:t>
      </w:r>
      <w:proofErr w:type="spellEnd"/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և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Արամի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փողոցներով</w:t>
      </w:r>
      <w:r w:rsidRPr="006C667B">
        <w:rPr>
          <w:rFonts w:ascii="GHEA Grapalat" w:hAnsi="GHEA Grapalat" w:cs="IRTEK Courier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պարփակված</w:t>
      </w:r>
      <w:r w:rsidRPr="006C667B">
        <w:rPr>
          <w:rFonts w:ascii="GHEA Grapalat" w:hAnsi="GHEA Grapalat" w:cs="IRTEK Courier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տարածքներում</w:t>
      </w:r>
      <w:r w:rsidRPr="006C667B">
        <w:rPr>
          <w:rFonts w:ascii="GHEA Grapalat" w:hAnsi="GHEA Grapalat"/>
          <w:sz w:val="22"/>
          <w:szCs w:val="22"/>
          <w:lang w:val="hy-AM"/>
        </w:rPr>
        <w:t xml:space="preserve"> թվով մոտ 151 գույքերից մեծ մասը արդեն իսկ օտարված է և նշված տարածքում քաղաքաշինական ծրագրի մի մասը արդեն իսկ իրականացված է, ուստի այն ամբողջությամբ իրականացնելու համար անհրաժեշտ է օտարել տարածքում առկա դեռևս չօտարված գույքերը, այդ թվում նաև վերը նշված 2 միավոր գույքերը, որի համար  </w:t>
      </w:r>
      <w:proofErr w:type="spellStart"/>
      <w:r w:rsidRPr="006C667B">
        <w:rPr>
          <w:rFonts w:ascii="GHEA Grapalat" w:hAnsi="GHEA Grapalat" w:cs="Sylfaen"/>
          <w:sz w:val="22"/>
          <w:szCs w:val="22"/>
          <w:lang w:val="de-DE"/>
        </w:rPr>
        <w:t>առաջարկվում</w:t>
      </w:r>
      <w:proofErr w:type="spellEnd"/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է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proofErr w:type="spellStart"/>
      <w:r w:rsidRPr="006C667B">
        <w:rPr>
          <w:rFonts w:ascii="GHEA Grapalat" w:hAnsi="GHEA Grapalat"/>
          <w:sz w:val="22"/>
          <w:szCs w:val="22"/>
          <w:lang w:val="de-DE"/>
        </w:rPr>
        <w:t>լիազորել</w:t>
      </w:r>
      <w:proofErr w:type="spellEnd"/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proofErr w:type="spellStart"/>
      <w:r w:rsidRPr="006C667B">
        <w:rPr>
          <w:rFonts w:ascii="GHEA Grapalat" w:hAnsi="GHEA Grapalat"/>
          <w:sz w:val="22"/>
          <w:szCs w:val="22"/>
          <w:lang w:val="de-DE"/>
        </w:rPr>
        <w:t>Երևանի</w:t>
      </w:r>
      <w:proofErr w:type="spellEnd"/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proofErr w:type="spellStart"/>
      <w:r w:rsidRPr="006C667B">
        <w:rPr>
          <w:rFonts w:ascii="GHEA Grapalat" w:hAnsi="GHEA Grapalat"/>
          <w:sz w:val="22"/>
          <w:szCs w:val="22"/>
          <w:lang w:val="de-DE"/>
        </w:rPr>
        <w:t>քաղաքապետին</w:t>
      </w:r>
      <w:proofErr w:type="spellEnd"/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proofErr w:type="spellStart"/>
      <w:r w:rsidRPr="006C667B">
        <w:rPr>
          <w:rFonts w:ascii="GHEA Grapalat" w:hAnsi="GHEA Grapalat" w:cs="Sylfaen"/>
          <w:sz w:val="22"/>
          <w:szCs w:val="22"/>
          <w:lang w:val="de-DE"/>
        </w:rPr>
        <w:t>նշված</w:t>
      </w:r>
      <w:proofErr w:type="spellEnd"/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6C667B">
        <w:rPr>
          <w:rFonts w:ascii="GHEA Grapalat" w:hAnsi="GHEA Grapalat" w:cs="Sylfaen"/>
          <w:sz w:val="22"/>
          <w:szCs w:val="22"/>
          <w:lang w:val="de-DE"/>
        </w:rPr>
        <w:t>ընկերության</w:t>
      </w:r>
      <w:proofErr w:type="spellEnd"/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proofErr w:type="spellStart"/>
      <w:r w:rsidRPr="006C667B">
        <w:rPr>
          <w:rFonts w:ascii="GHEA Grapalat" w:hAnsi="GHEA Grapalat" w:cs="Sylfaen"/>
          <w:sz w:val="22"/>
          <w:szCs w:val="22"/>
          <w:lang w:val="de-DE"/>
        </w:rPr>
        <w:t>հետ</w:t>
      </w:r>
      <w:proofErr w:type="spellEnd"/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proofErr w:type="spellStart"/>
      <w:r w:rsidRPr="006C667B">
        <w:rPr>
          <w:rFonts w:ascii="GHEA Grapalat" w:hAnsi="GHEA Grapalat" w:cs="Sylfaen"/>
          <w:sz w:val="22"/>
          <w:szCs w:val="22"/>
          <w:lang w:val="de-DE"/>
        </w:rPr>
        <w:t>կնքել</w:t>
      </w:r>
      <w:proofErr w:type="spellEnd"/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proofErr w:type="spellStart"/>
      <w:r w:rsidRPr="006C667B">
        <w:rPr>
          <w:rFonts w:ascii="GHEA Grapalat" w:hAnsi="GHEA Grapalat" w:cs="Sylfaen"/>
          <w:sz w:val="22"/>
          <w:szCs w:val="22"/>
          <w:lang w:val="de-DE"/>
        </w:rPr>
        <w:t>Օրենքի</w:t>
      </w:r>
      <w:proofErr w:type="spellEnd"/>
      <w:r w:rsidRPr="006C667B">
        <w:rPr>
          <w:rFonts w:ascii="GHEA Grapalat" w:hAnsi="GHEA Grapalat"/>
          <w:sz w:val="22"/>
          <w:szCs w:val="22"/>
          <w:lang w:val="de-DE"/>
        </w:rPr>
        <w:t xml:space="preserve"> 7-</w:t>
      </w:r>
      <w:r w:rsidRPr="006C667B">
        <w:rPr>
          <w:rFonts w:ascii="GHEA Grapalat" w:hAnsi="GHEA Grapalat" w:cs="Sylfaen"/>
          <w:sz w:val="22"/>
          <w:szCs w:val="22"/>
          <w:lang w:val="de-DE"/>
        </w:rPr>
        <w:t>րդ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proofErr w:type="spellStart"/>
      <w:r w:rsidRPr="006C667B">
        <w:rPr>
          <w:rFonts w:ascii="GHEA Grapalat" w:hAnsi="GHEA Grapalat" w:cs="Sylfaen"/>
          <w:sz w:val="22"/>
          <w:szCs w:val="22"/>
          <w:lang w:val="de-DE"/>
        </w:rPr>
        <w:t>հոդվածի</w:t>
      </w:r>
      <w:proofErr w:type="spellEnd"/>
      <w:r w:rsidRPr="006C667B">
        <w:rPr>
          <w:rFonts w:ascii="GHEA Grapalat" w:hAnsi="GHEA Grapalat"/>
          <w:sz w:val="22"/>
          <w:szCs w:val="22"/>
          <w:lang w:val="de-DE"/>
        </w:rPr>
        <w:t xml:space="preserve"> 3-</w:t>
      </w:r>
      <w:r w:rsidRPr="006C667B">
        <w:rPr>
          <w:rFonts w:ascii="GHEA Grapalat" w:hAnsi="GHEA Grapalat" w:cs="Sylfaen"/>
          <w:sz w:val="22"/>
          <w:szCs w:val="22"/>
          <w:lang w:val="de-DE"/>
        </w:rPr>
        <w:t>րդ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մասով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6C667B">
        <w:rPr>
          <w:rFonts w:ascii="GHEA Grapalat" w:hAnsi="GHEA Grapalat" w:cs="Sylfaen"/>
          <w:sz w:val="22"/>
          <w:szCs w:val="22"/>
          <w:lang w:val="de-DE"/>
        </w:rPr>
        <w:t>սահմանված</w:t>
      </w:r>
      <w:proofErr w:type="spellEnd"/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proofErr w:type="spellStart"/>
      <w:r w:rsidRPr="006C667B">
        <w:rPr>
          <w:rFonts w:ascii="GHEA Grapalat" w:hAnsi="GHEA Grapalat" w:cs="Sylfaen"/>
          <w:sz w:val="22"/>
          <w:szCs w:val="22"/>
          <w:lang w:val="de-DE"/>
        </w:rPr>
        <w:t>պայմանագիրը</w:t>
      </w:r>
      <w:proofErr w:type="spellEnd"/>
      <w:r w:rsidRPr="006C667B">
        <w:rPr>
          <w:rFonts w:ascii="GHEA Grapalat" w:hAnsi="GHEA Grapalat" w:cs="Sylfaen"/>
          <w:sz w:val="22"/>
          <w:szCs w:val="22"/>
          <w:lang w:val="de-DE"/>
        </w:rPr>
        <w:t>:</w:t>
      </w:r>
    </w:p>
    <w:p w14:paraId="1CF60FA1" w14:textId="77777777" w:rsidR="009948D5" w:rsidRPr="006C667B" w:rsidRDefault="009948D5" w:rsidP="009948D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00" w:beforeAutospacing="1" w:after="120"/>
        <w:ind w:left="450"/>
        <w:jc w:val="both"/>
        <w:rPr>
          <w:rFonts w:ascii="GHEA Grapalat" w:hAnsi="GHEA Grapalat" w:cs="Sylfaen"/>
          <w:b/>
          <w:sz w:val="22"/>
          <w:szCs w:val="22"/>
          <w:lang w:val="hy-AM"/>
        </w:rPr>
      </w:pPr>
      <w:r w:rsidRPr="006C667B">
        <w:rPr>
          <w:rFonts w:ascii="GHEA Grapalat" w:hAnsi="GHEA Grapalat" w:cs="Sylfaen"/>
          <w:b/>
          <w:sz w:val="22"/>
          <w:szCs w:val="22"/>
          <w:lang w:val="hy-AM"/>
        </w:rPr>
        <w:t>Ակնկալվող արդյունք</w:t>
      </w:r>
    </w:p>
    <w:p w14:paraId="26C242FF" w14:textId="4E3E3CF4" w:rsidR="009948D5" w:rsidRPr="006C667B" w:rsidRDefault="009948D5" w:rsidP="009948D5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պայմանագրի կնքումից հետո հնարավոր կլինի նշված </w:t>
      </w:r>
      <w:r w:rsidRPr="006C667B">
        <w:rPr>
          <w:rFonts w:ascii="GHEA Grapalat" w:hAnsi="GHEA Grapalat" w:cs="Sylfaen"/>
          <w:sz w:val="22"/>
          <w:szCs w:val="22"/>
          <w:lang w:val="hy-AM"/>
        </w:rPr>
        <w:t>2 միավոր գույքերի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նկատմամբ ճանաչել հանրային </w:t>
      </w:r>
      <w:r w:rsidRPr="006C667B">
        <w:rPr>
          <w:rFonts w:ascii="GHEA Grapalat" w:hAnsi="GHEA Grapalat" w:cs="Sylfaen"/>
          <w:sz w:val="22"/>
          <w:szCs w:val="22"/>
          <w:lang w:val="hy-AM"/>
        </w:rPr>
        <w:t xml:space="preserve">գերակա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շահ</w:t>
      </w:r>
      <w:r w:rsidRPr="006C667B">
        <w:rPr>
          <w:rFonts w:ascii="GHEA Grapalat" w:hAnsi="GHEA Grapalat" w:cs="Sylfaen"/>
          <w:sz w:val="22"/>
          <w:szCs w:val="22"/>
          <w:lang w:val="hy-AM"/>
        </w:rPr>
        <w:t xml:space="preserve">՝ միաժամանակ տալ իրավական ռեժիմ վերը նշված դեպքերով </w:t>
      </w:r>
      <w:r w:rsidRPr="006C667B">
        <w:rPr>
          <w:rFonts w:ascii="GHEA Grapalat" w:hAnsi="GHEA Grapalat" w:cs="IRTEK Courier"/>
          <w:sz w:val="22"/>
          <w:szCs w:val="22"/>
          <w:lang w:val="hy-AM"/>
        </w:rPr>
        <w:t>առաջացող</w:t>
      </w:r>
      <w:r w:rsidR="003B1009">
        <w:rPr>
          <w:rFonts w:ascii="GHEA Grapalat" w:hAnsi="GHEA Grapalat" w:cs="IRTEK Courier"/>
          <w:sz w:val="22"/>
          <w:szCs w:val="22"/>
          <w:lang w:val="hy-AM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 xml:space="preserve">հանգամանքներին՝ ձեռքբերող ճանաչելով </w:t>
      </w:r>
      <w:r w:rsidRPr="006C667B">
        <w:rPr>
          <w:rFonts w:ascii="GHEA Grapalat" w:hAnsi="GHEA Grapalat"/>
          <w:sz w:val="22"/>
          <w:szCs w:val="22"/>
          <w:lang w:val="de-DE"/>
        </w:rPr>
        <w:t>«</w:t>
      </w:r>
      <w:r w:rsidRPr="006C667B">
        <w:rPr>
          <w:rFonts w:ascii="GHEA Grapalat" w:hAnsi="GHEA Grapalat" w:cs="Sylfaen"/>
          <w:sz w:val="22"/>
          <w:szCs w:val="22"/>
          <w:lang w:val="hy-AM"/>
        </w:rPr>
        <w:t>Ի ԷՄ ՍԻ</w:t>
      </w:r>
      <w:r w:rsidRPr="006C667B">
        <w:rPr>
          <w:rFonts w:ascii="GHEA Grapalat" w:hAnsi="GHEA Grapalat" w:cs="Sylfaen"/>
          <w:sz w:val="22"/>
          <w:szCs w:val="22"/>
          <w:lang w:val="de-DE"/>
        </w:rPr>
        <w:t>»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 xml:space="preserve">ՓԲ ընկերությանը 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և ավարտին հասցնել քաղաքաշինական ծրագրի իրականացումը, 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որով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մասնավոր ներդրումների հաշվին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Գլխավոր պողոտայի` 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Աբովյան, Փավստոս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Բուզանդի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, Եզնիկ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Կողբացու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և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Արամի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փողոցներով սահմանափակվող տարածքում հնարավոր կլինի վերականգնել </w:t>
      </w:r>
      <w:r w:rsidRPr="006C667B">
        <w:rPr>
          <w:rFonts w:ascii="GHEA Grapalat" w:hAnsi="GHEA Grapalat"/>
          <w:sz w:val="22"/>
          <w:szCs w:val="22"/>
          <w:lang w:val="hy-AM"/>
        </w:rPr>
        <w:t>«</w:t>
      </w:r>
      <w:r w:rsidRPr="006C667B">
        <w:rPr>
          <w:rFonts w:ascii="GHEA Grapalat" w:hAnsi="GHEA Grapalat"/>
          <w:sz w:val="22"/>
          <w:szCs w:val="22"/>
          <w:lang w:val="de-DE"/>
        </w:rPr>
        <w:t>Հին Երևան</w:t>
      </w:r>
      <w:r w:rsidRPr="006C667B">
        <w:rPr>
          <w:rFonts w:ascii="GHEA Grapalat" w:hAnsi="GHEA Grapalat"/>
          <w:sz w:val="22"/>
          <w:szCs w:val="22"/>
          <w:lang w:val="hy-AM"/>
        </w:rPr>
        <w:t>»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պատմաճարտարապետական միջավայրը և հնարավորություն կստեղծվի կորցված և քանդված պատմության և մշակույթի հուշարձանների տեղափոխման եղանակով տարածքում վերստեղծել քաղաքաշինական գեղագիտական միջավայր:</w:t>
      </w:r>
    </w:p>
    <w:p w14:paraId="0590EA43" w14:textId="77777777" w:rsidR="009948D5" w:rsidRPr="006C667B" w:rsidRDefault="009948D5" w:rsidP="009948D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00" w:beforeAutospacing="1" w:after="120"/>
        <w:ind w:left="450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6C667B">
        <w:rPr>
          <w:rFonts w:ascii="GHEA Grapalat" w:eastAsia="Calibri" w:hAnsi="GHEA Grapalat"/>
          <w:b/>
          <w:bCs/>
          <w:sz w:val="22"/>
          <w:szCs w:val="22"/>
          <w:bdr w:val="none" w:sz="0" w:space="0" w:color="auto" w:frame="1"/>
          <w:lang w:val="hy-AM"/>
        </w:rPr>
        <w:t>Նախագծի</w:t>
      </w:r>
      <w:r w:rsidRPr="006C667B">
        <w:rPr>
          <w:rFonts w:ascii="Calibri" w:eastAsia="Calibri" w:hAnsi="Calibri" w:cs="Calibri"/>
          <w:sz w:val="22"/>
          <w:szCs w:val="22"/>
          <w:lang w:val="hy-AM"/>
        </w:rPr>
        <w:t> </w:t>
      </w:r>
      <w:r w:rsidRPr="006C667B">
        <w:rPr>
          <w:rFonts w:ascii="GHEA Grapalat" w:eastAsia="Calibri" w:hAnsi="GHEA Grapalat"/>
          <w:b/>
          <w:bCs/>
          <w:sz w:val="22"/>
          <w:szCs w:val="22"/>
          <w:bdr w:val="none" w:sz="0" w:space="0" w:color="auto" w:frame="1"/>
          <w:lang w:val="hy-AM"/>
        </w:rPr>
        <w:t>ընդունման</w:t>
      </w:r>
      <w:r w:rsidRPr="006C667B">
        <w:rPr>
          <w:rFonts w:ascii="Calibri" w:eastAsia="Calibri" w:hAnsi="Calibri" w:cs="Calibri"/>
          <w:sz w:val="22"/>
          <w:szCs w:val="22"/>
          <w:lang w:val="hy-AM"/>
        </w:rPr>
        <w:t> </w:t>
      </w:r>
      <w:r w:rsidRPr="006C667B">
        <w:rPr>
          <w:rFonts w:ascii="GHEA Grapalat" w:eastAsia="Calibri" w:hAnsi="GHEA Grapalat"/>
          <w:b/>
          <w:bCs/>
          <w:sz w:val="22"/>
          <w:szCs w:val="22"/>
          <w:bdr w:val="none" w:sz="0" w:space="0" w:color="auto" w:frame="1"/>
          <w:lang w:val="hy-AM"/>
        </w:rPr>
        <w:t>կապակցությամբ լ</w:t>
      </w:r>
      <w:proofErr w:type="spellStart"/>
      <w:r w:rsidRPr="006C667B">
        <w:rPr>
          <w:rFonts w:ascii="GHEA Grapalat" w:hAnsi="GHEA Grapalat"/>
          <w:b/>
          <w:sz w:val="22"/>
          <w:szCs w:val="22"/>
          <w:lang w:val="fr-FR"/>
        </w:rPr>
        <w:t>րացուցիչ</w:t>
      </w:r>
      <w:proofErr w:type="spellEnd"/>
      <w:r w:rsidRPr="006C667B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proofErr w:type="spellStart"/>
      <w:r w:rsidRPr="006C667B">
        <w:rPr>
          <w:rFonts w:ascii="GHEA Grapalat" w:hAnsi="GHEA Grapalat"/>
          <w:b/>
          <w:sz w:val="22"/>
          <w:szCs w:val="22"/>
          <w:lang w:val="fr-FR"/>
        </w:rPr>
        <w:t>ֆինանսական</w:t>
      </w:r>
      <w:proofErr w:type="spellEnd"/>
      <w:r w:rsidRPr="006C667B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proofErr w:type="spellStart"/>
      <w:r w:rsidRPr="006C667B">
        <w:rPr>
          <w:rFonts w:ascii="GHEA Grapalat" w:hAnsi="GHEA Grapalat"/>
          <w:b/>
          <w:sz w:val="22"/>
          <w:szCs w:val="22"/>
          <w:lang w:val="fr-FR"/>
        </w:rPr>
        <w:t>միջոցների</w:t>
      </w:r>
      <w:proofErr w:type="spellEnd"/>
      <w:r w:rsidRPr="006C667B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proofErr w:type="spellStart"/>
      <w:r w:rsidRPr="006C667B">
        <w:rPr>
          <w:rFonts w:ascii="GHEA Grapalat" w:hAnsi="GHEA Grapalat"/>
          <w:b/>
          <w:sz w:val="22"/>
          <w:szCs w:val="22"/>
          <w:lang w:val="fr-FR"/>
        </w:rPr>
        <w:t>անհրաժեշտությ</w:t>
      </w:r>
      <w:proofErr w:type="spellEnd"/>
      <w:r w:rsidRPr="006C667B">
        <w:rPr>
          <w:rFonts w:ascii="GHEA Grapalat" w:hAnsi="GHEA Grapalat"/>
          <w:b/>
          <w:sz w:val="22"/>
          <w:szCs w:val="22"/>
          <w:lang w:val="hy-AM"/>
        </w:rPr>
        <w:t>ան</w:t>
      </w:r>
      <w:r w:rsidRPr="006C667B">
        <w:rPr>
          <w:rFonts w:ascii="GHEA Grapalat" w:hAnsi="GHEA Grapalat"/>
          <w:b/>
          <w:sz w:val="22"/>
          <w:szCs w:val="22"/>
          <w:lang w:val="fr-FR"/>
        </w:rPr>
        <w:t xml:space="preserve">, </w:t>
      </w:r>
      <w:r w:rsidRPr="006C667B">
        <w:rPr>
          <w:rFonts w:ascii="GHEA Grapalat" w:hAnsi="GHEA Grapalat"/>
          <w:b/>
          <w:sz w:val="22"/>
          <w:szCs w:val="22"/>
          <w:lang w:val="hy-AM"/>
        </w:rPr>
        <w:t>պետական</w:t>
      </w:r>
      <w:r w:rsidRPr="006C667B">
        <w:rPr>
          <w:rFonts w:ascii="GHEA Grapalat" w:hAnsi="GHEA Grapalat"/>
          <w:sz w:val="22"/>
          <w:szCs w:val="22"/>
          <w:lang w:val="hy-AM"/>
        </w:rPr>
        <w:t xml:space="preserve"> </w:t>
      </w:r>
      <w:r w:rsidRPr="006C667B">
        <w:rPr>
          <w:rFonts w:ascii="GHEA Grapalat" w:hAnsi="GHEA Grapalat"/>
          <w:b/>
          <w:sz w:val="22"/>
          <w:szCs w:val="22"/>
          <w:lang w:val="hy-AM"/>
        </w:rPr>
        <w:t>և</w:t>
      </w:r>
      <w:r w:rsidRPr="006C667B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Pr="006C667B">
        <w:rPr>
          <w:rFonts w:ascii="GHEA Grapalat" w:hAnsi="GHEA Grapalat"/>
          <w:b/>
          <w:sz w:val="22"/>
          <w:szCs w:val="22"/>
          <w:lang w:val="hy-AM"/>
        </w:rPr>
        <w:t>տեղական</w:t>
      </w:r>
      <w:r w:rsidRPr="006C667B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Pr="006C667B">
        <w:rPr>
          <w:rFonts w:ascii="GHEA Grapalat" w:hAnsi="GHEA Grapalat"/>
          <w:b/>
          <w:sz w:val="22"/>
          <w:szCs w:val="22"/>
          <w:lang w:val="hy-AM"/>
        </w:rPr>
        <w:t>ինքնակառավարման</w:t>
      </w:r>
      <w:r w:rsidRPr="006C667B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Pr="006C667B">
        <w:rPr>
          <w:rFonts w:ascii="GHEA Grapalat" w:hAnsi="GHEA Grapalat"/>
          <w:b/>
          <w:sz w:val="22"/>
          <w:szCs w:val="22"/>
          <w:lang w:val="hy-AM"/>
        </w:rPr>
        <w:t>մարմինների</w:t>
      </w:r>
      <w:r w:rsidRPr="006C667B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Pr="006C667B">
        <w:rPr>
          <w:rFonts w:ascii="GHEA Grapalat" w:hAnsi="GHEA Grapalat"/>
          <w:b/>
          <w:sz w:val="22"/>
          <w:szCs w:val="22"/>
          <w:lang w:val="hy-AM"/>
        </w:rPr>
        <w:t>բյուջեների</w:t>
      </w:r>
      <w:r w:rsidRPr="006C667B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Pr="006C667B">
        <w:rPr>
          <w:rFonts w:ascii="GHEA Grapalat" w:hAnsi="GHEA Grapalat"/>
          <w:b/>
          <w:sz w:val="22"/>
          <w:szCs w:val="22"/>
          <w:lang w:val="hy-AM"/>
        </w:rPr>
        <w:t>եկամուտներում</w:t>
      </w:r>
      <w:r w:rsidRPr="006C667B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Pr="006C667B">
        <w:rPr>
          <w:rFonts w:ascii="GHEA Grapalat" w:hAnsi="GHEA Grapalat"/>
          <w:b/>
          <w:sz w:val="22"/>
          <w:szCs w:val="22"/>
          <w:lang w:val="hy-AM"/>
        </w:rPr>
        <w:t>և</w:t>
      </w:r>
      <w:r w:rsidRPr="006C667B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Pr="006C667B">
        <w:rPr>
          <w:rFonts w:ascii="GHEA Grapalat" w:hAnsi="GHEA Grapalat"/>
          <w:b/>
          <w:sz w:val="22"/>
          <w:szCs w:val="22"/>
          <w:lang w:val="hy-AM"/>
        </w:rPr>
        <w:t>ծախսերում</w:t>
      </w:r>
      <w:r w:rsidRPr="006C667B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Pr="006C667B">
        <w:rPr>
          <w:rFonts w:ascii="GHEA Grapalat" w:hAnsi="GHEA Grapalat"/>
          <w:b/>
          <w:sz w:val="22"/>
          <w:szCs w:val="22"/>
          <w:lang w:val="hy-AM"/>
        </w:rPr>
        <w:t>սպասվելիք</w:t>
      </w:r>
      <w:r w:rsidRPr="006C667B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Pr="006C667B">
        <w:rPr>
          <w:rFonts w:ascii="GHEA Grapalat" w:hAnsi="GHEA Grapalat"/>
          <w:b/>
          <w:sz w:val="22"/>
          <w:szCs w:val="22"/>
          <w:lang w:val="hy-AM"/>
        </w:rPr>
        <w:t>փոփոխությունների մասին</w:t>
      </w:r>
    </w:p>
    <w:p w14:paraId="2377B39B" w14:textId="77777777" w:rsidR="009948D5" w:rsidRPr="006C667B" w:rsidRDefault="009948D5" w:rsidP="009948D5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/>
          <w:sz w:val="22"/>
          <w:szCs w:val="22"/>
          <w:lang w:val="de-DE"/>
        </w:rPr>
      </w:pPr>
      <w:r w:rsidRPr="006C667B">
        <w:rPr>
          <w:rFonts w:ascii="GHEA Grapalat" w:hAnsi="GHEA Grapalat" w:cs="IRTEK Courier"/>
          <w:sz w:val="22"/>
          <w:szCs w:val="22"/>
          <w:lang w:val="hy-AM"/>
        </w:rPr>
        <w:t>Նախագծի</w:t>
      </w:r>
      <w:r w:rsidRPr="006C667B">
        <w:rPr>
          <w:rFonts w:ascii="GHEA Grapalat" w:hAnsi="GHEA Grapalat" w:cs="Sylfaen"/>
          <w:bCs/>
          <w:sz w:val="22"/>
          <w:szCs w:val="22"/>
          <w:shd w:val="clear" w:color="auto" w:fill="FFFFFF"/>
          <w:lang w:val="hy-AM"/>
        </w:rPr>
        <w:t xml:space="preserve"> ընդունմամբ </w:t>
      </w:r>
      <w:r>
        <w:rPr>
          <w:rFonts w:ascii="GHEA Grapalat" w:hAnsi="GHEA Grapalat" w:cs="Sylfaen"/>
          <w:bCs/>
          <w:sz w:val="22"/>
          <w:szCs w:val="22"/>
          <w:shd w:val="clear" w:color="auto" w:fill="FFFFFF"/>
          <w:lang w:val="hy-AM"/>
        </w:rPr>
        <w:t>ՀՀ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պետական</w:t>
      </w:r>
      <w:r w:rsidRPr="006C667B">
        <w:rPr>
          <w:rFonts w:ascii="GHEA Grapalat" w:hAnsi="GHEA Grapalat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և</w:t>
      </w:r>
      <w:r w:rsidRPr="006C667B">
        <w:rPr>
          <w:rFonts w:ascii="GHEA Grapalat" w:hAnsi="GHEA Grapalat"/>
          <w:sz w:val="22"/>
          <w:szCs w:val="22"/>
          <w:lang w:val="fr-FR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տեղական</w:t>
      </w:r>
      <w:r w:rsidRPr="006C667B">
        <w:rPr>
          <w:rFonts w:ascii="GHEA Grapalat" w:hAnsi="GHEA Grapalat"/>
          <w:sz w:val="22"/>
          <w:szCs w:val="22"/>
          <w:lang w:val="fr-FR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ինքնակառավարման</w:t>
      </w:r>
      <w:r w:rsidRPr="006C667B">
        <w:rPr>
          <w:rFonts w:ascii="GHEA Grapalat" w:hAnsi="GHEA Grapalat"/>
          <w:sz w:val="22"/>
          <w:szCs w:val="22"/>
          <w:lang w:val="fr-FR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մարմինների</w:t>
      </w:r>
      <w:r w:rsidRPr="006C667B">
        <w:rPr>
          <w:rFonts w:ascii="GHEA Grapalat" w:hAnsi="GHEA Grapalat"/>
          <w:sz w:val="22"/>
          <w:szCs w:val="22"/>
          <w:lang w:val="fr-FR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բյուջեների</w:t>
      </w:r>
      <w:r w:rsidRPr="006C667B">
        <w:rPr>
          <w:rFonts w:ascii="GHEA Grapalat" w:hAnsi="GHEA Grapalat"/>
          <w:sz w:val="22"/>
          <w:szCs w:val="22"/>
          <w:lang w:val="fr-FR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եկամուտներում</w:t>
      </w:r>
      <w:r w:rsidRPr="006C667B">
        <w:rPr>
          <w:rFonts w:ascii="GHEA Grapalat" w:hAnsi="GHEA Grapalat"/>
          <w:sz w:val="22"/>
          <w:szCs w:val="22"/>
          <w:lang w:val="fr-FR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և</w:t>
      </w:r>
      <w:r w:rsidRPr="006C667B">
        <w:rPr>
          <w:rFonts w:ascii="GHEA Grapalat" w:hAnsi="GHEA Grapalat"/>
          <w:sz w:val="22"/>
          <w:szCs w:val="22"/>
          <w:lang w:val="fr-FR"/>
        </w:rPr>
        <w:t xml:space="preserve"> </w:t>
      </w:r>
      <w:r w:rsidRPr="006C667B">
        <w:rPr>
          <w:rFonts w:ascii="GHEA Grapalat" w:hAnsi="GHEA Grapalat"/>
          <w:sz w:val="22"/>
          <w:szCs w:val="22"/>
          <w:lang w:val="hy-AM"/>
        </w:rPr>
        <w:t>ծախսերում</w:t>
      </w:r>
      <w:r w:rsidRPr="006C667B">
        <w:rPr>
          <w:rFonts w:ascii="GHEA Grapalat" w:hAnsi="GHEA Grapalat"/>
          <w:b/>
          <w:sz w:val="22"/>
          <w:szCs w:val="22"/>
          <w:lang w:val="fr-FR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hy-AM"/>
        </w:rPr>
        <w:t>ավելացում և/կամ նվազեցում չի առաջանում</w:t>
      </w:r>
      <w:r w:rsidRPr="006C667B">
        <w:rPr>
          <w:rFonts w:ascii="GHEA Grapalat" w:hAnsi="GHEA Grapalat"/>
          <w:sz w:val="22"/>
          <w:szCs w:val="22"/>
          <w:lang w:val="de-DE"/>
        </w:rPr>
        <w:t>:</w:t>
      </w:r>
    </w:p>
    <w:p w14:paraId="4231FBAE" w14:textId="77777777" w:rsidR="009948D5" w:rsidRPr="006C667B" w:rsidRDefault="009948D5" w:rsidP="009948D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00" w:beforeAutospacing="1" w:after="120"/>
        <w:ind w:left="450"/>
        <w:jc w:val="both"/>
        <w:rPr>
          <w:rFonts w:ascii="GHEA Grapalat" w:hAnsi="GHEA Grapalat"/>
          <w:b/>
          <w:sz w:val="22"/>
          <w:szCs w:val="22"/>
          <w:lang w:val="pt-BR"/>
        </w:rPr>
      </w:pPr>
      <w:r w:rsidRPr="006C667B">
        <w:rPr>
          <w:rFonts w:ascii="GHEA Grapalat" w:hAnsi="GHEA Grapalat" w:cs="Sylfaen"/>
          <w:b/>
          <w:sz w:val="22"/>
          <w:szCs w:val="22"/>
          <w:lang w:val="hy-AM"/>
        </w:rPr>
        <w:t>Նախագծի</w:t>
      </w:r>
      <w:r w:rsidRPr="006C667B">
        <w:rPr>
          <w:rFonts w:ascii="GHEA Grapalat" w:hAnsi="GHEA Grapalat"/>
          <w:b/>
          <w:sz w:val="22"/>
          <w:szCs w:val="22"/>
          <w:lang w:val="pt-BR"/>
        </w:rPr>
        <w:t xml:space="preserve"> </w:t>
      </w:r>
      <w:r w:rsidRPr="006C667B">
        <w:rPr>
          <w:rFonts w:ascii="GHEA Grapalat" w:hAnsi="GHEA Grapalat"/>
          <w:b/>
          <w:sz w:val="22"/>
          <w:szCs w:val="22"/>
          <w:lang w:val="hy-AM"/>
        </w:rPr>
        <w:t>ընդունման</w:t>
      </w:r>
      <w:r w:rsidRPr="006C667B">
        <w:rPr>
          <w:rFonts w:ascii="GHEA Grapalat" w:hAnsi="GHEA Grapalat"/>
          <w:b/>
          <w:sz w:val="22"/>
          <w:szCs w:val="22"/>
          <w:lang w:val="pt-BR"/>
        </w:rPr>
        <w:t xml:space="preserve"> </w:t>
      </w:r>
      <w:r w:rsidRPr="006C667B">
        <w:rPr>
          <w:rFonts w:ascii="GHEA Grapalat" w:hAnsi="GHEA Grapalat"/>
          <w:b/>
          <w:sz w:val="22"/>
          <w:szCs w:val="22"/>
          <w:lang w:val="hy-AM"/>
        </w:rPr>
        <w:t>առնչությամբ</w:t>
      </w:r>
      <w:r w:rsidRPr="006C667B">
        <w:rPr>
          <w:rFonts w:ascii="GHEA Grapalat" w:hAnsi="GHEA Grapalat"/>
          <w:b/>
          <w:sz w:val="22"/>
          <w:szCs w:val="22"/>
          <w:lang w:val="pt-BR"/>
        </w:rPr>
        <w:t xml:space="preserve"> </w:t>
      </w:r>
      <w:r w:rsidRPr="006C667B">
        <w:rPr>
          <w:rFonts w:ascii="GHEA Grapalat" w:hAnsi="GHEA Grapalat"/>
          <w:b/>
          <w:sz w:val="22"/>
          <w:szCs w:val="22"/>
          <w:lang w:val="hy-AM"/>
        </w:rPr>
        <w:t>ընդունվելիք</w:t>
      </w:r>
      <w:r w:rsidRPr="006C667B">
        <w:rPr>
          <w:rFonts w:ascii="GHEA Grapalat" w:hAnsi="GHEA Grapalat"/>
          <w:b/>
          <w:sz w:val="22"/>
          <w:szCs w:val="22"/>
          <w:lang w:val="pt-BR"/>
        </w:rPr>
        <w:t xml:space="preserve"> </w:t>
      </w:r>
      <w:r w:rsidRPr="006C667B">
        <w:rPr>
          <w:rFonts w:ascii="GHEA Grapalat" w:hAnsi="GHEA Grapalat"/>
          <w:b/>
          <w:sz w:val="22"/>
          <w:szCs w:val="22"/>
          <w:lang w:val="hy-AM"/>
        </w:rPr>
        <w:t>այլ</w:t>
      </w:r>
      <w:r w:rsidRPr="006C667B">
        <w:rPr>
          <w:rFonts w:ascii="GHEA Grapalat" w:hAnsi="GHEA Grapalat"/>
          <w:b/>
          <w:sz w:val="22"/>
          <w:szCs w:val="22"/>
          <w:lang w:val="pt-BR"/>
        </w:rPr>
        <w:t xml:space="preserve"> </w:t>
      </w:r>
      <w:r w:rsidRPr="006C667B">
        <w:rPr>
          <w:rFonts w:ascii="GHEA Grapalat" w:hAnsi="GHEA Grapalat"/>
          <w:b/>
          <w:sz w:val="22"/>
          <w:szCs w:val="22"/>
          <w:lang w:val="hy-AM"/>
        </w:rPr>
        <w:t>իրավական</w:t>
      </w:r>
      <w:r w:rsidRPr="006C667B">
        <w:rPr>
          <w:rFonts w:ascii="GHEA Grapalat" w:hAnsi="GHEA Grapalat"/>
          <w:b/>
          <w:sz w:val="22"/>
          <w:szCs w:val="22"/>
          <w:lang w:val="pt-BR"/>
        </w:rPr>
        <w:t xml:space="preserve"> </w:t>
      </w:r>
      <w:r w:rsidRPr="006C667B">
        <w:rPr>
          <w:rFonts w:ascii="GHEA Grapalat" w:hAnsi="GHEA Grapalat"/>
          <w:b/>
          <w:sz w:val="22"/>
          <w:szCs w:val="22"/>
          <w:lang w:val="hy-AM"/>
        </w:rPr>
        <w:t>ակտերի</w:t>
      </w:r>
      <w:r w:rsidRPr="006C667B">
        <w:rPr>
          <w:rFonts w:ascii="GHEA Grapalat" w:hAnsi="GHEA Grapalat"/>
          <w:b/>
          <w:sz w:val="22"/>
          <w:szCs w:val="22"/>
          <w:lang w:val="pt-BR"/>
        </w:rPr>
        <w:t xml:space="preserve"> </w:t>
      </w:r>
      <w:r w:rsidRPr="006C667B">
        <w:rPr>
          <w:rFonts w:ascii="GHEA Grapalat" w:hAnsi="GHEA Grapalat"/>
          <w:b/>
          <w:sz w:val="22"/>
          <w:szCs w:val="22"/>
          <w:lang w:val="hy-AM"/>
        </w:rPr>
        <w:t>կամ</w:t>
      </w:r>
      <w:r w:rsidRPr="006C667B">
        <w:rPr>
          <w:rFonts w:ascii="GHEA Grapalat" w:hAnsi="GHEA Grapalat"/>
          <w:b/>
          <w:sz w:val="22"/>
          <w:szCs w:val="22"/>
          <w:lang w:val="pt-BR"/>
        </w:rPr>
        <w:t xml:space="preserve"> </w:t>
      </w:r>
      <w:r w:rsidRPr="006C667B">
        <w:rPr>
          <w:rFonts w:ascii="GHEA Grapalat" w:hAnsi="GHEA Grapalat"/>
          <w:b/>
          <w:sz w:val="22"/>
          <w:szCs w:val="22"/>
          <w:lang w:val="hy-AM"/>
        </w:rPr>
        <w:t>դրանց</w:t>
      </w:r>
      <w:r w:rsidRPr="006C667B">
        <w:rPr>
          <w:rFonts w:ascii="GHEA Grapalat" w:hAnsi="GHEA Grapalat"/>
          <w:b/>
          <w:sz w:val="22"/>
          <w:szCs w:val="22"/>
          <w:lang w:val="pt-BR"/>
        </w:rPr>
        <w:t xml:space="preserve"> </w:t>
      </w:r>
      <w:r w:rsidRPr="006C667B">
        <w:rPr>
          <w:rFonts w:ascii="GHEA Grapalat" w:hAnsi="GHEA Grapalat"/>
          <w:b/>
          <w:sz w:val="22"/>
          <w:szCs w:val="22"/>
          <w:lang w:val="hy-AM"/>
        </w:rPr>
        <w:t>ընդունման</w:t>
      </w:r>
      <w:r w:rsidRPr="006C667B">
        <w:rPr>
          <w:rFonts w:ascii="GHEA Grapalat" w:hAnsi="GHEA Grapalat"/>
          <w:b/>
          <w:sz w:val="22"/>
          <w:szCs w:val="22"/>
          <w:lang w:val="pt-BR"/>
        </w:rPr>
        <w:t xml:space="preserve"> </w:t>
      </w:r>
      <w:r w:rsidRPr="006C667B">
        <w:rPr>
          <w:rFonts w:ascii="GHEA Grapalat" w:hAnsi="GHEA Grapalat"/>
          <w:b/>
          <w:sz w:val="22"/>
          <w:szCs w:val="22"/>
          <w:lang w:val="hy-AM"/>
        </w:rPr>
        <w:t>անհրաժեշտության</w:t>
      </w:r>
      <w:r w:rsidRPr="006C667B">
        <w:rPr>
          <w:rFonts w:ascii="GHEA Grapalat" w:hAnsi="GHEA Grapalat"/>
          <w:b/>
          <w:sz w:val="22"/>
          <w:szCs w:val="22"/>
          <w:lang w:val="pt-BR"/>
        </w:rPr>
        <w:t xml:space="preserve"> </w:t>
      </w:r>
      <w:r w:rsidRPr="006C667B">
        <w:rPr>
          <w:rFonts w:ascii="GHEA Grapalat" w:hAnsi="GHEA Grapalat"/>
          <w:b/>
          <w:sz w:val="22"/>
          <w:szCs w:val="22"/>
          <w:lang w:val="hy-AM"/>
        </w:rPr>
        <w:t>բացակայության</w:t>
      </w:r>
      <w:r w:rsidRPr="006C667B">
        <w:rPr>
          <w:rFonts w:ascii="GHEA Grapalat" w:hAnsi="GHEA Grapalat"/>
          <w:b/>
          <w:sz w:val="22"/>
          <w:szCs w:val="22"/>
          <w:lang w:val="pt-BR"/>
        </w:rPr>
        <w:t xml:space="preserve"> </w:t>
      </w:r>
      <w:r w:rsidRPr="006C667B">
        <w:rPr>
          <w:rFonts w:ascii="GHEA Grapalat" w:hAnsi="GHEA Grapalat"/>
          <w:b/>
          <w:sz w:val="22"/>
          <w:szCs w:val="22"/>
          <w:lang w:val="hy-AM"/>
        </w:rPr>
        <w:t>մասին</w:t>
      </w:r>
      <w:r w:rsidRPr="006C667B">
        <w:rPr>
          <w:rFonts w:ascii="GHEA Grapalat" w:hAnsi="GHEA Grapalat"/>
          <w:b/>
          <w:sz w:val="22"/>
          <w:szCs w:val="22"/>
          <w:lang w:val="pt-BR"/>
        </w:rPr>
        <w:t>.</w:t>
      </w:r>
    </w:p>
    <w:p w14:paraId="129108CC" w14:textId="77777777" w:rsidR="009948D5" w:rsidRPr="006C667B" w:rsidRDefault="009948D5" w:rsidP="009948D5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/>
          <w:sz w:val="22"/>
          <w:szCs w:val="22"/>
          <w:lang w:val="fr-FR"/>
        </w:rPr>
      </w:pPr>
      <w:r w:rsidRPr="006C667B">
        <w:rPr>
          <w:rFonts w:ascii="GHEA Grapalat" w:hAnsi="GHEA Grapalat"/>
          <w:sz w:val="22"/>
          <w:szCs w:val="22"/>
        </w:rPr>
        <w:t>Նախագծի</w:t>
      </w:r>
      <w:r w:rsidRPr="006C667B">
        <w:rPr>
          <w:rFonts w:ascii="GHEA Grapalat" w:hAnsi="GHEA Grapalat"/>
          <w:sz w:val="22"/>
          <w:szCs w:val="22"/>
          <w:lang w:val="fr-FR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>ընդունումն</w:t>
      </w:r>
      <w:r w:rsidRPr="006C667B">
        <w:rPr>
          <w:rFonts w:ascii="GHEA Grapalat" w:hAnsi="GHEA Grapalat"/>
          <w:sz w:val="22"/>
          <w:szCs w:val="22"/>
          <w:lang w:val="fr-FR"/>
        </w:rPr>
        <w:t xml:space="preserve"> </w:t>
      </w:r>
      <w:r w:rsidRPr="006C667B">
        <w:rPr>
          <w:rFonts w:ascii="GHEA Grapalat" w:hAnsi="GHEA Grapalat"/>
          <w:sz w:val="22"/>
          <w:szCs w:val="22"/>
        </w:rPr>
        <w:t>այլ</w:t>
      </w:r>
      <w:r w:rsidRPr="006C667B">
        <w:rPr>
          <w:rFonts w:ascii="GHEA Grapalat" w:hAnsi="GHEA Grapalat"/>
          <w:sz w:val="22"/>
          <w:szCs w:val="22"/>
          <w:lang w:val="fr-FR"/>
        </w:rPr>
        <w:t xml:space="preserve"> </w:t>
      </w:r>
      <w:r w:rsidRPr="006C667B">
        <w:rPr>
          <w:rFonts w:ascii="GHEA Grapalat" w:hAnsi="GHEA Grapalat"/>
          <w:sz w:val="22"/>
          <w:szCs w:val="22"/>
        </w:rPr>
        <w:t>իրավական</w:t>
      </w:r>
      <w:r w:rsidRPr="006C667B">
        <w:rPr>
          <w:rFonts w:ascii="GHEA Grapalat" w:hAnsi="GHEA Grapalat"/>
          <w:sz w:val="22"/>
          <w:szCs w:val="22"/>
          <w:lang w:val="fr-FR"/>
        </w:rPr>
        <w:t xml:space="preserve"> </w:t>
      </w:r>
      <w:r w:rsidRPr="006C667B">
        <w:rPr>
          <w:rFonts w:ascii="GHEA Grapalat" w:hAnsi="GHEA Grapalat"/>
          <w:sz w:val="22"/>
          <w:szCs w:val="22"/>
        </w:rPr>
        <w:t>ակտերում</w:t>
      </w:r>
      <w:r w:rsidRPr="006C667B">
        <w:rPr>
          <w:rFonts w:ascii="GHEA Grapalat" w:hAnsi="GHEA Grapalat"/>
          <w:sz w:val="22"/>
          <w:szCs w:val="22"/>
          <w:lang w:val="fr-FR"/>
        </w:rPr>
        <w:t xml:space="preserve"> </w:t>
      </w:r>
      <w:r w:rsidRPr="006C667B">
        <w:rPr>
          <w:rFonts w:ascii="GHEA Grapalat" w:hAnsi="GHEA Grapalat"/>
          <w:sz w:val="22"/>
          <w:szCs w:val="22"/>
        </w:rPr>
        <w:t>փոփոխություններ</w:t>
      </w:r>
      <w:r w:rsidRPr="006C667B">
        <w:rPr>
          <w:rFonts w:ascii="GHEA Grapalat" w:hAnsi="GHEA Grapalat"/>
          <w:sz w:val="22"/>
          <w:szCs w:val="22"/>
          <w:lang w:val="fr-FR"/>
        </w:rPr>
        <w:t xml:space="preserve"> </w:t>
      </w:r>
      <w:r w:rsidRPr="006C667B">
        <w:rPr>
          <w:rFonts w:ascii="GHEA Grapalat" w:hAnsi="GHEA Grapalat"/>
          <w:sz w:val="22"/>
          <w:szCs w:val="22"/>
        </w:rPr>
        <w:t>կատարելու</w:t>
      </w:r>
      <w:r w:rsidRPr="006C667B">
        <w:rPr>
          <w:rFonts w:ascii="GHEA Grapalat" w:hAnsi="GHEA Grapalat"/>
          <w:sz w:val="22"/>
          <w:szCs w:val="22"/>
          <w:lang w:val="fr-FR"/>
        </w:rPr>
        <w:t xml:space="preserve"> </w:t>
      </w:r>
      <w:r w:rsidRPr="006C667B">
        <w:rPr>
          <w:rFonts w:ascii="GHEA Grapalat" w:hAnsi="GHEA Grapalat"/>
          <w:sz w:val="22"/>
          <w:szCs w:val="22"/>
        </w:rPr>
        <w:t>անհրաժեշտություն</w:t>
      </w:r>
      <w:r w:rsidRPr="006C667B">
        <w:rPr>
          <w:rFonts w:ascii="GHEA Grapalat" w:hAnsi="GHEA Grapalat"/>
          <w:sz w:val="22"/>
          <w:szCs w:val="22"/>
          <w:lang w:val="fr-FR"/>
        </w:rPr>
        <w:t xml:space="preserve"> </w:t>
      </w:r>
      <w:r w:rsidRPr="006C667B">
        <w:rPr>
          <w:rFonts w:ascii="GHEA Grapalat" w:hAnsi="GHEA Grapalat"/>
          <w:sz w:val="22"/>
          <w:szCs w:val="22"/>
        </w:rPr>
        <w:t>չի</w:t>
      </w:r>
      <w:r w:rsidRPr="006C667B">
        <w:rPr>
          <w:rFonts w:ascii="GHEA Grapalat" w:hAnsi="GHEA Grapalat"/>
          <w:sz w:val="22"/>
          <w:szCs w:val="22"/>
          <w:lang w:val="fr-FR"/>
        </w:rPr>
        <w:t xml:space="preserve"> </w:t>
      </w:r>
      <w:r w:rsidRPr="006C667B">
        <w:rPr>
          <w:rFonts w:ascii="GHEA Grapalat" w:hAnsi="GHEA Grapalat"/>
          <w:sz w:val="22"/>
          <w:szCs w:val="22"/>
        </w:rPr>
        <w:t>առաջացնի</w:t>
      </w:r>
      <w:r w:rsidRPr="006C667B">
        <w:rPr>
          <w:rFonts w:ascii="GHEA Grapalat" w:hAnsi="GHEA Grapalat"/>
          <w:sz w:val="22"/>
          <w:szCs w:val="22"/>
          <w:lang w:val="fr-FR"/>
        </w:rPr>
        <w:t>:</w:t>
      </w:r>
    </w:p>
    <w:p w14:paraId="610B31A1" w14:textId="77777777" w:rsidR="009948D5" w:rsidRPr="006C667B" w:rsidRDefault="009948D5" w:rsidP="009948D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00" w:beforeAutospacing="1" w:after="120"/>
        <w:ind w:left="450"/>
        <w:jc w:val="both"/>
        <w:rPr>
          <w:rFonts w:ascii="GHEA Grapalat" w:eastAsia="GHEA Grapalat" w:hAnsi="GHEA Grapalat" w:cs="GHEA Grapalat"/>
          <w:b/>
          <w:sz w:val="22"/>
          <w:szCs w:val="22"/>
          <w:lang w:val="de-DE"/>
        </w:rPr>
      </w:pPr>
      <w:r w:rsidRPr="006C667B">
        <w:rPr>
          <w:rFonts w:ascii="GHEA Grapalat" w:hAnsi="GHEA Grapalat" w:cs="Sylfaen"/>
          <w:b/>
          <w:sz w:val="22"/>
          <w:szCs w:val="22"/>
          <w:lang w:val="hy-AM"/>
        </w:rPr>
        <w:t>Նախագծի</w:t>
      </w:r>
      <w:r w:rsidRPr="006C667B">
        <w:rPr>
          <w:rFonts w:ascii="GHEA Grapalat" w:eastAsia="GHEA Grapalat" w:hAnsi="GHEA Grapalat" w:cs="GHEA Grapalat"/>
          <w:b/>
          <w:sz w:val="22"/>
          <w:szCs w:val="22"/>
          <w:lang w:val="hy-AM"/>
        </w:rPr>
        <w:t xml:space="preserve"> մշակման գործընթացում ներգրավված ինստիտուտները և անձինք.</w:t>
      </w:r>
    </w:p>
    <w:p w14:paraId="057BDE2F" w14:textId="77777777" w:rsidR="009948D5" w:rsidRPr="006C667B" w:rsidRDefault="009948D5" w:rsidP="009948D5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eastAsia="GHEA Grapalat" w:hAnsi="GHEA Grapalat" w:cs="GHEA Grapalat"/>
          <w:b/>
          <w:sz w:val="22"/>
          <w:szCs w:val="22"/>
          <w:lang w:val="de-DE"/>
        </w:rPr>
      </w:pPr>
      <w:r w:rsidRPr="006C667B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Երևանի </w:t>
      </w:r>
      <w:r w:rsidRPr="006C667B">
        <w:rPr>
          <w:rFonts w:ascii="GHEA Grapalat" w:hAnsi="GHEA Grapalat" w:cs="Sylfaen"/>
          <w:sz w:val="22"/>
          <w:szCs w:val="22"/>
          <w:lang w:val="de-DE"/>
        </w:rPr>
        <w:t>քաղաքապետարան</w:t>
      </w:r>
      <w:r w:rsidRPr="006C667B">
        <w:rPr>
          <w:rFonts w:ascii="GHEA Grapalat" w:eastAsia="GHEA Grapalat" w:hAnsi="GHEA Grapalat" w:cs="GHEA Grapalat"/>
          <w:sz w:val="22"/>
          <w:szCs w:val="22"/>
          <w:lang w:val="hy-AM"/>
        </w:rPr>
        <w:t xml:space="preserve"> և «Երևանի կառուցապատման ներդրումային ծրագրերի իրականացման գրասենյակ» ՀՈԱԿ:</w:t>
      </w:r>
    </w:p>
    <w:p w14:paraId="7C076BBD" w14:textId="77777777" w:rsidR="009948D5" w:rsidRPr="006C667B" w:rsidRDefault="009948D5" w:rsidP="009948D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00" w:beforeAutospacing="1" w:after="120"/>
        <w:ind w:left="450"/>
        <w:jc w:val="both"/>
        <w:rPr>
          <w:rFonts w:ascii="GHEA Grapalat" w:eastAsia="GHEA Grapalat" w:hAnsi="GHEA Grapalat" w:cs="GHEA Grapalat"/>
          <w:b/>
          <w:sz w:val="22"/>
          <w:szCs w:val="22"/>
          <w:lang w:val="hy-AM"/>
        </w:rPr>
      </w:pPr>
      <w:r w:rsidRPr="006C667B">
        <w:rPr>
          <w:rFonts w:ascii="GHEA Grapalat" w:hAnsi="GHEA Grapalat" w:cs="Sylfaen"/>
          <w:b/>
          <w:sz w:val="22"/>
          <w:szCs w:val="22"/>
          <w:lang w:val="hy-AM"/>
        </w:rPr>
        <w:t>Կապը</w:t>
      </w:r>
      <w:r w:rsidRPr="006C667B">
        <w:rPr>
          <w:rFonts w:ascii="GHEA Grapalat" w:eastAsia="GHEA Grapalat" w:hAnsi="GHEA Grapalat" w:cs="GHEA Grapalat"/>
          <w:b/>
          <w:sz w:val="22"/>
          <w:szCs w:val="22"/>
          <w:lang w:val="hy-AM"/>
        </w:rPr>
        <w:t xml:space="preserve"> ռազմավարական փաստաթղթերի հետ.</w:t>
      </w:r>
    </w:p>
    <w:p w14:paraId="43BD3A7B" w14:textId="77777777" w:rsidR="009948D5" w:rsidRPr="006C667B" w:rsidRDefault="009948D5" w:rsidP="009948D5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 w:cs="Sylfaen"/>
          <w:sz w:val="22"/>
          <w:szCs w:val="22"/>
          <w:lang w:val="de-DE"/>
        </w:rPr>
      </w:pPr>
      <w:r w:rsidRPr="006C667B">
        <w:rPr>
          <w:rFonts w:ascii="GHEA Grapalat" w:hAnsi="GHEA Grapalat" w:cs="Sylfaen"/>
          <w:sz w:val="22"/>
          <w:szCs w:val="22"/>
          <w:lang w:val="de-DE"/>
        </w:rPr>
        <w:lastRenderedPageBreak/>
        <w:t xml:space="preserve">Նախագիծն </w:t>
      </w:r>
      <w:r w:rsidRPr="006C667B">
        <w:rPr>
          <w:rFonts w:ascii="GHEA Grapalat" w:hAnsi="GHEA Grapalat" w:cs="IRTEK Courier"/>
          <w:sz w:val="22"/>
          <w:szCs w:val="22"/>
          <w:lang w:val="hy-AM"/>
        </w:rPr>
        <w:t>ուղղակիորեն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բխում է </w:t>
      </w:r>
      <w:r>
        <w:rPr>
          <w:rFonts w:ascii="GHEA Grapalat" w:hAnsi="GHEA Grapalat" w:cs="Sylfaen"/>
          <w:sz w:val="22"/>
          <w:szCs w:val="22"/>
          <w:lang w:val="de-DE"/>
        </w:rPr>
        <w:t>ՀՀ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կառավարության 2021-2026</w:t>
      </w:r>
      <w:r>
        <w:rPr>
          <w:rFonts w:ascii="GHEA Grapalat" w:hAnsi="GHEA Grapalat" w:cs="Sylfaen"/>
          <w:sz w:val="22"/>
          <w:szCs w:val="22"/>
          <w:lang w:val="de-DE"/>
        </w:rPr>
        <w:t xml:space="preserve"> 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թթ. </w:t>
      </w:r>
      <w:r>
        <w:rPr>
          <w:rFonts w:ascii="GHEA Grapalat" w:hAnsi="GHEA Grapalat" w:cs="Sylfaen"/>
          <w:sz w:val="22"/>
          <w:szCs w:val="22"/>
          <w:lang w:val="de-DE"/>
        </w:rPr>
        <w:t>ծ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րագրի 2.7 կետից, որտեղ ընդգծվում է, որ քաղաքաշինությունը և, մասնավորապես շինարարության ոլորտը, Հայաստանի Հանրապետության առավել դինամիկ զարգացում արձանագրող բնագավառն է, որում առկա մարտահրավերները պետք է դիտարկվեն երկրի մրցունակության բարձրացման, տարածքների զարգացման առկա անհամամասնությունների հաղթահարման, ներդրումային բարենպաստ միջավայրի ձևավոևման, աշխատատեղերի ստեղծման, պատմամշակութային </w:t>
      </w:r>
      <w:r w:rsidRPr="006C667B">
        <w:rPr>
          <w:rFonts w:ascii="GHEA Grapalat" w:hAnsi="GHEA Grapalat" w:cs="IRTEK Courier"/>
          <w:sz w:val="22"/>
          <w:szCs w:val="22"/>
          <w:lang w:val="hy-AM"/>
        </w:rPr>
        <w:t>ժառանգության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պահպանման համատեքստում:</w:t>
      </w:r>
    </w:p>
    <w:p w14:paraId="4D794E3C" w14:textId="77777777" w:rsidR="009948D5" w:rsidRPr="006C667B" w:rsidRDefault="009948D5" w:rsidP="009948D5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 w:cs="Sylfaen"/>
          <w:sz w:val="22"/>
          <w:szCs w:val="22"/>
          <w:lang w:val="de-DE"/>
        </w:rPr>
      </w:pPr>
      <w:r w:rsidRPr="006C667B">
        <w:rPr>
          <w:rFonts w:ascii="GHEA Grapalat" w:hAnsi="GHEA Grapalat" w:cs="IRTEK Courier"/>
          <w:sz w:val="22"/>
          <w:szCs w:val="22"/>
          <w:lang w:val="hy-AM"/>
        </w:rPr>
        <w:t>Գլխավոր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պողոտայի կառուցապատում</w:t>
      </w:r>
      <w:r>
        <w:rPr>
          <w:rFonts w:ascii="GHEA Grapalat" w:hAnsi="GHEA Grapalat" w:cs="Sylfaen"/>
          <w:sz w:val="22"/>
          <w:szCs w:val="22"/>
          <w:lang w:val="de-DE"/>
        </w:rPr>
        <w:t>ը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կարևոր է նաև նրանով, որ </w:t>
      </w:r>
      <w:r>
        <w:rPr>
          <w:rFonts w:ascii="GHEA Grapalat" w:hAnsi="GHEA Grapalat" w:cs="Sylfaen"/>
          <w:sz w:val="22"/>
          <w:szCs w:val="22"/>
          <w:lang w:val="de-DE"/>
        </w:rPr>
        <w:t>«</w:t>
      </w:r>
      <w:r w:rsidRPr="006C667B">
        <w:rPr>
          <w:rFonts w:ascii="GHEA Grapalat" w:hAnsi="GHEA Grapalat" w:cs="Sylfaen"/>
          <w:sz w:val="22"/>
          <w:szCs w:val="22"/>
          <w:lang w:val="de-DE"/>
        </w:rPr>
        <w:t>Հին Երևան</w:t>
      </w:r>
      <w:r>
        <w:rPr>
          <w:rFonts w:ascii="GHEA Grapalat" w:hAnsi="GHEA Grapalat" w:cs="Sylfaen"/>
          <w:sz w:val="22"/>
          <w:szCs w:val="22"/>
          <w:lang w:val="de-DE"/>
        </w:rPr>
        <w:t>»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ծրագիրը մայրաքաղաքի կայուն զարգացման առանցքային բաղադրիչներից է, թե քաղաքաշինական և թե պատմամշակութային արժեքների պահպանման և նորովի մատուցման տեսանկյունից և քաղաքաշինական ծրագրի իրականացումից հետո հնարավոր կլինի վերականգնել </w:t>
      </w:r>
      <w:r w:rsidRPr="006C667B">
        <w:rPr>
          <w:rFonts w:ascii="GHEA Grapalat" w:hAnsi="GHEA Grapalat"/>
          <w:sz w:val="22"/>
          <w:szCs w:val="22"/>
          <w:lang w:val="hy-AM"/>
        </w:rPr>
        <w:t>«</w:t>
      </w:r>
      <w:r w:rsidRPr="006C667B">
        <w:rPr>
          <w:rFonts w:ascii="GHEA Grapalat" w:hAnsi="GHEA Grapalat" w:cs="Sylfaen"/>
          <w:sz w:val="22"/>
          <w:szCs w:val="22"/>
          <w:lang w:val="de-DE"/>
        </w:rPr>
        <w:t>Հին Երևան</w:t>
      </w:r>
      <w:r w:rsidRPr="006C667B">
        <w:rPr>
          <w:rFonts w:ascii="GHEA Grapalat" w:hAnsi="GHEA Grapalat"/>
          <w:sz w:val="22"/>
          <w:szCs w:val="22"/>
          <w:lang w:val="hy-AM"/>
        </w:rPr>
        <w:t>»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 պատմաճարտարապետական միջավայրը և հնարավորություն կստեղծվի կորցված և քանդված պատմության և մշակույթի հուշարձանների տեղափոխման եղանակով տարածքում վերստեղծել քաղաքաշինական գեղագիտական միջավայր:</w:t>
      </w:r>
    </w:p>
    <w:p w14:paraId="41BB2D90" w14:textId="77777777" w:rsidR="009948D5" w:rsidRPr="006C667B" w:rsidRDefault="009948D5" w:rsidP="009948D5">
      <w:pPr>
        <w:autoSpaceDE w:val="0"/>
        <w:autoSpaceDN w:val="0"/>
        <w:adjustRightInd w:val="0"/>
        <w:spacing w:before="120" w:after="120"/>
        <w:ind w:firstLine="450"/>
        <w:jc w:val="both"/>
        <w:rPr>
          <w:rFonts w:ascii="GHEA Grapalat" w:hAnsi="GHEA Grapalat" w:cs="Sylfaen"/>
          <w:sz w:val="22"/>
          <w:szCs w:val="22"/>
          <w:lang w:val="de-DE"/>
        </w:rPr>
      </w:pPr>
      <w:r>
        <w:rPr>
          <w:rFonts w:ascii="GHEA Grapalat" w:hAnsi="GHEA Grapalat" w:cs="Sylfaen"/>
          <w:sz w:val="22"/>
          <w:szCs w:val="22"/>
          <w:lang w:val="de-DE"/>
        </w:rPr>
        <w:t>Ո</w:t>
      </w:r>
      <w:r w:rsidRPr="006C667B">
        <w:rPr>
          <w:rFonts w:ascii="GHEA Grapalat" w:hAnsi="GHEA Grapalat" w:cs="Sylfaen"/>
          <w:sz w:val="22"/>
          <w:szCs w:val="22"/>
          <w:lang w:val="de-DE"/>
        </w:rPr>
        <w:t xml:space="preserve">րոշման նախագծի ընդունումը, և հետագայում տարածքի կառուցապատումը բխում է ՀՀ կառավարության </w:t>
      </w:r>
      <w:r>
        <w:rPr>
          <w:rFonts w:ascii="GHEA Grapalat" w:hAnsi="GHEA Grapalat" w:cs="Sylfaen"/>
          <w:sz w:val="22"/>
          <w:szCs w:val="22"/>
          <w:lang w:val="de-DE"/>
        </w:rPr>
        <w:t>և Երևան համայնքի զարգացման գերակայություններից</w:t>
      </w:r>
      <w:r w:rsidRPr="006C667B">
        <w:rPr>
          <w:rFonts w:ascii="GHEA Grapalat" w:hAnsi="GHEA Grapalat" w:cs="Sylfaen"/>
          <w:sz w:val="22"/>
          <w:szCs w:val="22"/>
          <w:lang w:val="de-DE"/>
        </w:rPr>
        <w:t>։</w:t>
      </w:r>
    </w:p>
    <w:p w14:paraId="44CFB804" w14:textId="77777777" w:rsidR="009948D5" w:rsidRPr="00220DAC" w:rsidRDefault="009948D5" w:rsidP="009948D5">
      <w:pPr>
        <w:pStyle w:val="NoSpacing"/>
        <w:ind w:firstLine="450"/>
        <w:rPr>
          <w:rFonts w:ascii="GHEA Grapalat" w:hAnsi="GHEA Grapalat"/>
          <w:lang w:val="de-DE"/>
        </w:rPr>
      </w:pPr>
    </w:p>
    <w:p w14:paraId="6FD34EF6" w14:textId="77777777" w:rsidR="009948D5" w:rsidRPr="006C667B" w:rsidRDefault="009948D5" w:rsidP="009948D5">
      <w:pPr>
        <w:spacing w:after="120"/>
        <w:rPr>
          <w:rFonts w:ascii="GHEA Grapalat" w:eastAsia="Times New Roman" w:hAnsi="GHEA Grapalat"/>
          <w:sz w:val="22"/>
          <w:szCs w:val="22"/>
          <w:lang w:val="hy-AM"/>
        </w:rPr>
      </w:pPr>
    </w:p>
    <w:p w14:paraId="18892795" w14:textId="77777777" w:rsidR="009948D5" w:rsidRPr="006C667B" w:rsidRDefault="009948D5" w:rsidP="009948D5">
      <w:pPr>
        <w:jc w:val="right"/>
        <w:rPr>
          <w:rFonts w:ascii="GHEA Grapalat" w:hAnsi="GHEA Grapalat"/>
          <w:sz w:val="22"/>
          <w:szCs w:val="22"/>
          <w:lang w:val="de-DE"/>
        </w:rPr>
      </w:pPr>
    </w:p>
    <w:p w14:paraId="60C04E7A" w14:textId="77777777" w:rsidR="009948D5" w:rsidRPr="006C667B" w:rsidRDefault="009948D5" w:rsidP="009948D5">
      <w:pPr>
        <w:rPr>
          <w:sz w:val="22"/>
          <w:szCs w:val="22"/>
          <w:lang w:val="de-DE"/>
        </w:rPr>
      </w:pPr>
    </w:p>
    <w:p w14:paraId="1B48FC95" w14:textId="77777777" w:rsidR="000D7D4B" w:rsidRPr="009948D5" w:rsidRDefault="000D7D4B" w:rsidP="009948D5">
      <w:pPr>
        <w:rPr>
          <w:lang w:val="de-DE"/>
        </w:rPr>
      </w:pPr>
    </w:p>
    <w:sectPr w:rsidR="000D7D4B" w:rsidRPr="009948D5" w:rsidSect="009948D5">
      <w:pgSz w:w="11906" w:h="16838" w:code="9"/>
      <w:pgMar w:top="720" w:right="1440" w:bottom="720" w:left="1440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A5952"/>
    <w:multiLevelType w:val="hybridMultilevel"/>
    <w:tmpl w:val="BA3E4A94"/>
    <w:lvl w:ilvl="0" w:tplc="A3EE7132">
      <w:start w:val="1"/>
      <w:numFmt w:val="decimal"/>
      <w:lvlText w:val="%1."/>
      <w:lvlJc w:val="left"/>
      <w:pPr>
        <w:ind w:left="720" w:hanging="360"/>
      </w:pPr>
      <w:rPr>
        <w:rFonts w:cs="Sylfaen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C15EA"/>
    <w:multiLevelType w:val="hybridMultilevel"/>
    <w:tmpl w:val="F25A08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1F1FC5"/>
    <w:multiLevelType w:val="hybridMultilevel"/>
    <w:tmpl w:val="D61217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29367660">
    <w:abstractNumId w:val="0"/>
  </w:num>
  <w:num w:numId="2" w16cid:durableId="155650410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67068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D4B"/>
    <w:rsid w:val="00004E9D"/>
    <w:rsid w:val="00045555"/>
    <w:rsid w:val="000C4AD1"/>
    <w:rsid w:val="000D7D4B"/>
    <w:rsid w:val="0018645A"/>
    <w:rsid w:val="0027313B"/>
    <w:rsid w:val="00274136"/>
    <w:rsid w:val="002744E7"/>
    <w:rsid w:val="002E5903"/>
    <w:rsid w:val="003B1009"/>
    <w:rsid w:val="00423291"/>
    <w:rsid w:val="00436DEF"/>
    <w:rsid w:val="00444E06"/>
    <w:rsid w:val="00490332"/>
    <w:rsid w:val="004D2796"/>
    <w:rsid w:val="005C209B"/>
    <w:rsid w:val="0062611E"/>
    <w:rsid w:val="00653CD0"/>
    <w:rsid w:val="0065423E"/>
    <w:rsid w:val="006849EC"/>
    <w:rsid w:val="00766C60"/>
    <w:rsid w:val="00791B41"/>
    <w:rsid w:val="008065F3"/>
    <w:rsid w:val="00822C7A"/>
    <w:rsid w:val="00870BCE"/>
    <w:rsid w:val="008B1799"/>
    <w:rsid w:val="009948D5"/>
    <w:rsid w:val="00995B1A"/>
    <w:rsid w:val="009E00ED"/>
    <w:rsid w:val="00A327E1"/>
    <w:rsid w:val="00B1340A"/>
    <w:rsid w:val="00B429DC"/>
    <w:rsid w:val="00C07CFC"/>
    <w:rsid w:val="00DB394C"/>
    <w:rsid w:val="00E538BA"/>
    <w:rsid w:val="00F148F1"/>
    <w:rsid w:val="00F9241F"/>
    <w:rsid w:val="00FC1ECA"/>
    <w:rsid w:val="00FE7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3E955"/>
  <w15:chartTrackingRefBased/>
  <w15:docId w15:val="{A0C90A47-01AB-4EC1-9687-E750DB1DA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1B4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91B41"/>
    <w:pPr>
      <w:spacing w:after="0" w:line="240" w:lineRule="auto"/>
      <w:jc w:val="both"/>
    </w:pPr>
    <w:rPr>
      <w:rFonts w:ascii="Calibri" w:eastAsia="Calibri" w:hAnsi="Calibri" w:cs="Times New Roman"/>
      <w:lang w:val="en-GB"/>
    </w:rPr>
  </w:style>
  <w:style w:type="paragraph" w:styleId="ListParagraph">
    <w:name w:val="List Paragraph"/>
    <w:basedOn w:val="Normal"/>
    <w:uiPriority w:val="34"/>
    <w:qFormat/>
    <w:rsid w:val="006261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BCE"/>
    <w:rPr>
      <w:rFonts w:ascii="Segoe UI" w:eastAsia="Batang" w:hAnsi="Segoe UI" w:cs="Segoe UI"/>
      <w:sz w:val="18"/>
      <w:szCs w:val="18"/>
      <w:lang w:eastAsia="ko-KR"/>
    </w:rPr>
  </w:style>
  <w:style w:type="paragraph" w:styleId="Revision">
    <w:name w:val="Revision"/>
    <w:hidden/>
    <w:uiPriority w:val="99"/>
    <w:semiHidden/>
    <w:rsid w:val="00B429DC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67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2DF04-820B-4291-9EDD-F09CC518E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1209</Words>
  <Characters>8539</Characters>
  <Application>Microsoft Office Word</Application>
  <DocSecurity>0</DocSecurity>
  <Lines>158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>https://mul2.yerevan.am/tasks/1854464/oneclick?token=b441d9ad6de7aa6c7d5b91631efadb7c</cp:keywords>
  <dc:description/>
  <cp:lastModifiedBy>Tigran</cp:lastModifiedBy>
  <cp:revision>25</cp:revision>
  <cp:lastPrinted>2024-02-14T06:04:00Z</cp:lastPrinted>
  <dcterms:created xsi:type="dcterms:W3CDTF">2023-10-03T08:19:00Z</dcterms:created>
  <dcterms:modified xsi:type="dcterms:W3CDTF">2024-10-30T00:52:00Z</dcterms:modified>
</cp:coreProperties>
</file>