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EC2C34" w14:textId="77777777" w:rsidR="00155520" w:rsidRPr="008465BE" w:rsidRDefault="00155520" w:rsidP="00155520">
      <w:pPr>
        <w:shd w:val="clear" w:color="auto" w:fill="FFFFFF"/>
        <w:spacing w:after="0" w:line="360" w:lineRule="auto"/>
        <w:ind w:firstLine="567"/>
        <w:jc w:val="right"/>
        <w:textAlignment w:val="baseline"/>
        <w:rPr>
          <w:rFonts w:ascii="GHEA Grapalat" w:eastAsia="Times New Roman" w:hAnsi="GHEA Grapalat" w:cs="Arian AMU"/>
          <w:b/>
          <w:i/>
          <w:color w:val="auto"/>
          <w:sz w:val="24"/>
          <w:szCs w:val="24"/>
          <w:lang w:val="hy-AM"/>
        </w:rPr>
      </w:pPr>
      <w:r w:rsidRPr="008465BE">
        <w:rPr>
          <w:rFonts w:ascii="GHEA Grapalat" w:eastAsia="Times New Roman" w:hAnsi="GHEA Grapalat" w:cs="Arian AMU"/>
          <w:b/>
          <w:i/>
          <w:color w:val="auto"/>
          <w:sz w:val="24"/>
          <w:szCs w:val="24"/>
          <w:lang w:val="hy-AM"/>
        </w:rPr>
        <w:t>ՆԱԽԱԳԻԾ</w:t>
      </w:r>
    </w:p>
    <w:p w14:paraId="0768895B" w14:textId="77777777" w:rsidR="00155520" w:rsidRPr="00155520" w:rsidRDefault="00155520" w:rsidP="00155520">
      <w:pPr>
        <w:spacing w:after="0" w:line="360" w:lineRule="auto"/>
        <w:ind w:firstLine="567"/>
        <w:jc w:val="center"/>
        <w:rPr>
          <w:rFonts w:ascii="GHEA Grapalat" w:hAnsi="GHEA Grapalat" w:cs="Arial"/>
          <w:b/>
          <w:color w:val="auto"/>
          <w:sz w:val="24"/>
          <w:szCs w:val="24"/>
          <w:lang w:val="hy-AM" w:eastAsia="en-US"/>
        </w:rPr>
      </w:pPr>
    </w:p>
    <w:p w14:paraId="506A1FF4" w14:textId="77777777" w:rsidR="00155520" w:rsidRPr="00155520" w:rsidRDefault="00155520" w:rsidP="00155520">
      <w:pPr>
        <w:spacing w:after="0" w:line="360" w:lineRule="auto"/>
        <w:ind w:firstLine="567"/>
        <w:jc w:val="center"/>
        <w:rPr>
          <w:rFonts w:ascii="GHEA Grapalat" w:hAnsi="GHEA Grapalat" w:cs="Times New Roman"/>
          <w:b/>
          <w:color w:val="auto"/>
          <w:sz w:val="24"/>
          <w:szCs w:val="24"/>
          <w:lang w:val="hy-AM" w:eastAsia="en-US"/>
        </w:rPr>
      </w:pPr>
      <w:r w:rsidRPr="00155520">
        <w:rPr>
          <w:rFonts w:ascii="GHEA Grapalat" w:hAnsi="GHEA Grapalat" w:cs="Arial"/>
          <w:b/>
          <w:color w:val="auto"/>
          <w:sz w:val="24"/>
          <w:szCs w:val="24"/>
          <w:lang w:val="hy-AM" w:eastAsia="en-US"/>
        </w:rPr>
        <w:t>ՀԱՅԱՍՏԱՆԻ</w:t>
      </w:r>
      <w:r w:rsidRPr="00155520">
        <w:rPr>
          <w:rFonts w:ascii="GHEA Grapalat" w:hAnsi="GHEA Grapalat" w:cs="Times New Roman"/>
          <w:b/>
          <w:color w:val="auto"/>
          <w:sz w:val="24"/>
          <w:szCs w:val="24"/>
          <w:lang w:val="hy-AM" w:eastAsia="en-US"/>
        </w:rPr>
        <w:t xml:space="preserve"> </w:t>
      </w:r>
      <w:r w:rsidRPr="00155520">
        <w:rPr>
          <w:rFonts w:ascii="GHEA Grapalat" w:hAnsi="GHEA Grapalat" w:cs="Arial"/>
          <w:b/>
          <w:color w:val="auto"/>
          <w:sz w:val="24"/>
          <w:szCs w:val="24"/>
          <w:lang w:val="hy-AM" w:eastAsia="en-US"/>
        </w:rPr>
        <w:t>ՀԱՆՐԱՊԵՏՈՒԹՅԱՆ</w:t>
      </w:r>
    </w:p>
    <w:p w14:paraId="1258C0D0" w14:textId="77777777" w:rsidR="00155520" w:rsidRPr="00155520" w:rsidRDefault="00155520" w:rsidP="00155520">
      <w:pPr>
        <w:spacing w:after="0" w:line="360" w:lineRule="auto"/>
        <w:ind w:firstLine="567"/>
        <w:jc w:val="center"/>
        <w:rPr>
          <w:rFonts w:ascii="GHEA Grapalat" w:hAnsi="GHEA Grapalat" w:cs="Times New Roman"/>
          <w:b/>
          <w:color w:val="auto"/>
          <w:sz w:val="24"/>
          <w:szCs w:val="24"/>
          <w:lang w:val="hy-AM" w:eastAsia="en-US"/>
        </w:rPr>
      </w:pPr>
      <w:r w:rsidRPr="00155520">
        <w:rPr>
          <w:rFonts w:ascii="GHEA Grapalat" w:hAnsi="GHEA Grapalat" w:cs="Arial"/>
          <w:b/>
          <w:color w:val="auto"/>
          <w:sz w:val="24"/>
          <w:szCs w:val="24"/>
          <w:lang w:val="hy-AM" w:eastAsia="en-US"/>
        </w:rPr>
        <w:t>Օ</w:t>
      </w:r>
      <w:r w:rsidRPr="00155520">
        <w:rPr>
          <w:rFonts w:ascii="GHEA Grapalat" w:hAnsi="GHEA Grapalat" w:cs="Times New Roman"/>
          <w:b/>
          <w:color w:val="auto"/>
          <w:sz w:val="24"/>
          <w:szCs w:val="24"/>
          <w:lang w:val="hy-AM" w:eastAsia="en-US"/>
        </w:rPr>
        <w:t xml:space="preserve"> </w:t>
      </w:r>
      <w:r w:rsidRPr="00155520">
        <w:rPr>
          <w:rFonts w:ascii="GHEA Grapalat" w:hAnsi="GHEA Grapalat" w:cs="Arial"/>
          <w:b/>
          <w:color w:val="auto"/>
          <w:sz w:val="24"/>
          <w:szCs w:val="24"/>
          <w:lang w:val="hy-AM" w:eastAsia="en-US"/>
        </w:rPr>
        <w:t>Ր</w:t>
      </w:r>
      <w:r w:rsidRPr="00155520">
        <w:rPr>
          <w:rFonts w:ascii="GHEA Grapalat" w:hAnsi="GHEA Grapalat" w:cs="Times New Roman"/>
          <w:b/>
          <w:color w:val="auto"/>
          <w:sz w:val="24"/>
          <w:szCs w:val="24"/>
          <w:lang w:val="hy-AM" w:eastAsia="en-US"/>
        </w:rPr>
        <w:t xml:space="preserve"> </w:t>
      </w:r>
      <w:r w:rsidRPr="00155520">
        <w:rPr>
          <w:rFonts w:ascii="GHEA Grapalat" w:hAnsi="GHEA Grapalat" w:cs="Arial"/>
          <w:b/>
          <w:color w:val="auto"/>
          <w:sz w:val="24"/>
          <w:szCs w:val="24"/>
          <w:lang w:val="hy-AM" w:eastAsia="en-US"/>
        </w:rPr>
        <w:t>Ե</w:t>
      </w:r>
      <w:r w:rsidRPr="00155520">
        <w:rPr>
          <w:rFonts w:ascii="GHEA Grapalat" w:hAnsi="GHEA Grapalat" w:cs="Times New Roman"/>
          <w:b/>
          <w:color w:val="auto"/>
          <w:sz w:val="24"/>
          <w:szCs w:val="24"/>
          <w:lang w:val="hy-AM" w:eastAsia="en-US"/>
        </w:rPr>
        <w:t xml:space="preserve"> </w:t>
      </w:r>
      <w:r w:rsidRPr="00155520">
        <w:rPr>
          <w:rFonts w:ascii="GHEA Grapalat" w:hAnsi="GHEA Grapalat" w:cs="Arial"/>
          <w:b/>
          <w:color w:val="auto"/>
          <w:sz w:val="24"/>
          <w:szCs w:val="24"/>
          <w:lang w:val="hy-AM" w:eastAsia="en-US"/>
        </w:rPr>
        <w:t>Ն</w:t>
      </w:r>
      <w:r w:rsidRPr="00155520">
        <w:rPr>
          <w:rFonts w:ascii="GHEA Grapalat" w:hAnsi="GHEA Grapalat" w:cs="Times New Roman"/>
          <w:b/>
          <w:color w:val="auto"/>
          <w:sz w:val="24"/>
          <w:szCs w:val="24"/>
          <w:lang w:val="hy-AM" w:eastAsia="en-US"/>
        </w:rPr>
        <w:t xml:space="preserve"> </w:t>
      </w:r>
      <w:r w:rsidRPr="00155520">
        <w:rPr>
          <w:rFonts w:ascii="GHEA Grapalat" w:hAnsi="GHEA Grapalat" w:cs="Arial"/>
          <w:b/>
          <w:color w:val="auto"/>
          <w:sz w:val="24"/>
          <w:szCs w:val="24"/>
          <w:lang w:val="hy-AM" w:eastAsia="en-US"/>
        </w:rPr>
        <w:t>Ք</w:t>
      </w:r>
      <w:r w:rsidRPr="00155520">
        <w:rPr>
          <w:rFonts w:ascii="GHEA Grapalat" w:hAnsi="GHEA Grapalat" w:cs="Times New Roman"/>
          <w:b/>
          <w:color w:val="auto"/>
          <w:sz w:val="24"/>
          <w:szCs w:val="24"/>
          <w:lang w:val="hy-AM" w:eastAsia="en-US"/>
        </w:rPr>
        <w:t xml:space="preserve"> </w:t>
      </w:r>
      <w:r w:rsidRPr="00155520">
        <w:rPr>
          <w:rFonts w:ascii="GHEA Grapalat" w:hAnsi="GHEA Grapalat" w:cs="Arial"/>
          <w:b/>
          <w:color w:val="auto"/>
          <w:sz w:val="24"/>
          <w:szCs w:val="24"/>
          <w:lang w:val="hy-AM" w:eastAsia="en-US"/>
        </w:rPr>
        <w:t>Ը</w:t>
      </w:r>
    </w:p>
    <w:p w14:paraId="71E9B7FD" w14:textId="77777777" w:rsidR="00155520" w:rsidRPr="00155520" w:rsidRDefault="00155520" w:rsidP="00155520">
      <w:pPr>
        <w:spacing w:before="100" w:beforeAutospacing="1" w:after="100" w:afterAutospacing="1"/>
        <w:jc w:val="center"/>
        <w:outlineLvl w:val="2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  <w:r w:rsidRPr="00155520"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  <w:t>ՎԱՐՉԱԿԱՆ ԻՐԱՎԱԽԱԽՏՈՒՄՆԵՐԻ ՎԵՐԱԲԵՐՅԱԼ</w:t>
      </w:r>
      <w:r w:rsidRPr="00155520"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  <w:t>ՀԱՅԱՍՏԱՆԻ ՀԱՆՐԱՊԵՏՈՒԹՅԱՆ</w:t>
      </w:r>
      <w:r w:rsidRPr="00155520"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  <w:t xml:space="preserve"> ՕՐԵՆ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  <w:t>ՍԳՐ</w:t>
      </w:r>
      <w:r w:rsidRPr="00155520"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  <w:t>ՔՈՒՄ  ԼՐԱՑՈՒՄ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  <w:t>ՆԵՐ</w:t>
      </w:r>
      <w:r w:rsidRPr="00155520"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  <w:t xml:space="preserve"> ԿԱՏԱՐԵԼՈՒ ՄԱՍԻՆ</w:t>
      </w:r>
    </w:p>
    <w:p w14:paraId="2E44493E" w14:textId="4A3D41F4" w:rsidR="00155520" w:rsidRPr="003419A6" w:rsidRDefault="00155520" w:rsidP="00795D3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5520">
        <w:rPr>
          <w:rFonts w:ascii="GHEA Grapalat" w:hAnsi="GHEA Grapalat"/>
          <w:b/>
          <w:bCs/>
          <w:iCs/>
          <w:sz w:val="24"/>
          <w:szCs w:val="24"/>
          <w:lang w:val="hy-AM"/>
        </w:rPr>
        <w:t>Հոդված 1.</w:t>
      </w:r>
      <w:r w:rsidRPr="00155520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Pr="00155520">
        <w:rPr>
          <w:b/>
          <w:bCs/>
          <w:i/>
          <w:iCs/>
          <w:sz w:val="24"/>
          <w:szCs w:val="24"/>
          <w:lang w:val="hy-AM"/>
        </w:rPr>
        <w:t> </w:t>
      </w:r>
      <w:r w:rsidRPr="00155520">
        <w:rPr>
          <w:rFonts w:ascii="GHEA Grapalat" w:eastAsiaTheme="minorHAnsi" w:hAnsi="GHEA Grapalat" w:cstheme="minorBidi"/>
          <w:bCs/>
          <w:sz w:val="24"/>
          <w:szCs w:val="24"/>
          <w:lang w:val="hy-AM" w:eastAsia="en-US"/>
        </w:rPr>
        <w:t>1985 թվականի դեկտեմբերի 6-ի Վարչական իրավախախտումների վերաբերյալ Հայաստանի Հանրապետության օրենսգրքի (այսուհետ` Օրենսգիրք)</w:t>
      </w:r>
      <w:r w:rsidRPr="001555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</w:t>
      </w:r>
      <w:r w:rsidR="008E4E88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</w:t>
      </w:r>
      <w:r w:rsidR="008E4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447E3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գլու</w:t>
      </w:r>
      <w:r w:rsidR="00526169">
        <w:rPr>
          <w:rFonts w:ascii="GHEA Grapalat" w:hAnsi="GHEA Grapalat"/>
          <w:sz w:val="24"/>
          <w:szCs w:val="24"/>
          <w:shd w:val="clear" w:color="auto" w:fill="FFFFFF"/>
          <w:lang w:val="hy-AM"/>
        </w:rPr>
        <w:t>խ</w:t>
      </w:r>
      <w:r w:rsidR="008E4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լրացնել հետևյալ </w:t>
      </w:r>
      <w:r w:rsidRPr="003419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բովանդակությամբ </w:t>
      </w:r>
      <w:r w:rsidR="00F31AEC">
        <w:rPr>
          <w:rFonts w:ascii="GHEA Grapalat" w:hAnsi="GHEA Grapalat"/>
          <w:sz w:val="24"/>
          <w:szCs w:val="24"/>
          <w:shd w:val="clear" w:color="auto" w:fill="FFFFFF"/>
          <w:lang w:val="hy-AM"/>
        </w:rPr>
        <w:t>189․29</w:t>
      </w:r>
      <w:r w:rsidR="008E4E88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րդ</w:t>
      </w:r>
      <w:r w:rsidRPr="00520A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E4E8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հոդված</w:t>
      </w:r>
      <w:r w:rsidRPr="003419A6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ով.</w:t>
      </w:r>
    </w:p>
    <w:p w14:paraId="0CBA8B65" w14:textId="391AE807" w:rsidR="00155520" w:rsidRPr="00E928EB" w:rsidRDefault="00155520" w:rsidP="00E928EB">
      <w:pPr>
        <w:spacing w:after="0" w:line="360" w:lineRule="auto"/>
        <w:ind w:firstLine="720"/>
        <w:jc w:val="both"/>
        <w:rPr>
          <w:rFonts w:ascii="GHEA Grapalat" w:hAnsi="GHEA Grapalat" w:cs="GHEA Grapalat"/>
          <w:b/>
          <w:color w:val="auto"/>
          <w:sz w:val="24"/>
          <w:szCs w:val="24"/>
          <w:lang w:val="hy-AM"/>
        </w:rPr>
      </w:pPr>
      <w:r>
        <w:rPr>
          <w:rFonts w:ascii="GHEA Grapalat" w:hAnsi="GHEA Grapalat" w:cs="GHEA Grapalat"/>
          <w:b/>
          <w:color w:val="auto"/>
          <w:sz w:val="24"/>
          <w:szCs w:val="24"/>
          <w:lang w:val="hy-AM"/>
        </w:rPr>
        <w:t>«</w:t>
      </w:r>
      <w:r w:rsidRPr="00990B30">
        <w:rPr>
          <w:rFonts w:ascii="GHEA Grapalat" w:hAnsi="GHEA Grapalat" w:cs="GHEA Grapalat"/>
          <w:b/>
          <w:color w:val="auto"/>
          <w:sz w:val="24"/>
          <w:szCs w:val="24"/>
          <w:lang w:val="hy-AM"/>
        </w:rPr>
        <w:t>Հոդված</w:t>
      </w:r>
      <w:r w:rsidR="008E4E88">
        <w:rPr>
          <w:rFonts w:ascii="GHEA Grapalat" w:hAnsi="GHEA Grapalat" w:cs="GHEA Grapalat"/>
          <w:b/>
          <w:color w:val="auto"/>
          <w:sz w:val="24"/>
          <w:szCs w:val="24"/>
          <w:lang w:val="hy-AM"/>
        </w:rPr>
        <w:t xml:space="preserve"> </w:t>
      </w:r>
      <w:r w:rsidR="00F31AEC">
        <w:rPr>
          <w:rFonts w:ascii="GHEA Grapalat" w:hAnsi="GHEA Grapalat" w:cs="GHEA Grapalat"/>
          <w:b/>
          <w:color w:val="auto"/>
          <w:sz w:val="24"/>
          <w:szCs w:val="24"/>
          <w:lang w:val="hy-AM"/>
        </w:rPr>
        <w:t>189․29</w:t>
      </w:r>
      <w:r w:rsidRPr="00990B30">
        <w:rPr>
          <w:rFonts w:ascii="GHEA Grapalat" w:hAnsi="GHEA Grapalat" w:cs="GHEA Grapalat"/>
          <w:b/>
          <w:color w:val="auto"/>
          <w:sz w:val="24"/>
          <w:szCs w:val="24"/>
          <w:lang w:val="hy-AM"/>
        </w:rPr>
        <w:t xml:space="preserve">. </w:t>
      </w:r>
      <w:bookmarkStart w:id="0" w:name="_GoBack"/>
      <w:bookmarkEnd w:id="0"/>
      <w:r w:rsidR="00E928EB">
        <w:rPr>
          <w:rFonts w:ascii="GHEA Grapalat" w:hAnsi="GHEA Grapalat" w:cs="GHEA Grapalat"/>
          <w:b/>
          <w:color w:val="auto"/>
          <w:sz w:val="24"/>
          <w:szCs w:val="24"/>
          <w:lang w:val="hy-AM"/>
        </w:rPr>
        <w:t>Բարձրագույն կ</w:t>
      </w:r>
      <w:r w:rsidRPr="00990B30">
        <w:rPr>
          <w:rFonts w:ascii="GHEA Grapalat" w:hAnsi="GHEA Grapalat" w:cs="GHEA Grapalat"/>
          <w:b/>
          <w:color w:val="auto"/>
          <w:sz w:val="24"/>
          <w:szCs w:val="24"/>
          <w:lang w:val="hy-AM"/>
        </w:rPr>
        <w:t>րթության բնագավառում օրենսդրության  պահանջները խախտելը</w:t>
      </w:r>
    </w:p>
    <w:p w14:paraId="6B825A2F" w14:textId="77777777" w:rsidR="00155520" w:rsidRPr="00587B66" w:rsidRDefault="00155520" w:rsidP="00155520">
      <w:pPr>
        <w:spacing w:after="0" w:line="360" w:lineRule="auto"/>
        <w:ind w:firstLine="708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   </w:t>
      </w:r>
    </w:p>
    <w:p w14:paraId="02CABBA2" w14:textId="77777777" w:rsidR="00155520" w:rsidRPr="00587B66" w:rsidRDefault="00155520" w:rsidP="00155520">
      <w:pPr>
        <w:tabs>
          <w:tab w:val="left" w:pos="0"/>
          <w:tab w:val="left" w:pos="72"/>
        </w:tabs>
        <w:spacing w:after="0" w:line="360" w:lineRule="auto"/>
        <w:ind w:firstLine="283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      1.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Օրենսդրությամբ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սահմանված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հիմնական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պրոֆեսորադասախոսական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կազմին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կամ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մանկավարժ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ներին 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կամ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ուսումնական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տարածքին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կամ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լաբորատոր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կամ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ուսումնամեթոդական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ապահովվածության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կամ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գրադարանային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>-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տեղեկատվական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համակարգին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կամ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ուսումնաարտադրական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պրակտիկայի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բազային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ներկայացվող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պահանջները</w:t>
      </w:r>
      <w:r w:rsidR="000161BE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կամ լիցենզավորման կարգով նախատեսված այլ պահանջները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խախտելը՝</w:t>
      </w:r>
    </w:p>
    <w:p w14:paraId="368CE163" w14:textId="77777777" w:rsidR="00155520" w:rsidRPr="00587B66" w:rsidRDefault="00155520" w:rsidP="00155520">
      <w:pPr>
        <w:tabs>
          <w:tab w:val="left" w:pos="0"/>
          <w:tab w:val="left" w:pos="72"/>
        </w:tabs>
        <w:spacing w:after="0" w:line="360" w:lineRule="auto"/>
        <w:ind w:firstLine="283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ab/>
        <w:t xml:space="preserve">առաջացնում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է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նախազգուշացում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>:</w:t>
      </w:r>
    </w:p>
    <w:p w14:paraId="55AF5AE6" w14:textId="77777777" w:rsidR="00155520" w:rsidRPr="00587B66" w:rsidRDefault="00155520" w:rsidP="00155520">
      <w:pPr>
        <w:tabs>
          <w:tab w:val="left" w:pos="0"/>
          <w:tab w:val="left" w:pos="72"/>
        </w:tabs>
        <w:spacing w:after="0" w:line="360" w:lineRule="auto"/>
        <w:ind w:firstLine="283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ab/>
        <w:t xml:space="preserve">2. 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Բարձրագույն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ո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ւսումնական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հաստատության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կողմից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լիցենզավորման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ենթակա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գործունեությունից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բխող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`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օրենքով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նախատեսված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հաշվետվությունների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ներկայացման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ժամկետը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10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օրվանից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ավելի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ժամկետով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խախտելը՝</w:t>
      </w:r>
    </w:p>
    <w:p w14:paraId="433F026B" w14:textId="6FA0CA67" w:rsidR="00155520" w:rsidRPr="00900294" w:rsidRDefault="00155520" w:rsidP="00155520">
      <w:pPr>
        <w:tabs>
          <w:tab w:val="left" w:pos="0"/>
        </w:tabs>
        <w:spacing w:after="0" w:line="360" w:lineRule="auto"/>
        <w:ind w:hanging="180"/>
        <w:jc w:val="both"/>
        <w:rPr>
          <w:rFonts w:ascii="GHEA Grapalat" w:hAnsi="GHEA Grapalat" w:cs="GHEA Grapalat"/>
          <w:color w:val="auto"/>
          <w:sz w:val="24"/>
          <w:szCs w:val="24"/>
          <w:lang w:val="hy-AM"/>
        </w:rPr>
      </w:pP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ab/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ab/>
        <w:t xml:space="preserve">առաջացնում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է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տուգանք՝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իրավաբանական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անձի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նկատմամբ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B2074" w:rsidRPr="00900294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նվազագույն աշխատավարձի </w:t>
      </w:r>
      <w:r w:rsidR="000B7506" w:rsidRPr="00900294">
        <w:rPr>
          <w:rFonts w:ascii="GHEA Grapalat" w:hAnsi="GHEA Grapalat" w:cs="GHEA Grapalat"/>
          <w:color w:val="auto"/>
          <w:sz w:val="24"/>
          <w:szCs w:val="24"/>
          <w:lang w:val="hy-AM"/>
        </w:rPr>
        <w:t>հազարապատիկի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չափով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>:</w:t>
      </w:r>
    </w:p>
    <w:p w14:paraId="634CAD0B" w14:textId="77777777" w:rsidR="00155520" w:rsidRPr="00587B66" w:rsidRDefault="00155520" w:rsidP="00155520">
      <w:pPr>
        <w:tabs>
          <w:tab w:val="left" w:pos="0"/>
        </w:tabs>
        <w:spacing w:after="0" w:line="360" w:lineRule="auto"/>
        <w:ind w:hanging="180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ab/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ab/>
        <w:t xml:space="preserve">3. 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Բարձրագույն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ո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ւսումնական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հաստատության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ներկայացրած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հայտի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հիմքով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իրեն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հատկացված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սովորողների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(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ըստ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կուրսերի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)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նախատեսվող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սահմանային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թիվը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խախտելը՝</w:t>
      </w:r>
    </w:p>
    <w:p w14:paraId="0F976799" w14:textId="7807D0A0" w:rsidR="00155520" w:rsidRDefault="00155520" w:rsidP="00155520">
      <w:pPr>
        <w:spacing w:after="0" w:line="360" w:lineRule="auto"/>
        <w:jc w:val="both"/>
        <w:rPr>
          <w:rFonts w:ascii="GHEA Grapalat" w:hAnsi="GHEA Grapalat" w:cs="GHEA Grapalat"/>
          <w:color w:val="auto"/>
          <w:sz w:val="24"/>
          <w:szCs w:val="24"/>
          <w:lang w:val="hy-AM"/>
        </w:rPr>
      </w:pP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lastRenderedPageBreak/>
        <w:tab/>
        <w:t xml:space="preserve">առաջացնում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է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տուգանք՝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2B3C53" w:rsidRPr="00900294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նվազագույն աշխատավարձի </w:t>
      </w:r>
      <w:r w:rsidR="00900294" w:rsidRPr="00900294">
        <w:rPr>
          <w:rFonts w:ascii="GHEA Grapalat" w:hAnsi="GHEA Grapalat" w:cs="GHEA Grapalat"/>
          <w:color w:val="auto"/>
          <w:sz w:val="24"/>
          <w:szCs w:val="24"/>
          <w:lang w:val="hy-AM"/>
        </w:rPr>
        <w:t>հազարապատիկի</w:t>
      </w:r>
      <w:r w:rsidR="00900294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900294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չափով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չափով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>:</w:t>
      </w:r>
    </w:p>
    <w:p w14:paraId="749065E5" w14:textId="6D7E3D97" w:rsidR="00562AC9" w:rsidRPr="00F31AEC" w:rsidRDefault="00562AC9" w:rsidP="00562AC9">
      <w:pPr>
        <w:spacing w:after="0" w:line="360" w:lineRule="auto"/>
        <w:ind w:firstLine="708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F31AEC">
        <w:rPr>
          <w:rFonts w:ascii="GHEA Grapalat" w:hAnsi="GHEA Grapalat"/>
          <w:color w:val="auto"/>
          <w:sz w:val="24"/>
          <w:szCs w:val="24"/>
          <w:lang w:val="hy-AM"/>
        </w:rPr>
        <w:t>4. Մեկ ուսումնական տարվա ընթացքում կրթության պետական կառավարման լիազոր մարմնի կողմից օրենքով նախատեսված հիմքերով երկրորդ անգամ նախազգուշացվելը՝</w:t>
      </w:r>
    </w:p>
    <w:p w14:paraId="62A1F834" w14:textId="076DBDD3" w:rsidR="00562AC9" w:rsidRPr="00F31AEC" w:rsidRDefault="00562AC9" w:rsidP="00562AC9">
      <w:pPr>
        <w:spacing w:after="0" w:line="360" w:lineRule="auto"/>
        <w:ind w:firstLine="708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F31AEC">
        <w:rPr>
          <w:rFonts w:ascii="GHEA Grapalat" w:hAnsi="GHEA Grapalat"/>
          <w:color w:val="auto"/>
          <w:sz w:val="24"/>
          <w:szCs w:val="24"/>
          <w:lang w:val="hy-AM"/>
        </w:rPr>
        <w:t>առաջացնում է տուգանք՝</w:t>
      </w:r>
      <w:r w:rsidR="002B3C53" w:rsidRPr="002B3C53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2B3C53" w:rsidRPr="00900294">
        <w:rPr>
          <w:rFonts w:ascii="GHEA Grapalat" w:hAnsi="GHEA Grapalat"/>
          <w:color w:val="auto"/>
          <w:sz w:val="24"/>
          <w:szCs w:val="24"/>
          <w:lang w:val="hy-AM"/>
        </w:rPr>
        <w:t>նվազագույն աշխատավարձի</w:t>
      </w:r>
      <w:r w:rsidRPr="00F31AEC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proofErr w:type="spellStart"/>
      <w:r w:rsidR="00900294">
        <w:rPr>
          <w:rFonts w:ascii="GHEA Grapalat" w:hAnsi="GHEA Grapalat"/>
          <w:color w:val="auto"/>
          <w:sz w:val="24"/>
          <w:szCs w:val="24"/>
          <w:lang w:val="hy-AM"/>
        </w:rPr>
        <w:t>հազար</w:t>
      </w:r>
      <w:r w:rsidR="00CC2E3D">
        <w:rPr>
          <w:rFonts w:ascii="GHEA Grapalat" w:hAnsi="GHEA Grapalat"/>
          <w:color w:val="auto"/>
          <w:sz w:val="24"/>
          <w:szCs w:val="24"/>
          <w:lang w:val="hy-AM"/>
        </w:rPr>
        <w:t>հինգհարյուրա</w:t>
      </w:r>
      <w:r w:rsidRPr="00F31AEC">
        <w:rPr>
          <w:rFonts w:ascii="GHEA Grapalat" w:hAnsi="GHEA Grapalat"/>
          <w:color w:val="auto"/>
          <w:sz w:val="24"/>
          <w:szCs w:val="24"/>
          <w:lang w:val="hy-AM"/>
        </w:rPr>
        <w:t>ապատիկ</w:t>
      </w:r>
      <w:proofErr w:type="spellEnd"/>
      <w:r w:rsidRPr="00F31AEC">
        <w:rPr>
          <w:rFonts w:ascii="GHEA Grapalat" w:hAnsi="GHEA Grapalat"/>
          <w:color w:val="auto"/>
          <w:sz w:val="24"/>
          <w:szCs w:val="24"/>
          <w:lang w:val="hy-AM"/>
        </w:rPr>
        <w:t xml:space="preserve"> չափով:</w:t>
      </w:r>
    </w:p>
    <w:p w14:paraId="7ABBC006" w14:textId="6DEB2055" w:rsidR="00562AC9" w:rsidRPr="00F31AEC" w:rsidRDefault="00562AC9" w:rsidP="00562AC9">
      <w:pPr>
        <w:spacing w:after="0" w:line="360" w:lineRule="auto"/>
        <w:ind w:firstLine="708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F31AEC">
        <w:rPr>
          <w:rFonts w:ascii="GHEA Grapalat" w:hAnsi="GHEA Grapalat"/>
          <w:color w:val="auto"/>
          <w:sz w:val="24"/>
          <w:szCs w:val="24"/>
          <w:lang w:val="hy-AM"/>
        </w:rPr>
        <w:t>5. Օրենքով նախատեսված խախտման համար պետական կառավարման լիազոր մարմնի կիրառած նախազգուշացմամբ սահմանված ժամկետներում այդ խախտումը չվերացնելը՝</w:t>
      </w:r>
    </w:p>
    <w:p w14:paraId="0FC29DEB" w14:textId="06565975" w:rsidR="00562AC9" w:rsidRPr="00F31AEC" w:rsidRDefault="00562AC9" w:rsidP="00562AC9">
      <w:pPr>
        <w:spacing w:after="0" w:line="360" w:lineRule="auto"/>
        <w:ind w:firstLine="708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F31AEC">
        <w:rPr>
          <w:rFonts w:ascii="GHEA Grapalat" w:hAnsi="GHEA Grapalat"/>
          <w:color w:val="auto"/>
          <w:sz w:val="24"/>
          <w:szCs w:val="24"/>
          <w:lang w:val="hy-AM"/>
        </w:rPr>
        <w:t xml:space="preserve"> առաջացնում է տուգանք՝ </w:t>
      </w:r>
      <w:r w:rsidR="002B3C53" w:rsidRPr="00A4480B">
        <w:rPr>
          <w:rFonts w:ascii="GHEA Grapalat" w:hAnsi="GHEA Grapalat"/>
          <w:color w:val="auto"/>
          <w:sz w:val="24"/>
          <w:szCs w:val="24"/>
          <w:lang w:val="hy-AM"/>
        </w:rPr>
        <w:t>նվազագույն աշխատավարձի</w:t>
      </w:r>
      <w:r w:rsidR="002B3C53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CC2E3D">
        <w:rPr>
          <w:rFonts w:ascii="GHEA Grapalat" w:hAnsi="GHEA Grapalat"/>
          <w:color w:val="auto"/>
          <w:sz w:val="24"/>
          <w:szCs w:val="24"/>
          <w:lang w:val="hy-AM"/>
        </w:rPr>
        <w:t>հազար</w:t>
      </w:r>
      <w:r w:rsidRPr="00F31AEC">
        <w:rPr>
          <w:rFonts w:ascii="GHEA Grapalat" w:hAnsi="GHEA Grapalat"/>
          <w:color w:val="auto"/>
          <w:sz w:val="24"/>
          <w:szCs w:val="24"/>
          <w:lang w:val="hy-AM"/>
        </w:rPr>
        <w:t>ապատիկի չափով:</w:t>
      </w:r>
    </w:p>
    <w:p w14:paraId="3E6E21F0" w14:textId="32FC7E78" w:rsidR="00155520" w:rsidRPr="00587B66" w:rsidRDefault="00A4480B" w:rsidP="00155520">
      <w:pPr>
        <w:spacing w:after="0" w:line="360" w:lineRule="auto"/>
        <w:ind w:firstLine="708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>
        <w:rPr>
          <w:rFonts w:ascii="GHEA Grapalat" w:hAnsi="GHEA Grapalat" w:cs="GHEA Grapalat"/>
          <w:color w:val="auto"/>
          <w:sz w:val="24"/>
          <w:szCs w:val="24"/>
          <w:lang w:val="hy-AM"/>
        </w:rPr>
        <w:t>6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.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Սույն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հոդվածի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1-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ին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մասով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սահմանված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արարքներից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որևէ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մեկը՝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վարչական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տույժ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նշանակելու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մասին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որոշման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անբողոքարկելի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դառնալուց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հետո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` 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մեկ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տարվա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ընթացքում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կրկին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կատարելը՝</w:t>
      </w:r>
    </w:p>
    <w:p w14:paraId="2218C75C" w14:textId="46FA958B" w:rsidR="00155520" w:rsidRPr="00A4480B" w:rsidRDefault="00155520" w:rsidP="00155520">
      <w:pPr>
        <w:spacing w:after="0" w:line="360" w:lineRule="auto"/>
        <w:ind w:firstLine="708"/>
        <w:jc w:val="both"/>
        <w:rPr>
          <w:rFonts w:ascii="GHEA Grapalat" w:hAnsi="GHEA Grapalat" w:cs="GHEA Grapalat"/>
          <w:color w:val="auto"/>
          <w:sz w:val="24"/>
          <w:szCs w:val="24"/>
          <w:lang w:val="hy-AM"/>
        </w:rPr>
      </w:pP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առաջացնում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է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տուգանք՝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2B3C53" w:rsidRPr="00A4480B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նվազագույն աշխատավարձի </w:t>
      </w:r>
      <w:r w:rsidR="00900294" w:rsidRPr="00A4480B">
        <w:rPr>
          <w:rFonts w:ascii="GHEA Grapalat" w:hAnsi="GHEA Grapalat" w:cs="GHEA Grapalat"/>
          <w:color w:val="auto"/>
          <w:sz w:val="24"/>
          <w:szCs w:val="24"/>
          <w:lang w:val="hy-AM"/>
        </w:rPr>
        <w:t>հինգհարյուրապատիկի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չափով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:</w:t>
      </w:r>
    </w:p>
    <w:p w14:paraId="2BA4DFBA" w14:textId="79BB5F72" w:rsidR="00155520" w:rsidRPr="00587B66" w:rsidRDefault="00A4480B" w:rsidP="00155520">
      <w:pPr>
        <w:spacing w:after="0" w:line="360" w:lineRule="auto"/>
        <w:ind w:firstLine="708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>
        <w:rPr>
          <w:rFonts w:ascii="GHEA Grapalat" w:hAnsi="GHEA Grapalat" w:cs="GHEA Grapalat"/>
          <w:color w:val="auto"/>
          <w:sz w:val="24"/>
          <w:szCs w:val="24"/>
          <w:lang w:val="hy-AM"/>
        </w:rPr>
        <w:t>7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.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Սույն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հոդվածի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1-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ին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մասով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սահմանված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արարքը՝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վարչական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տույժ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նշանակելու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մասին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որոշման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անբողոքարկելի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դառնալուց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հետո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` 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մեկ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տարվա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ընթացքում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երրորդ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և ավելի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անգամ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կատարելը՝</w:t>
      </w:r>
    </w:p>
    <w:p w14:paraId="6F27AB19" w14:textId="71966B98" w:rsidR="00155520" w:rsidRPr="000E4566" w:rsidRDefault="00155520" w:rsidP="00155520">
      <w:pPr>
        <w:spacing w:after="0" w:line="360" w:lineRule="auto"/>
        <w:ind w:firstLine="708"/>
        <w:jc w:val="both"/>
        <w:rPr>
          <w:rFonts w:ascii="GHEA Grapalat" w:hAnsi="GHEA Grapalat" w:cs="GHEA Grapalat"/>
          <w:color w:val="auto"/>
          <w:sz w:val="24"/>
          <w:szCs w:val="24"/>
          <w:lang w:val="hy-AM"/>
        </w:rPr>
      </w:pP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առաջացնում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է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տուգանք՝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2B3C53" w:rsidRPr="00A4480B">
        <w:rPr>
          <w:rFonts w:ascii="GHEA Grapalat" w:hAnsi="GHEA Grapalat" w:cs="GHEA Grapalat"/>
          <w:color w:val="auto"/>
          <w:sz w:val="24"/>
          <w:szCs w:val="24"/>
          <w:lang w:val="hy-AM"/>
        </w:rPr>
        <w:t>նվազագույն աշխատավարձի</w:t>
      </w:r>
      <w:r w:rsidR="002B3C53" w:rsidRPr="000E4566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0E4566" w:rsidRPr="000E4566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երկուհազարապատիկի </w:t>
      </w:r>
      <w:r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չափով</w:t>
      </w:r>
      <w:r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>:</w:t>
      </w:r>
    </w:p>
    <w:p w14:paraId="5FDBD7B0" w14:textId="0BD2A804" w:rsidR="00155520" w:rsidRDefault="00A4480B" w:rsidP="00155520">
      <w:pPr>
        <w:spacing w:after="0" w:line="360" w:lineRule="auto"/>
        <w:ind w:firstLine="708"/>
        <w:jc w:val="both"/>
        <w:rPr>
          <w:rFonts w:ascii="GHEA Grapalat" w:hAnsi="GHEA Grapalat" w:cs="GHEA Grapalat"/>
          <w:color w:val="auto"/>
          <w:sz w:val="24"/>
          <w:szCs w:val="24"/>
          <w:lang w:val="hy-AM"/>
        </w:rPr>
      </w:pPr>
      <w:r>
        <w:rPr>
          <w:rFonts w:ascii="GHEA Grapalat" w:hAnsi="GHEA Grapalat" w:cs="GHEA Grapalat"/>
          <w:color w:val="auto"/>
          <w:sz w:val="24"/>
          <w:szCs w:val="24"/>
          <w:lang w:val="hy-AM"/>
        </w:rPr>
        <w:t>8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.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Սույն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F31AEC">
        <w:rPr>
          <w:rFonts w:ascii="GHEA Grapalat" w:hAnsi="GHEA Grapalat" w:cs="GHEA Grapalat"/>
          <w:color w:val="auto"/>
          <w:sz w:val="24"/>
          <w:szCs w:val="24"/>
          <w:lang w:val="hy-AM"/>
        </w:rPr>
        <w:t>հոդվածով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0B7506" w:rsidRPr="000B7506">
        <w:rPr>
          <w:rFonts w:ascii="GHEA Grapalat" w:hAnsi="GHEA Grapalat" w:cs="GHEA Grapalat"/>
          <w:color w:val="auto"/>
          <w:sz w:val="24"/>
          <w:szCs w:val="24"/>
          <w:lang w:val="hy-AM"/>
        </w:rPr>
        <w:t>(</w:t>
      </w:r>
      <w:r w:rsidR="000B7506">
        <w:rPr>
          <w:rFonts w:ascii="GHEA Grapalat" w:hAnsi="GHEA Grapalat" w:cs="GHEA Grapalat"/>
          <w:color w:val="auto"/>
          <w:sz w:val="24"/>
          <w:szCs w:val="24"/>
          <w:lang w:val="hy-AM"/>
        </w:rPr>
        <w:t>բացառությամբ 1-ին մասի</w:t>
      </w:r>
      <w:r w:rsidR="000B7506" w:rsidRPr="000B7506">
        <w:rPr>
          <w:rFonts w:ascii="GHEA Grapalat" w:hAnsi="GHEA Grapalat" w:cs="GHEA Grapalat"/>
          <w:color w:val="auto"/>
          <w:sz w:val="24"/>
          <w:szCs w:val="24"/>
          <w:lang w:val="hy-AM"/>
        </w:rPr>
        <w:t>)</w:t>
      </w:r>
      <w:r w:rsidR="000B7506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սահմանված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արարքներից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որևէ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մեկը՝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վարչական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տույժ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նշանակելու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մասին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որոշման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անբողոքարկելի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դառնալուց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հետո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` 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մեկ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տարվա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ընթացքում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կրկին</w:t>
      </w:r>
      <w:r w:rsidR="00155520" w:rsidRPr="00990B30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55520" w:rsidRPr="00587B66">
        <w:rPr>
          <w:rFonts w:ascii="GHEA Grapalat" w:hAnsi="GHEA Grapalat" w:cs="GHEA Grapalat"/>
          <w:color w:val="auto"/>
          <w:sz w:val="24"/>
          <w:szCs w:val="24"/>
          <w:lang w:val="hy-AM"/>
        </w:rPr>
        <w:t>կատարելը՝</w:t>
      </w:r>
    </w:p>
    <w:p w14:paraId="2C1E5845" w14:textId="7A40BA49" w:rsidR="00B13525" w:rsidRPr="00F31AEC" w:rsidRDefault="00B13525" w:rsidP="00B13525">
      <w:pPr>
        <w:spacing w:after="0" w:line="360" w:lineRule="auto"/>
        <w:ind w:firstLine="708"/>
        <w:jc w:val="both"/>
        <w:rPr>
          <w:rFonts w:ascii="GHEA Grapalat" w:hAnsi="GHEA Grapalat" w:cs="GHEA Grapalat"/>
          <w:color w:val="auto"/>
          <w:sz w:val="24"/>
          <w:szCs w:val="24"/>
          <w:lang w:val="hy-AM"/>
        </w:rPr>
      </w:pPr>
      <w:r w:rsidRPr="00F31AEC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առաջացնում է տուգանք՝ </w:t>
      </w:r>
      <w:r w:rsidR="00F31AEC" w:rsidRPr="00F31AEC">
        <w:rPr>
          <w:rFonts w:ascii="GHEA Grapalat" w:hAnsi="GHEA Grapalat" w:cs="GHEA Grapalat"/>
          <w:color w:val="auto"/>
          <w:sz w:val="24"/>
          <w:szCs w:val="24"/>
          <w:lang w:val="hy-AM"/>
        </w:rPr>
        <w:t>սույն հոդվածով սահմանված տուգանքի չափերի կրկնապատիկի չափով</w:t>
      </w:r>
      <w:r w:rsidRPr="00F31AEC">
        <w:rPr>
          <w:rFonts w:ascii="GHEA Grapalat" w:hAnsi="GHEA Grapalat" w:cs="GHEA Grapalat"/>
          <w:color w:val="auto"/>
          <w:sz w:val="24"/>
          <w:szCs w:val="24"/>
          <w:lang w:val="hy-AM"/>
        </w:rPr>
        <w:t>:</w:t>
      </w:r>
    </w:p>
    <w:p w14:paraId="2D1B3B2B" w14:textId="21171613" w:rsidR="00526169" w:rsidRPr="00F31AEC" w:rsidRDefault="00526169" w:rsidP="002B3C53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31AEC">
        <w:rPr>
          <w:rFonts w:ascii="GHEA Grapalat" w:eastAsia="Times New Roman" w:hAnsi="GHEA Grapalat" w:cs="Times New Roman"/>
          <w:b/>
          <w:sz w:val="24"/>
          <w:szCs w:val="24"/>
          <w:lang w:val="hy-AM" w:eastAsia="en-GB"/>
        </w:rPr>
        <w:t>Հոդված</w:t>
      </w:r>
      <w:r w:rsidRPr="00A4480B">
        <w:rPr>
          <w:rFonts w:eastAsia="Times New Roman"/>
          <w:b/>
          <w:sz w:val="24"/>
          <w:szCs w:val="24"/>
          <w:lang w:val="hy-AM" w:eastAsia="en-GB"/>
        </w:rPr>
        <w:t> </w:t>
      </w:r>
      <w:r w:rsidR="00A4480B" w:rsidRPr="00A4480B">
        <w:rPr>
          <w:rFonts w:ascii="GHEA Grapalat" w:eastAsia="Times New Roman" w:hAnsi="GHEA Grapalat" w:cs="Times New Roman"/>
          <w:b/>
          <w:sz w:val="24"/>
          <w:szCs w:val="24"/>
          <w:lang w:val="hy-AM" w:eastAsia="en-GB"/>
        </w:rPr>
        <w:t>2</w:t>
      </w:r>
      <w:r w:rsidRPr="00A4480B">
        <w:rPr>
          <w:rFonts w:ascii="GHEA Grapalat" w:eastAsia="Times New Roman" w:hAnsi="GHEA Grapalat" w:cs="Times New Roman"/>
          <w:b/>
          <w:sz w:val="24"/>
          <w:szCs w:val="24"/>
          <w:lang w:val="hy-AM" w:eastAsia="en-GB"/>
        </w:rPr>
        <w:t>.</w:t>
      </w:r>
      <w:r w:rsidRPr="00F31AEC">
        <w:rPr>
          <w:rFonts w:ascii="GHEA Grapalat" w:eastAsiaTheme="minorHAnsi" w:hAnsi="GHEA Grapalat" w:cstheme="minorBidi"/>
          <w:bCs/>
          <w:sz w:val="24"/>
          <w:szCs w:val="24"/>
          <w:lang w:val="hy-AM" w:eastAsia="en-US"/>
        </w:rPr>
        <w:t xml:space="preserve"> Օրենսգիրքը</w:t>
      </w:r>
      <w:r w:rsidRPr="00F31A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լրացնել հետևյալ բովանդակությամբ </w:t>
      </w:r>
      <w:r w:rsidR="00804946">
        <w:rPr>
          <w:rFonts w:ascii="GHEA Grapalat" w:hAnsi="GHEA Grapalat"/>
          <w:sz w:val="24"/>
          <w:szCs w:val="24"/>
          <w:shd w:val="clear" w:color="auto" w:fill="FFFFFF"/>
          <w:lang w:val="hy-AM"/>
        </w:rPr>
        <w:t>244.23</w:t>
      </w:r>
      <w:r w:rsidRPr="00F31AEC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 հոդվածով.</w:t>
      </w:r>
    </w:p>
    <w:p w14:paraId="38EBB3DA" w14:textId="3B0693A6" w:rsidR="00526169" w:rsidRPr="00F31AEC" w:rsidRDefault="00526169" w:rsidP="00715AC7">
      <w:pPr>
        <w:spacing w:line="360" w:lineRule="auto"/>
        <w:ind w:left="2610" w:hanging="216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F31AEC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«</w:t>
      </w:r>
      <w:r w:rsidRPr="00F31AE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Հոդված </w:t>
      </w:r>
      <w:r w:rsidR="000706C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244.23</w:t>
      </w:r>
      <w:r w:rsidR="00715AC7" w:rsidRPr="00F31AE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.</w:t>
      </w:r>
      <w:r w:rsidRPr="00F31AE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Կրթության բ</w:t>
      </w:r>
      <w:r w:rsidR="00715AC7" w:rsidRPr="00F31AE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նագավառի նկատմամբ վերահսկողություն  իրա</w:t>
      </w:r>
      <w:r w:rsidR="00476FE3" w:rsidRPr="00F31AE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կա</w:t>
      </w:r>
      <w:r w:rsidR="00715AC7" w:rsidRPr="00F31AE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նացնող տեսաչակ</w:t>
      </w:r>
      <w:r w:rsidR="00476FE3" w:rsidRPr="00F31AE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</w:t>
      </w:r>
      <w:r w:rsidR="00715AC7" w:rsidRPr="00F31AE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ն մարմինը</w:t>
      </w:r>
    </w:p>
    <w:p w14:paraId="2BB661A1" w14:textId="40462971" w:rsidR="001266A9" w:rsidRDefault="00476FE3" w:rsidP="001266A9">
      <w:pPr>
        <w:spacing w:after="0" w:line="360" w:lineRule="auto"/>
        <w:ind w:firstLine="708"/>
        <w:jc w:val="both"/>
        <w:rPr>
          <w:rFonts w:ascii="GHEA Grapalat" w:hAnsi="GHEA Grapalat" w:cs="GHEA Grapalat"/>
          <w:color w:val="auto"/>
          <w:sz w:val="24"/>
          <w:szCs w:val="24"/>
          <w:lang w:val="hy-AM"/>
        </w:rPr>
      </w:pPr>
      <w:r w:rsidRPr="00F31AEC">
        <w:rPr>
          <w:rFonts w:ascii="GHEA Grapalat" w:hAnsi="GHEA Grapalat" w:cs="GHEA Grapalat"/>
          <w:color w:val="auto"/>
          <w:sz w:val="24"/>
          <w:szCs w:val="24"/>
          <w:lang w:val="hy-AM"/>
        </w:rPr>
        <w:t>1.</w:t>
      </w:r>
      <w:r w:rsidR="001266A9" w:rsidRPr="00F31AEC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Կրթության բնագավառի նկատմամբ վերահսկողութություն իրականացնող տեսչական մարմինը քննում է սույն օրենսգրքի  182.7-րդ </w:t>
      </w:r>
      <w:r w:rsidR="00AE0693" w:rsidRPr="00F31AEC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և</w:t>
      </w:r>
      <w:r w:rsidR="001266A9" w:rsidRPr="00F31AEC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F31AEC">
        <w:rPr>
          <w:rFonts w:ascii="GHEA Grapalat" w:hAnsi="GHEA Grapalat" w:cs="GHEA Grapalat"/>
          <w:color w:val="auto"/>
          <w:sz w:val="24"/>
          <w:szCs w:val="24"/>
          <w:lang w:val="hy-AM"/>
        </w:rPr>
        <w:t>189․29</w:t>
      </w:r>
      <w:r w:rsidR="001266A9" w:rsidRPr="00F31AEC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-րդ </w:t>
      </w:r>
      <w:r w:rsidR="00AE0693" w:rsidRPr="00F31AEC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հոդվածներով </w:t>
      </w:r>
      <w:r w:rsidR="001266A9" w:rsidRPr="00F31AEC">
        <w:rPr>
          <w:rFonts w:ascii="GHEA Grapalat" w:hAnsi="GHEA Grapalat" w:cs="GHEA Grapalat"/>
          <w:color w:val="auto"/>
          <w:sz w:val="24"/>
          <w:szCs w:val="24"/>
          <w:lang w:val="hy-AM"/>
        </w:rPr>
        <w:t>նախատեսված վարչական իրավախախտումների վերաբերյալ գործերը:</w:t>
      </w:r>
    </w:p>
    <w:p w14:paraId="1B77534F" w14:textId="0509487B" w:rsidR="00F31AEC" w:rsidRPr="00F31AEC" w:rsidRDefault="00F31AEC" w:rsidP="001266A9">
      <w:pPr>
        <w:spacing w:after="0" w:line="360" w:lineRule="auto"/>
        <w:ind w:firstLine="708"/>
        <w:jc w:val="both"/>
        <w:rPr>
          <w:rFonts w:ascii="GHEA Grapalat" w:hAnsi="GHEA Grapalat" w:cs="GHEA Grapalat"/>
          <w:color w:val="auto"/>
          <w:sz w:val="24"/>
          <w:szCs w:val="24"/>
          <w:lang w:val="hy-AM"/>
        </w:rPr>
      </w:pPr>
      <w:r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2․ </w:t>
      </w:r>
      <w:r w:rsidRPr="00F31AEC">
        <w:rPr>
          <w:rFonts w:ascii="GHEA Grapalat" w:hAnsi="GHEA Grapalat" w:cs="GHEA Grapalat"/>
          <w:color w:val="auto"/>
          <w:sz w:val="24"/>
          <w:szCs w:val="24"/>
          <w:lang w:val="hy-AM"/>
        </w:rPr>
        <w:t xml:space="preserve">Սույն հոդվածի 1-ին մասում նշված հոդվածներով նախատեսված վարչական իրավախախտումների վերաբերյալ գործեր քննելու և վարչական տույժեր նշանակելու իրավունք ունի </w:t>
      </w:r>
      <w:r>
        <w:rPr>
          <w:rFonts w:ascii="GHEA Grapalat" w:hAnsi="GHEA Grapalat" w:cs="GHEA Grapalat"/>
          <w:color w:val="auto"/>
          <w:sz w:val="24"/>
          <w:szCs w:val="24"/>
          <w:lang w:val="hy-AM"/>
        </w:rPr>
        <w:t>տեսչական մարմնի ղեկավարը</w:t>
      </w:r>
      <w:r w:rsidRPr="00F31AEC">
        <w:rPr>
          <w:rFonts w:ascii="GHEA Grapalat" w:hAnsi="GHEA Grapalat" w:cs="GHEA Grapalat"/>
          <w:color w:val="auto"/>
          <w:sz w:val="24"/>
          <w:szCs w:val="24"/>
          <w:lang w:val="hy-AM"/>
        </w:rPr>
        <w:t>։</w:t>
      </w:r>
    </w:p>
    <w:p w14:paraId="1730942D" w14:textId="77777777" w:rsidR="001F462B" w:rsidRPr="00F31AEC" w:rsidRDefault="001F462B" w:rsidP="002B1484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4E1842B0" w14:textId="6DB1FE8A" w:rsidR="00E41F75" w:rsidRPr="00E41F75" w:rsidRDefault="00E41F75" w:rsidP="00E41F7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F31AEC">
        <w:rPr>
          <w:rFonts w:ascii="GHEA Grapalat" w:eastAsia="Times New Roman" w:hAnsi="GHEA Grapalat" w:cs="Times New Roman"/>
          <w:b/>
          <w:sz w:val="24"/>
          <w:szCs w:val="24"/>
          <w:lang w:val="hy-AM" w:eastAsia="en-GB"/>
        </w:rPr>
        <w:t>Հոդված</w:t>
      </w:r>
      <w:r w:rsidRPr="00A4480B">
        <w:rPr>
          <w:rFonts w:eastAsia="Times New Roman"/>
          <w:b/>
          <w:sz w:val="24"/>
          <w:szCs w:val="24"/>
          <w:lang w:val="hy-AM" w:eastAsia="en-GB"/>
        </w:rPr>
        <w:t> </w:t>
      </w:r>
      <w:r w:rsidR="00A4480B">
        <w:rPr>
          <w:rFonts w:ascii="GHEA Grapalat" w:eastAsia="Times New Roman" w:hAnsi="GHEA Grapalat" w:cs="Times New Roman"/>
          <w:b/>
          <w:sz w:val="24"/>
          <w:szCs w:val="24"/>
          <w:lang w:val="hy-AM" w:eastAsia="en-GB"/>
        </w:rPr>
        <w:t>3</w:t>
      </w:r>
      <w:r w:rsidRPr="00F31AEC">
        <w:rPr>
          <w:rFonts w:ascii="GHEA Grapalat" w:eastAsia="Times New Roman" w:hAnsi="GHEA Grapalat" w:cs="Times New Roman"/>
          <w:b/>
          <w:sz w:val="24"/>
          <w:szCs w:val="24"/>
          <w:lang w:val="hy-AM" w:eastAsia="en-GB"/>
        </w:rPr>
        <w:t>.</w:t>
      </w:r>
      <w:r w:rsidRPr="00F31AEC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Սույն օրենքն ուժի մեջ է մտնում պաշտոնական հրապարակման օրվան հաջորդող տասներորդ օրը:</w:t>
      </w:r>
    </w:p>
    <w:p w14:paraId="13C33F52" w14:textId="77777777" w:rsidR="00A062AB" w:rsidRPr="00155520" w:rsidRDefault="00E928EB">
      <w:pPr>
        <w:rPr>
          <w:lang w:val="hy-AM"/>
        </w:rPr>
      </w:pPr>
    </w:p>
    <w:sectPr w:rsidR="00A062AB" w:rsidRPr="00155520" w:rsidSect="008465BE">
      <w:pgSz w:w="11906" w:h="16838"/>
      <w:pgMar w:top="72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45CF2"/>
    <w:multiLevelType w:val="hybridMultilevel"/>
    <w:tmpl w:val="881658C6"/>
    <w:lvl w:ilvl="0" w:tplc="8C66C75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341"/>
    <w:rsid w:val="000161BE"/>
    <w:rsid w:val="000706C7"/>
    <w:rsid w:val="000939FD"/>
    <w:rsid w:val="000B7506"/>
    <w:rsid w:val="000B7880"/>
    <w:rsid w:val="000E4566"/>
    <w:rsid w:val="000F3E0F"/>
    <w:rsid w:val="001266A9"/>
    <w:rsid w:val="001437C0"/>
    <w:rsid w:val="00155520"/>
    <w:rsid w:val="001B2074"/>
    <w:rsid w:val="001F462B"/>
    <w:rsid w:val="002B1484"/>
    <w:rsid w:val="002B3C53"/>
    <w:rsid w:val="004447E3"/>
    <w:rsid w:val="00476FE3"/>
    <w:rsid w:val="00526169"/>
    <w:rsid w:val="00562AC9"/>
    <w:rsid w:val="00592328"/>
    <w:rsid w:val="005A11B7"/>
    <w:rsid w:val="00602949"/>
    <w:rsid w:val="00715AC7"/>
    <w:rsid w:val="00744689"/>
    <w:rsid w:val="00795D37"/>
    <w:rsid w:val="00804946"/>
    <w:rsid w:val="00812B51"/>
    <w:rsid w:val="008465BE"/>
    <w:rsid w:val="008E4E88"/>
    <w:rsid w:val="00900294"/>
    <w:rsid w:val="009D2A00"/>
    <w:rsid w:val="009F1BBF"/>
    <w:rsid w:val="00A4480B"/>
    <w:rsid w:val="00A871DD"/>
    <w:rsid w:val="00AE0693"/>
    <w:rsid w:val="00B13525"/>
    <w:rsid w:val="00B26341"/>
    <w:rsid w:val="00CC2E3D"/>
    <w:rsid w:val="00E41F75"/>
    <w:rsid w:val="00E928EB"/>
    <w:rsid w:val="00F31AEC"/>
    <w:rsid w:val="00F33255"/>
    <w:rsid w:val="00FC472C"/>
    <w:rsid w:val="00FF1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2C60F"/>
  <w15:chartTrackingRefBased/>
  <w15:docId w15:val="{854D24ED-56B5-4F88-856A-3ADC91735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5520"/>
    <w:pPr>
      <w:spacing w:after="200" w:line="276" w:lineRule="auto"/>
    </w:pPr>
    <w:rPr>
      <w:rFonts w:ascii="Calibri" w:eastAsia="Calibri" w:hAnsi="Calibri" w:cs="Calibri"/>
      <w:color w:val="00000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aliases w:val="Normal 1"/>
    <w:rsid w:val="008E4E88"/>
    <w:pPr>
      <w:spacing w:after="200" w:line="276" w:lineRule="auto"/>
    </w:pPr>
    <w:rPr>
      <w:rFonts w:ascii="Calibri" w:eastAsia="Calibri" w:hAnsi="Calibri" w:cs="Calibri"/>
      <w:color w:val="000000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161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61B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61BE"/>
    <w:rPr>
      <w:rFonts w:ascii="Calibri" w:eastAsia="Calibri" w:hAnsi="Calibri" w:cs="Calibri"/>
      <w:color w:val="000000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61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61BE"/>
    <w:rPr>
      <w:rFonts w:ascii="Calibri" w:eastAsia="Calibri" w:hAnsi="Calibri" w:cs="Calibri"/>
      <w:b/>
      <w:bCs/>
      <w:color w:val="000000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61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1BE"/>
    <w:rPr>
      <w:rFonts w:ascii="Segoe UI" w:eastAsia="Calibri" w:hAnsi="Segoe UI" w:cs="Segoe UI"/>
      <w:color w:val="000000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1266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Zurnachyan</dc:creator>
  <cp:keywords/>
  <dc:description/>
  <cp:lastModifiedBy>Vera Zurnachyan</cp:lastModifiedBy>
  <cp:revision>5</cp:revision>
  <cp:lastPrinted>2024-07-23T13:24:00Z</cp:lastPrinted>
  <dcterms:created xsi:type="dcterms:W3CDTF">2024-06-05T13:12:00Z</dcterms:created>
  <dcterms:modified xsi:type="dcterms:W3CDTF">2024-11-13T07:18:00Z</dcterms:modified>
</cp:coreProperties>
</file>