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A1533E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1533E">
        <w:rPr>
          <w:rFonts w:ascii="GHEA Grapalat" w:hAnsi="GHEA Grapalat"/>
          <w:b/>
          <w:bCs/>
          <w:color w:val="000000"/>
          <w:lang w:val="hy-AM"/>
        </w:rPr>
        <w:t>Ա</w:t>
      </w:r>
      <w:r w:rsidR="00A31FD5">
        <w:rPr>
          <w:rFonts w:ascii="GHEA Grapalat" w:hAnsi="GHEA Grapalat"/>
          <w:b/>
          <w:bCs/>
          <w:color w:val="000000"/>
          <w:lang w:val="hy-AM"/>
        </w:rPr>
        <w:t>մփոփաթերթ</w:t>
      </w:r>
      <w:r w:rsidRPr="00A1533E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BC1C75" w:rsidRPr="00A1533E" w:rsidRDefault="00A31FD5" w:rsidP="00C11473">
      <w:pPr>
        <w:keepLines/>
        <w:ind w:left="82" w:right="57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31FD5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  <w:t>«Հայաստանի Հանրապետությունից երկաթի և չլեգիրված պողպատի, երկաթից կամ չլեգիրված պողպատից կիսապատրաստուկների, լեգիրված ձուլակտորներով կամ այլ սկզբնական ձևերով պողպատի, զտված պղինձի և չմշակված պղնձային համաձուլվածքների, չմշակված ալյումինի, ալյումինի փոշիների և թեփուկների՝ դեպի երրորդ երկրներ արտահանման ժամանակավոր սահմանափակում կիր</w:t>
      </w:r>
      <w:r w:rsidR="003A194A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  <w:t>առելու, արտահանման լիցենզիայի տրամադրման</w:t>
      </w:r>
      <w:r w:rsidRPr="00A31FD5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  <w:t xml:space="preserve"> </w:t>
      </w:r>
      <w:r w:rsidR="00DF7F97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  <w:t>կարգն ու պայմանները</w:t>
      </w:r>
      <w:r w:rsidRPr="00A31FD5">
        <w:rPr>
          <w:rFonts w:ascii="GHEA Grapalat" w:eastAsia="Times New Roman" w:hAnsi="GHEA Grapalat" w:cs="Times New Roman"/>
          <w:b/>
          <w:bCs/>
          <w:color w:val="000000"/>
          <w:shd w:val="clear" w:color="auto" w:fill="FFFFFF"/>
          <w:lang w:val="hy-AM"/>
        </w:rPr>
        <w:t xml:space="preserve"> և գլխավոր լիցենզիայի ձևը սահմանելու մասին»</w:t>
      </w:r>
      <w:r w:rsidR="00BC1C75"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Կ</w:t>
      </w:r>
      <w:r w:rsidRPr="00A1533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առավարության որոշման նախագծի</w:t>
      </w:r>
    </w:p>
    <w:p w:rsidR="005D55AF" w:rsidRPr="00A1533E" w:rsidRDefault="005D55AF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FB7A6D" w:rsidRPr="00A1533E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7747E3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FB7A6D"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FB7A6D"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1533E" w:rsidRDefault="00FB7A6D" w:rsidP="00090F48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12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0</w:t>
            </w:r>
            <w:r w:rsid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B7A6D" w:rsidRPr="00A1533E" w:rsidTr="0024232F">
        <w:trPr>
          <w:trHeight w:val="201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A1533E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9E6A89" w:rsidRDefault="00FB7A6D" w:rsidP="00896B01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</w:pPr>
            <w:r w:rsidRPr="009E6A89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 xml:space="preserve">N </w:t>
            </w:r>
            <w:r w:rsidR="00090F48" w:rsidRP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ru-RU"/>
              </w:rPr>
              <w:t>ԳՍ/26.2/435-2024</w:t>
            </w:r>
          </w:p>
        </w:tc>
      </w:tr>
      <w:tr w:rsidR="00FB7A6D" w:rsidRPr="009E6A89" w:rsidTr="00053E53">
        <w:trPr>
          <w:trHeight w:val="660"/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4F28" w:rsidRDefault="00384F28" w:rsidP="00384F28">
            <w:pPr>
              <w:spacing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4424CE">
              <w:rPr>
                <w:rFonts w:ascii="GHEA Grapalat" w:hAnsi="GHEA Grapalat"/>
                <w:noProof/>
                <w:lang w:val="hy-AM"/>
              </w:rPr>
              <w:t>«Հայաստանի Հանրապետությունից երկաթի և չլեգիրված պողպատի, երկաթից կամ չլեգիրված պողպատից կիսապատրաստուկների, լեգիրված ձուլ</w:t>
            </w:r>
            <w:r>
              <w:rPr>
                <w:rFonts w:ascii="GHEA Grapalat" w:hAnsi="GHEA Grapalat"/>
                <w:noProof/>
                <w:lang w:val="hy-AM"/>
              </w:rPr>
              <w:t>ակտորներով կամ այլ սկզբնական ձև</w:t>
            </w:r>
            <w:r w:rsidRPr="004424CE">
              <w:rPr>
                <w:rFonts w:ascii="GHEA Grapalat" w:hAnsi="GHEA Grapalat"/>
                <w:noProof/>
                <w:lang w:val="hy-AM"/>
              </w:rPr>
              <w:t>երով պողպատի, զտված պղինձի և չմշակված պղնձային համաձուլվածքների, չմշակված ալյումինի, ալյումինի փոշիների և թեփուկների՝ դեպի երրորդ երկրներ արտահանման ժամանակավոր սահմանափակում կիրառելու, արտահանման լիցենզավորման ընթացակարգը և հայտերի ու լիցենզիաների ձևերը սահմանելու մասին» Հայաստանի Հանրապետության կառավարության որոշման նախագծ</w:t>
            </w:r>
            <w:r>
              <w:rPr>
                <w:rFonts w:ascii="GHEA Grapalat" w:hAnsi="GHEA Grapalat"/>
                <w:noProof/>
                <w:lang w:val="hy-AM"/>
              </w:rPr>
              <w:t>ի վերաբերյալ հայտնում ենք հետևյալը․</w:t>
            </w:r>
          </w:p>
          <w:p w:rsidR="00FB7A6D" w:rsidRPr="009E6A89" w:rsidRDefault="00384F28" w:rsidP="00384F28">
            <w:pPr>
              <w:spacing w:line="360" w:lineRule="auto"/>
              <w:ind w:left="117" w:right="97" w:firstLine="54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Ն</w:t>
            </w:r>
            <w:r w:rsidRPr="004424CE">
              <w:rPr>
                <w:rFonts w:ascii="GHEA Grapalat" w:hAnsi="GHEA Grapalat"/>
                <w:noProof/>
                <w:lang w:val="hy-AM"/>
              </w:rPr>
              <w:t>ախագ</w:t>
            </w:r>
            <w:r>
              <w:rPr>
                <w:rFonts w:ascii="GHEA Grapalat" w:hAnsi="GHEA Grapalat"/>
                <w:noProof/>
                <w:lang w:val="hy-AM"/>
              </w:rPr>
              <w:t>ծի 1-ին կետի 1-ին ենթակետում և ն</w:t>
            </w:r>
            <w:r w:rsidRPr="004424CE">
              <w:rPr>
                <w:rFonts w:ascii="GHEA Grapalat" w:hAnsi="GHEA Grapalat"/>
                <w:noProof/>
                <w:lang w:val="hy-AM"/>
              </w:rPr>
              <w:t>ախագծի հավելվածով սահմանված ընթացակարգի 2-րդ կետի 1-ին և 2-րդ ենթակետերում</w:t>
            </w:r>
            <w:r>
              <w:rPr>
                <w:rFonts w:ascii="GHEA Grapalat" w:hAnsi="GHEA Grapalat"/>
                <w:noProof/>
                <w:lang w:val="hy-AM"/>
              </w:rPr>
              <w:t xml:space="preserve"> ա</w:t>
            </w:r>
            <w:r w:rsidRPr="00FC24BD">
              <w:rPr>
                <w:rFonts w:ascii="GHEA Grapalat" w:hAnsi="GHEA Grapalat"/>
                <w:noProof/>
                <w:lang w:val="hy-AM"/>
              </w:rPr>
              <w:t>ռաջարկում ենք</w:t>
            </w:r>
            <w:r w:rsidRPr="004424CE">
              <w:rPr>
                <w:rFonts w:ascii="GHEA Grapalat" w:hAnsi="GHEA Grapalat"/>
                <w:noProof/>
                <w:lang w:val="hy-AM"/>
              </w:rPr>
              <w:t xml:space="preserve"> ԵԱՏՄ ԱՏԳ ԱԱ 7206 և 7224 ապրանքային դիրքերի </w:t>
            </w:r>
            <w:r w:rsidRPr="004424CE">
              <w:rPr>
                <w:rFonts w:ascii="GHEA Grapalat" w:hAnsi="GHEA Grapalat"/>
                <w:noProof/>
                <w:lang w:val="hy-AM"/>
              </w:rPr>
              <w:lastRenderedPageBreak/>
              <w:t>նկարագրությունները համապատասխանեցնել Եվրասիական տնտեսական հանձնաժողովի խորհրդի 2021 թվականի սեպ</w:t>
            </w:r>
            <w:r>
              <w:rPr>
                <w:rFonts w:ascii="GHEA Grapalat" w:hAnsi="GHEA Grapalat"/>
                <w:noProof/>
                <w:lang w:val="hy-AM"/>
              </w:rPr>
              <w:t>տ</w:t>
            </w:r>
            <w:r w:rsidRPr="004424CE">
              <w:rPr>
                <w:rFonts w:ascii="GHEA Grapalat" w:hAnsi="GHEA Grapalat"/>
                <w:noProof/>
                <w:lang w:val="hy-AM"/>
              </w:rPr>
              <w:t>եմբերի 14-ի N 80 որոշմամբ սահմանված նկարագրություններին։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4455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747F0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B7A6D" w:rsidRPr="00A1533E" w:rsidRDefault="00FB7A6D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090F48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17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BD54A6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896B01" w:rsidRDefault="00896B01" w:rsidP="00BD54A6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090F48" w:rsidRP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01/28/708-2024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4F28" w:rsidRPr="004E13D3" w:rsidRDefault="00384F28" w:rsidP="00384F28">
            <w:pPr>
              <w:pStyle w:val="NormalWeb"/>
              <w:shd w:val="clear" w:color="auto" w:fill="FFFFFF"/>
              <w:spacing w:after="0" w:line="360" w:lineRule="auto"/>
              <w:ind w:firstLine="576"/>
              <w:jc w:val="both"/>
              <w:rPr>
                <w:rFonts w:ascii="GHEA Grapalat" w:hAnsi="GHEA Grapalat" w:cs="Sylfaen"/>
                <w:lang w:val="hy-AM"/>
              </w:rPr>
            </w:pPr>
            <w:r w:rsidRPr="00445CF4">
              <w:rPr>
                <w:rFonts w:ascii="GHEA Grapalat" w:hAnsi="GHEA Grapalat" w:cs="Sylfaen"/>
                <w:lang w:val="hy-AM"/>
              </w:rPr>
              <w:t xml:space="preserve">Ուսումնասիրելով Ձեր 2023 թվականի դեկտեմբերի 29-ի թիվ 01/24366-2023 գրությամբ ներկայացված` </w:t>
            </w:r>
            <w:r w:rsidRPr="00733C77"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hAnsi="GHEA Grapalat" w:cs="Sylfaen"/>
                <w:lang w:val="hy-AM"/>
              </w:rPr>
              <w:t>Հ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անրապետությունից երկաթի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չլեգիրված պողպատի,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երկաթից կամ չլեգիրված պողպատից 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կիսապատրաստուկների, լեգիրված ձուլակտորներով կամ այլ սկզբնական ձ</w:t>
            </w:r>
            <w:r w:rsidRPr="00445CF4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երով պողպատի, զտված պղնձի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չմշակված պղնձային համաձուլվածքների, չմշակված ալյումինի, ալյումինի փոշիների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թեփուկների՝ դեպի երրորդ երկրներ արտահանման ժամանակավոր սահմանափակում կիրառելու, արտահանման լիցենզավորման ընթացակարգը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հայտերի ու լիցենզիաների ձ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</w:t>
            </w:r>
            <w:r w:rsidRPr="00733C7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երը սահմանելու մասին</w:t>
            </w:r>
            <w:r w:rsidRPr="00733C77">
              <w:rPr>
                <w:rFonts w:ascii="GHEA Grapalat" w:hAnsi="GHEA Grapalat" w:cs="Sylfaen"/>
                <w:lang w:val="hy-AM"/>
              </w:rPr>
              <w:t>»</w:t>
            </w:r>
            <w:r w:rsidRPr="00445CF4">
              <w:rPr>
                <w:rFonts w:ascii="GHEA Grapalat" w:hAnsi="GHEA Grapalat" w:cs="Sylfaen"/>
                <w:lang w:val="hy-AM"/>
              </w:rPr>
              <w:t xml:space="preserve"> </w:t>
            </w:r>
            <w:r w:rsidRPr="00445CF4">
              <w:rPr>
                <w:rFonts w:ascii="GHEA Grapalat" w:hAnsi="GHEA Grapalat"/>
                <w:lang w:val="hy-AM"/>
              </w:rPr>
              <w:t>ՀՀ կառավարության որոշման</w:t>
            </w:r>
            <w:r w:rsidRPr="006661B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</w:t>
            </w:r>
            <w:r w:rsidRPr="00445CF4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>ծ</w:t>
            </w:r>
            <w:r w:rsidRPr="00445CF4">
              <w:rPr>
                <w:rFonts w:ascii="GHEA Grapalat" w:hAnsi="GHEA Grapalat"/>
                <w:lang w:val="hy-AM"/>
              </w:rPr>
              <w:t>ը,</w:t>
            </w:r>
            <w:r w:rsidRPr="006661BB">
              <w:rPr>
                <w:rFonts w:ascii="GHEA Grapalat" w:hAnsi="GHEA Grapalat"/>
                <w:lang w:val="hy-AM"/>
              </w:rPr>
              <w:t xml:space="preserve"> </w:t>
            </w:r>
            <w:r w:rsidRPr="00445CF4">
              <w:rPr>
                <w:rFonts w:ascii="GHEA Grapalat" w:hAnsi="GHEA Grapalat"/>
                <w:bCs/>
                <w:color w:val="000000"/>
                <w:lang w:val="hy-AM"/>
              </w:rPr>
              <w:t>հայտնում</w:t>
            </w:r>
            <w:r w:rsidRPr="00445CF4">
              <w:rPr>
                <w:rFonts w:ascii="GHEA Grapalat" w:hAnsi="GHEA Grapalat" w:cs="Sylfaen"/>
                <w:lang w:val="hy-AM"/>
              </w:rPr>
              <w:t xml:space="preserve"> ենք, </w:t>
            </w:r>
            <w:r>
              <w:rPr>
                <w:rFonts w:ascii="GHEA Grapalat" w:eastAsia="GHEA Grapalat" w:hAnsi="GHEA Grapalat" w:cs="GHEA Grapalat"/>
                <w:lang w:val="hy-AM"/>
              </w:rPr>
              <w:t>որ</w:t>
            </w:r>
            <w:r w:rsidRPr="00445CF4">
              <w:rPr>
                <w:rFonts w:ascii="GHEA Grapalat" w:eastAsia="GHEA Grapalat" w:hAnsi="GHEA Grapalat" w:cs="GHEA Grapalat"/>
                <w:lang w:val="hy-AM"/>
              </w:rPr>
              <w:t xml:space="preserve"> մեր իրավասությունների շրջանակներում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դիտո</w:t>
            </w:r>
            <w:r>
              <w:rPr>
                <w:rFonts w:ascii="GHEA Grapalat" w:eastAsia="GHEA Grapalat" w:hAnsi="GHEA Grapalat" w:cs="GHEA Grapalat"/>
                <w:lang w:val="hy-AM"/>
              </w:rPr>
              <w:softHyphen/>
              <w:t>ղու</w:t>
            </w:r>
            <w:r>
              <w:rPr>
                <w:rFonts w:ascii="GHEA Grapalat" w:eastAsia="GHEA Grapalat" w:hAnsi="GHEA Grapalat" w:cs="GHEA Grapalat"/>
                <w:lang w:val="hy-AM"/>
              </w:rPr>
              <w:softHyphen/>
              <w:t>թյուն</w:t>
            </w:r>
            <w:r>
              <w:rPr>
                <w:rFonts w:ascii="GHEA Grapalat" w:eastAsia="GHEA Grapalat" w:hAnsi="GHEA Grapalat" w:cs="GHEA Grapalat"/>
                <w:lang w:val="hy-AM"/>
              </w:rPr>
              <w:softHyphen/>
              <w:t>ներ և առաջարկություններ չ</w:t>
            </w:r>
            <w:r w:rsidRPr="00445CF4">
              <w:rPr>
                <w:rFonts w:ascii="GHEA Grapalat" w:eastAsia="GHEA Grapalat" w:hAnsi="GHEA Grapalat" w:cs="GHEA Grapalat"/>
                <w:lang w:val="hy-AM"/>
              </w:rPr>
              <w:t>ունենք</w:t>
            </w:r>
            <w:r>
              <w:rPr>
                <w:rFonts w:ascii="GHEA Grapalat" w:eastAsia="GHEA Grapalat" w:hAnsi="GHEA Grapalat" w:cs="GHEA Grapalat"/>
                <w:lang w:val="hy-AM"/>
              </w:rPr>
              <w:t>:</w:t>
            </w:r>
          </w:p>
          <w:p w:rsidR="00896B01" w:rsidRPr="00053E53" w:rsidRDefault="00896B01" w:rsidP="00425D6F">
            <w:pPr>
              <w:spacing w:line="360" w:lineRule="auto"/>
              <w:ind w:firstLine="63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6B01" w:rsidRPr="00053E53" w:rsidRDefault="00896B01" w:rsidP="0029471C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BD54A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BD54A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896B01" w:rsidRPr="00A1533E" w:rsidTr="00425D6F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3. Պետական եկամուտների կոմիտե</w:t>
            </w:r>
          </w:p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A1533E" w:rsidRDefault="00896B01" w:rsidP="0095230A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</w:t>
            </w:r>
            <w:r w:rsidR="0095230A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9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 w:rsidR="0095230A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AC6A43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96B01" w:rsidRPr="00A1533E" w:rsidTr="00425D6F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6B01" w:rsidRPr="00A1533E" w:rsidRDefault="00896B01" w:rsidP="00425D6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6B01" w:rsidRPr="0095230A" w:rsidRDefault="00896B01" w:rsidP="00AC6A43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</w:pPr>
            <w:r w:rsidRPr="0095230A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 xml:space="preserve">N </w:t>
            </w:r>
            <w:r w:rsidR="0095230A" w:rsidRPr="0095230A"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01/3-2/976-2024</w:t>
            </w:r>
          </w:p>
        </w:tc>
      </w:tr>
      <w:tr w:rsidR="00AC6A43" w:rsidRPr="00A1533E" w:rsidTr="00425D6F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6A43" w:rsidRPr="00A1533E" w:rsidRDefault="003B016F" w:rsidP="001A4F61">
            <w:pPr>
              <w:spacing w:line="360" w:lineRule="auto"/>
              <w:ind w:left="210" w:right="195"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Ն</w:t>
            </w:r>
            <w:r w:rsidRPr="004424CE">
              <w:rPr>
                <w:rFonts w:ascii="GHEA Grapalat" w:hAnsi="GHEA Grapalat"/>
                <w:noProof/>
                <w:lang w:val="hy-AM"/>
              </w:rPr>
              <w:t>ախագ</w:t>
            </w:r>
            <w:r>
              <w:rPr>
                <w:rFonts w:ascii="GHEA Grapalat" w:hAnsi="GHEA Grapalat"/>
                <w:noProof/>
                <w:lang w:val="hy-AM"/>
              </w:rPr>
              <w:t>ծի 1-ին կետի 1-ին ենթակետում և ն</w:t>
            </w:r>
            <w:r w:rsidRPr="004424CE">
              <w:rPr>
                <w:rFonts w:ascii="GHEA Grapalat" w:hAnsi="GHEA Grapalat"/>
                <w:noProof/>
                <w:lang w:val="hy-AM"/>
              </w:rPr>
              <w:t>ախագծի հավելվածով սահմանված ընթացակարգի 2-րդ կետի 1-ին և 2-րդ ենթակետերում</w:t>
            </w:r>
            <w:r>
              <w:rPr>
                <w:rFonts w:ascii="GHEA Grapalat" w:hAnsi="GHEA Grapalat"/>
                <w:noProof/>
                <w:lang w:val="hy-AM"/>
              </w:rPr>
              <w:t xml:space="preserve"> ա</w:t>
            </w:r>
            <w:r w:rsidRPr="00FC24BD">
              <w:rPr>
                <w:rFonts w:ascii="GHEA Grapalat" w:hAnsi="GHEA Grapalat"/>
                <w:noProof/>
                <w:lang w:val="hy-AM"/>
              </w:rPr>
              <w:t>ռաջարկում ենք</w:t>
            </w:r>
            <w:r w:rsidRPr="004424CE">
              <w:rPr>
                <w:rFonts w:ascii="GHEA Grapalat" w:hAnsi="GHEA Grapalat"/>
                <w:noProof/>
                <w:lang w:val="hy-AM"/>
              </w:rPr>
              <w:t xml:space="preserve"> ԵԱՏՄ ԱՏԳ ԱԱ 7206 և 7224 ապրանքային դիրքերի նկարագրությունները համապատասխանեցնել Եվրասիական տնտեսական հանձնաժողովի խորհրդի 2021 թվականի սեպ</w:t>
            </w:r>
            <w:r>
              <w:rPr>
                <w:rFonts w:ascii="GHEA Grapalat" w:hAnsi="GHEA Grapalat"/>
                <w:noProof/>
                <w:lang w:val="hy-AM"/>
              </w:rPr>
              <w:t>տ</w:t>
            </w:r>
            <w:r w:rsidRPr="004424CE">
              <w:rPr>
                <w:rFonts w:ascii="GHEA Grapalat" w:hAnsi="GHEA Grapalat"/>
                <w:noProof/>
                <w:lang w:val="hy-AM"/>
              </w:rPr>
              <w:t xml:space="preserve">եմբերի 14-ի N 80 որոշմամբ սահմանված նկարագրություններին։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6A43" w:rsidRPr="00A1533E" w:rsidRDefault="00AC6A43" w:rsidP="0095230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533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1533E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353DAA" w:rsidRPr="00A1533E" w:rsidTr="00EA4E6D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3DAA" w:rsidRPr="00896B01" w:rsidRDefault="00353DAA" w:rsidP="00EA4E6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Pr="00A1533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353DAA" w:rsidRPr="00A1533E" w:rsidRDefault="00353DAA" w:rsidP="00EA4E6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3DAA" w:rsidRPr="00A1533E" w:rsidRDefault="00353DAA" w:rsidP="00EA4E6D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17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</w:rPr>
              <w:t>1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A1533E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53DAA" w:rsidRPr="00A1533E" w:rsidTr="00EA4E6D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3DAA" w:rsidRPr="00A1533E" w:rsidRDefault="00353DAA" w:rsidP="00EA4E6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3DAA" w:rsidRPr="00896B01" w:rsidRDefault="00353DAA" w:rsidP="00EA4E6D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896B01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Pr="00090F48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01/28/708-2024</w:t>
            </w:r>
          </w:p>
        </w:tc>
      </w:tr>
      <w:tr w:rsidR="00353DAA" w:rsidRPr="00A1533E" w:rsidTr="00EA4E6D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3DAA" w:rsidRPr="00053E53" w:rsidRDefault="00353DAA" w:rsidP="001A4F61">
            <w:pPr>
              <w:pStyle w:val="NoSpacing"/>
              <w:spacing w:line="360" w:lineRule="auto"/>
              <w:ind w:left="120" w:right="195" w:firstLine="54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8C1A00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05F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Նկատի ունենալով, որ Նախագծով նախատեսվում է մի շարք ապրանքների նկատմամբ կիրառել սահմանափակումներ, ուստի անհրաժեշտ է Նախագծի նախաբանում հղում կատարել նաև «Առևտրի և ծառայությունների մասին» օրենքի 2-րդ հոդվածի 1-ին մասի 25-րդ կետին, իսկ «պարբերությունն» բառը՝ փոխարինել «կետերին» բառով: 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3DAA" w:rsidRPr="00053E53" w:rsidRDefault="00353DAA" w:rsidP="00EA4E6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BD54A6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BD54A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</w:t>
            </w:r>
          </w:p>
        </w:tc>
      </w:tr>
      <w:tr w:rsidR="00353DAA" w:rsidRPr="003A194A" w:rsidTr="00EA4E6D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59CD" w:rsidRDefault="00EF3E84" w:rsidP="008F41E3">
            <w:pPr>
              <w:pStyle w:val="NoSpacing"/>
              <w:spacing w:line="360" w:lineRule="auto"/>
              <w:ind w:left="110" w:right="190" w:firstLine="430"/>
              <w:jc w:val="both"/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</w:pPr>
            <w:r w:rsidRPr="002533A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Նախագծ</w:t>
            </w:r>
            <w:r w:rsidRPr="00AD6A0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82131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նախաբանում հղում է կատարված </w:t>
            </w:r>
            <w:r w:rsidRPr="00105FD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533A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Առևտրի և ծառայությունների մասին» օրենքի 2.1-րդ հոդվածին, որի 4-րդ մասի համաձայն՝ </w:t>
            </w:r>
            <w:r w:rsidRPr="002533A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144D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Արտաքին առևտրային նպատակով ապրանքներ արտահանելու և (կամ) ներմուծելու լիցենզիաների, թույլտվությունների և հավաստագրերի </w:t>
            </w:r>
            <w:r w:rsidRPr="00E144DF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տրամադրման կարգն ու պայմանները</w:t>
            </w:r>
            <w:r w:rsidRPr="00E144D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սահմանում է Հայաստանի Հանրապետության կառավարությունը կամ Հայաստանի Հանրապետության կառավարության կողմից լիազորված պետական մարմինը:</w:t>
            </w:r>
            <w:r w:rsidR="00CC418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CC418F" w:rsidRPr="00E144DF" w:rsidRDefault="008359CD" w:rsidP="008F41E3">
            <w:pPr>
              <w:pStyle w:val="NoSpacing"/>
              <w:spacing w:line="360" w:lineRule="auto"/>
              <w:ind w:left="110" w:right="190" w:firstLine="43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ա</w:t>
            </w:r>
            <w:r w:rsidRPr="008359CD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) </w:t>
            </w:r>
            <w:r w:rsidR="00CC418F" w:rsidRPr="00E144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Առաջարկում ենք Նախագծի վերնագիրը համապատասխանեցնել լիազորող նորմին:</w:t>
            </w:r>
          </w:p>
          <w:p w:rsidR="008359CD" w:rsidRDefault="00CC418F" w:rsidP="006E298E">
            <w:pPr>
              <w:pStyle w:val="NoSpacing"/>
              <w:spacing w:line="360" w:lineRule="auto"/>
              <w:ind w:left="120" w:right="195" w:firstLine="5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144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Բացի այդ, Նախագծի նախաբանում հղում է կատարված </w:t>
            </w:r>
            <w:r w:rsidRPr="0049313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նաև </w:t>
            </w:r>
            <w:r w:rsidRPr="0082131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«Ե</w:t>
            </w:r>
            <w:r w:rsidRPr="00177C9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վրասիական տնտեսական միության մասին</w:t>
            </w:r>
            <w:r w:rsidRPr="0082131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177C9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պայմանագրի 47-րդ հոդվածին, որի համաձայն՝ </w:t>
            </w:r>
            <w:r w:rsidRPr="0004479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Անդամ պետությունները երրորդ երկրների հետ առևտրում կարող են միակողմանիորեն </w:t>
            </w:r>
            <w:r w:rsidRPr="00E144DF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ներմուծել</w:t>
            </w:r>
            <w:r w:rsidRPr="0004479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և կիրառել ոչ սակագնային կարգավորման միջոցներ՝ սույն Պայմանագրի 7-րդ հավելվածով սահմանված կարգով</w:t>
            </w:r>
            <w:r w:rsidRPr="0082207E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, </w:t>
            </w:r>
            <w:r w:rsidRPr="008220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իսկ Նախագծի 1-ին կետի 2-րդ ենթակետով նախատեսված է դրույթ Նախա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գծի 1-ին կետի 1-ին ենթակետում ն</w:t>
            </w:r>
            <w:r w:rsidRPr="008220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շված ապրանքների </w:t>
            </w:r>
            <w:r w:rsidRPr="0082207E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ներմուծման</w:t>
            </w:r>
            <w:r w:rsidRPr="008220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վերաբերյալ: Մինչդեռ, Նախագծի վերնագրում նշված է միայն արտահանման </w:t>
            </w:r>
            <w:r w:rsidRPr="0049313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դեպքերի վերաբերյալ</w:t>
            </w:r>
            <w:r w:rsidRPr="008220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353DAA" w:rsidRPr="00053E53" w:rsidRDefault="003140B2" w:rsidP="006E298E">
            <w:pPr>
              <w:pStyle w:val="NoSpacing"/>
              <w:spacing w:line="360" w:lineRule="auto"/>
              <w:ind w:left="120" w:right="195" w:firstLine="54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բ</w:t>
            </w:r>
            <w:r w:rsidR="008359CD" w:rsidRPr="008359C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CC418F" w:rsidRPr="008220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Ուստի, անհրաժեշտ է Նախագծի վերնագիրը համապատասխանեցնել Նախագծի բովանդակությանը: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C784A" w:rsidRDefault="00E86447" w:rsidP="00AC784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8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="003A19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մասամբ</w:t>
            </w:r>
          </w:p>
          <w:p w:rsidR="00354C39" w:rsidRDefault="00E60986" w:rsidP="00354C3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A19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354C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354C39" w:rsidRPr="00354C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354C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140B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կետով կատարված դիտողության 1-ին </w:t>
            </w:r>
            <w:r w:rsidR="003140B2" w:rsidRPr="003140B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78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 ընդունվել է</w:t>
            </w:r>
            <w:r w:rsidR="00823134" w:rsidRPr="0082313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FB35D2" w:rsidRPr="00820EB9" w:rsidRDefault="00354C39" w:rsidP="00FB35D2">
            <w:pPr>
              <w:pStyle w:val="NoSpacing"/>
              <w:spacing w:line="360" w:lineRule="auto"/>
              <w:ind w:left="120" w:right="195" w:firstLine="5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354C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) 2-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րդ մասը չի ընդունվում, քանի որ </w:t>
            </w:r>
            <w:r w:rsidRPr="00354C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Եվրասիական տնտեսական միության մասին</w:t>
            </w:r>
            <w:r w:rsidRPr="00354C39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B35D2" w:rsidRPr="00177C9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պայմանագրի 47-րդ հոդված</w:t>
            </w:r>
            <w:r w:rsidR="00417F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ով սահմանված՝</w:t>
            </w:r>
            <w:r w:rsidR="00FB35D2" w:rsidRPr="00177C9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17F0B" w:rsidRPr="00417F0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FB35D2" w:rsidRPr="0004479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Անդամ պետությունները երրորդ երկրների հետ առևտրում կարող են միակողմանիորեն </w:t>
            </w:r>
            <w:r w:rsidR="00FB35D2" w:rsidRPr="00E144DF">
              <w:rPr>
                <w:rFonts w:ascii="GHEA Grapalat" w:eastAsia="Times New Roman" w:hAnsi="GHEA Grapalat"/>
                <w:b/>
                <w:i/>
                <w:color w:val="000000"/>
                <w:sz w:val="24"/>
                <w:szCs w:val="24"/>
                <w:lang w:val="hy-AM"/>
              </w:rPr>
              <w:t>ներմուծել</w:t>
            </w:r>
            <w:r w:rsidR="00FB35D2" w:rsidRPr="0004479F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և կիրառել ոչ սակագնային կարգավորման միջոցներ</w:t>
            </w:r>
            <w:r w:rsidR="00820EB9" w:rsidRPr="00820EB9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...</w:t>
            </w:r>
            <w:r w:rsidR="00417F0B" w:rsidRP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» </w:t>
            </w:r>
            <w:r w:rsid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դրույթում </w:t>
            </w:r>
            <w:r w:rsidR="00417F0B" w:rsidRP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«</w:t>
            </w:r>
            <w:r w:rsid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ներմուծել</w:t>
            </w:r>
            <w:r w:rsidR="00417F0B" w:rsidRP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»</w:t>
            </w:r>
            <w:r w:rsid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բառը չի կարելի ընդունվել որպես ապրանքների ներմուծում։ Այն ներկայացված է </w:t>
            </w:r>
            <w:r w:rsidR="00417F0B" w:rsidRP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«</w:t>
            </w:r>
            <w:r w:rsid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կիրառության</w:t>
            </w:r>
            <w:r w:rsidR="00417F0B" w:rsidRP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>»</w:t>
            </w:r>
            <w:r w:rsidR="00417F0B">
              <w:rPr>
                <w:rFonts w:ascii="GHEA Grapalat" w:eastAsia="Times New Roman" w:hAnsi="GHEA Grapalat"/>
                <w:i/>
                <w:color w:val="000000"/>
                <w:sz w:val="24"/>
                <w:szCs w:val="24"/>
                <w:lang w:val="hy-AM"/>
              </w:rPr>
              <w:t xml:space="preserve"> իմաստով</w:t>
            </w:r>
            <w:r w:rsidR="00FB35D2" w:rsidRPr="0082207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  <w:r w:rsidR="009B0820" w:rsidRPr="009B082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(</w:t>
            </w:r>
            <w:r w:rsidR="009B082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Տես՝ պայմանագրի 4-րդ հոդվածի ռուսերեն տարբերակը</w:t>
            </w:r>
            <w:r w:rsidR="00820E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այն է՝ </w:t>
            </w:r>
            <w:r w:rsidR="00820EB9" w:rsidRPr="00820E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</w:t>
            </w:r>
            <w:r w:rsidR="00820EB9" w:rsidRPr="00820E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Государства-члены в торговле с третьими странами могут в одностороннем порядке </w:t>
            </w:r>
            <w:r w:rsidR="00820EB9" w:rsidRPr="00820EB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вводить</w:t>
            </w:r>
            <w:r w:rsidR="00820EB9" w:rsidRPr="00820E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и применять меры нетарифного регулирования...</w:t>
            </w:r>
            <w:r w:rsidR="00820EB9" w:rsidRPr="00820E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»</w:t>
            </w:r>
            <w:r w:rsidR="009B0820" w:rsidRPr="00820E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)</w:t>
            </w:r>
            <w:r w:rsidR="00E60986" w:rsidRPr="00E6098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  <w:r w:rsidR="00FB35D2" w:rsidRPr="00820EB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353DAA" w:rsidRPr="00BD54A6" w:rsidRDefault="00823134" w:rsidP="00354C3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23134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C78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E86447" w:rsidRPr="00BD54A6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</w:p>
        </w:tc>
      </w:tr>
      <w:tr w:rsidR="00353DAA" w:rsidRPr="008F41E3" w:rsidTr="00EA4E6D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952FE" w:rsidRPr="00ED46DD" w:rsidRDefault="003952FE" w:rsidP="006E298E">
            <w:pPr>
              <w:pStyle w:val="NoSpacing"/>
              <w:spacing w:line="360" w:lineRule="auto"/>
              <w:ind w:left="210" w:right="195" w:firstLine="5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8161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A2415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F26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Նախագծի Ձև N1-ի 11-րդ կետում առաջարկում ենք «Հայտատուի լիազորված անձ» բառերը փոխարինել</w:t>
            </w:r>
            <w:r w:rsidRPr="00ED46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«Հայտատուի կամ հ</w:t>
            </w:r>
            <w:r w:rsidRPr="00F2637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այտատուի լիազորված անձ</w:t>
            </w:r>
            <w:r w:rsidRPr="00ED46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» բառերով:</w:t>
            </w:r>
          </w:p>
          <w:p w:rsidR="00353DAA" w:rsidRPr="00053E53" w:rsidRDefault="003952FE" w:rsidP="006E298E">
            <w:pPr>
              <w:pStyle w:val="NoSpacing"/>
              <w:spacing w:line="360" w:lineRule="auto"/>
              <w:ind w:right="105" w:firstLine="54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ED46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Բացի այդ, հայտը լիազորված անձի միջոցով ներկայացնելու դեպքում</w:t>
            </w:r>
            <w:r w:rsidRPr="0098161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ED46D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առաջարկում ենք Նախագծով նախատեսել համապատասխան լիազորագիր ներկայացնելու պահանջ: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53DAA" w:rsidRPr="008F41E3" w:rsidRDefault="008F41E3" w:rsidP="00EA4E6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F41E3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 </w:t>
            </w:r>
            <w:r w:rsidR="003A194A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մասամբ։</w:t>
            </w:r>
            <w:bookmarkStart w:id="0" w:name="_GoBack"/>
            <w:bookmarkEnd w:id="0"/>
          </w:p>
        </w:tc>
      </w:tr>
    </w:tbl>
    <w:p w:rsidR="00353DAA" w:rsidRPr="00A1533E" w:rsidRDefault="00353DAA" w:rsidP="0024232F">
      <w:pPr>
        <w:rPr>
          <w:rFonts w:ascii="GHEA Grapalat" w:hAnsi="GHEA Grapalat"/>
          <w:sz w:val="24"/>
          <w:szCs w:val="24"/>
          <w:lang w:val="hy-AM"/>
        </w:rPr>
      </w:pPr>
    </w:p>
    <w:sectPr w:rsidR="00353DAA" w:rsidRPr="00A1533E" w:rsidSect="0024232F">
      <w:pgSz w:w="15840" w:h="12240" w:orient="landscape"/>
      <w:pgMar w:top="54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14530"/>
    <w:rsid w:val="00022A18"/>
    <w:rsid w:val="00053E53"/>
    <w:rsid w:val="00090F48"/>
    <w:rsid w:val="0012793F"/>
    <w:rsid w:val="0014051B"/>
    <w:rsid w:val="001A1F5F"/>
    <w:rsid w:val="001A4F61"/>
    <w:rsid w:val="001F1F3D"/>
    <w:rsid w:val="00216FA3"/>
    <w:rsid w:val="0024232F"/>
    <w:rsid w:val="0029471C"/>
    <w:rsid w:val="002A4DB6"/>
    <w:rsid w:val="002D7DA3"/>
    <w:rsid w:val="003140B2"/>
    <w:rsid w:val="003238CB"/>
    <w:rsid w:val="00353DAA"/>
    <w:rsid w:val="00354C39"/>
    <w:rsid w:val="00383F41"/>
    <w:rsid w:val="00384F28"/>
    <w:rsid w:val="003952FE"/>
    <w:rsid w:val="003A194A"/>
    <w:rsid w:val="003B016F"/>
    <w:rsid w:val="003B3C8A"/>
    <w:rsid w:val="003D7F42"/>
    <w:rsid w:val="00417F0B"/>
    <w:rsid w:val="00424283"/>
    <w:rsid w:val="00434210"/>
    <w:rsid w:val="004451F4"/>
    <w:rsid w:val="005C5548"/>
    <w:rsid w:val="005D55AF"/>
    <w:rsid w:val="006025C6"/>
    <w:rsid w:val="0060732A"/>
    <w:rsid w:val="006100A7"/>
    <w:rsid w:val="00655C74"/>
    <w:rsid w:val="006761AE"/>
    <w:rsid w:val="00697937"/>
    <w:rsid w:val="006C13AD"/>
    <w:rsid w:val="006C5B70"/>
    <w:rsid w:val="006E298E"/>
    <w:rsid w:val="006F4E68"/>
    <w:rsid w:val="00701924"/>
    <w:rsid w:val="00732CAD"/>
    <w:rsid w:val="00734E58"/>
    <w:rsid w:val="00747F02"/>
    <w:rsid w:val="007747E3"/>
    <w:rsid w:val="00794EE9"/>
    <w:rsid w:val="007C4AB2"/>
    <w:rsid w:val="007D6A9A"/>
    <w:rsid w:val="007E432F"/>
    <w:rsid w:val="00820E3C"/>
    <w:rsid w:val="00820EB9"/>
    <w:rsid w:val="00823134"/>
    <w:rsid w:val="00833BCB"/>
    <w:rsid w:val="008359CD"/>
    <w:rsid w:val="00896B01"/>
    <w:rsid w:val="008F41E3"/>
    <w:rsid w:val="008F4FC3"/>
    <w:rsid w:val="00906356"/>
    <w:rsid w:val="0095230A"/>
    <w:rsid w:val="009B0820"/>
    <w:rsid w:val="009B50A7"/>
    <w:rsid w:val="009B5CD9"/>
    <w:rsid w:val="009C08C2"/>
    <w:rsid w:val="009E6A89"/>
    <w:rsid w:val="00A127AE"/>
    <w:rsid w:val="00A1533E"/>
    <w:rsid w:val="00A31FD5"/>
    <w:rsid w:val="00AA17EA"/>
    <w:rsid w:val="00AC1171"/>
    <w:rsid w:val="00AC6A43"/>
    <w:rsid w:val="00AC784A"/>
    <w:rsid w:val="00BC1C75"/>
    <w:rsid w:val="00BD54A6"/>
    <w:rsid w:val="00C11473"/>
    <w:rsid w:val="00C14248"/>
    <w:rsid w:val="00C252BE"/>
    <w:rsid w:val="00C638C9"/>
    <w:rsid w:val="00C7321F"/>
    <w:rsid w:val="00CB1687"/>
    <w:rsid w:val="00CC418F"/>
    <w:rsid w:val="00CF4DEB"/>
    <w:rsid w:val="00D36C38"/>
    <w:rsid w:val="00D75C8A"/>
    <w:rsid w:val="00DF7F97"/>
    <w:rsid w:val="00E1217E"/>
    <w:rsid w:val="00E47CEE"/>
    <w:rsid w:val="00E554F5"/>
    <w:rsid w:val="00E60986"/>
    <w:rsid w:val="00E86447"/>
    <w:rsid w:val="00EA7AB1"/>
    <w:rsid w:val="00EB2A9D"/>
    <w:rsid w:val="00ED4455"/>
    <w:rsid w:val="00EF3E84"/>
    <w:rsid w:val="00F335F3"/>
    <w:rsid w:val="00F343EC"/>
    <w:rsid w:val="00F45026"/>
    <w:rsid w:val="00F72282"/>
    <w:rsid w:val="00FB35D2"/>
    <w:rsid w:val="00FB632E"/>
    <w:rsid w:val="00FB7A6D"/>
    <w:rsid w:val="00FD04A5"/>
    <w:rsid w:val="00FD67FC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3F52C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NoSpacing">
    <w:name w:val="No Spacing"/>
    <w:uiPriority w:val="1"/>
    <w:qFormat/>
    <w:rsid w:val="00353D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https:/mul2-mineconomy.gov.am/tasks/722048/oneclick?token=1b8ebff7af86c9c3142d583a8e991a95</cp:keywords>
  <dc:description/>
  <cp:lastModifiedBy>Samvel S. Paranyan</cp:lastModifiedBy>
  <cp:revision>2</cp:revision>
  <dcterms:created xsi:type="dcterms:W3CDTF">2024-11-18T12:14:00Z</dcterms:created>
  <dcterms:modified xsi:type="dcterms:W3CDTF">2024-11-18T12:14:00Z</dcterms:modified>
</cp:coreProperties>
</file>