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B9C667" w14:textId="77777777" w:rsidR="00AF66F0" w:rsidRPr="00B42D51" w:rsidRDefault="00AF66F0" w:rsidP="00077552">
      <w:pPr>
        <w:shd w:val="clear" w:color="auto" w:fill="FFFFFF"/>
        <w:spacing w:after="0" w:line="360" w:lineRule="auto"/>
        <w:ind w:firstLine="567"/>
        <w:jc w:val="right"/>
        <w:textAlignment w:val="baseline"/>
        <w:rPr>
          <w:rFonts w:ascii="GHEA Grapalat" w:eastAsia="Times New Roman" w:hAnsi="GHEA Grapalat" w:cs="Arian AMU"/>
          <w:b/>
          <w:sz w:val="24"/>
          <w:szCs w:val="24"/>
          <w:lang w:val="hy-AM" w:eastAsia="ru-RU"/>
        </w:rPr>
      </w:pPr>
      <w:bookmarkStart w:id="0" w:name="_GoBack"/>
      <w:r w:rsidRPr="00B42D51">
        <w:rPr>
          <w:rFonts w:ascii="GHEA Grapalat" w:eastAsia="Times New Roman" w:hAnsi="GHEA Grapalat" w:cs="Arian AMU"/>
          <w:b/>
          <w:sz w:val="24"/>
          <w:szCs w:val="24"/>
          <w:lang w:val="hy-AM" w:eastAsia="ru-RU"/>
        </w:rPr>
        <w:t>ՆԱԽԱԳԻԾ</w:t>
      </w:r>
    </w:p>
    <w:p w14:paraId="63FD2BB7" w14:textId="77777777" w:rsidR="00AF66F0" w:rsidRPr="00B42D51" w:rsidRDefault="00AF66F0" w:rsidP="00077552">
      <w:pPr>
        <w:spacing w:after="0" w:line="360" w:lineRule="auto"/>
        <w:ind w:firstLine="567"/>
        <w:jc w:val="center"/>
        <w:rPr>
          <w:rFonts w:ascii="GHEA Grapalat" w:hAnsi="GHEA Grapalat" w:cs="Arial"/>
          <w:b/>
          <w:sz w:val="24"/>
          <w:szCs w:val="24"/>
          <w:lang w:val="hy-AM"/>
        </w:rPr>
      </w:pPr>
    </w:p>
    <w:p w14:paraId="02830492" w14:textId="77777777" w:rsidR="00AF66F0" w:rsidRPr="00B42D51" w:rsidRDefault="00AF66F0" w:rsidP="00077552">
      <w:pPr>
        <w:spacing w:after="0" w:line="360" w:lineRule="auto"/>
        <w:ind w:firstLine="567"/>
        <w:jc w:val="center"/>
        <w:rPr>
          <w:rFonts w:ascii="GHEA Grapalat" w:hAnsi="GHEA Grapalat"/>
          <w:b/>
          <w:sz w:val="24"/>
          <w:szCs w:val="24"/>
          <w:lang w:val="hy-AM"/>
        </w:rPr>
      </w:pPr>
      <w:r w:rsidRPr="00B42D51">
        <w:rPr>
          <w:rFonts w:ascii="GHEA Grapalat" w:hAnsi="GHEA Grapalat" w:cs="Arial"/>
          <w:b/>
          <w:sz w:val="24"/>
          <w:szCs w:val="24"/>
          <w:lang w:val="hy-AM"/>
        </w:rPr>
        <w:t>ՀԱՅԱՍՏԱՆԻ</w:t>
      </w:r>
      <w:r w:rsidRPr="00B42D51">
        <w:rPr>
          <w:rFonts w:ascii="GHEA Grapalat" w:hAnsi="GHEA Grapalat"/>
          <w:b/>
          <w:sz w:val="24"/>
          <w:szCs w:val="24"/>
          <w:lang w:val="hy-AM"/>
        </w:rPr>
        <w:t xml:space="preserve"> </w:t>
      </w:r>
      <w:r w:rsidRPr="00B42D51">
        <w:rPr>
          <w:rFonts w:ascii="GHEA Grapalat" w:hAnsi="GHEA Grapalat" w:cs="Arial"/>
          <w:b/>
          <w:sz w:val="24"/>
          <w:szCs w:val="24"/>
          <w:lang w:val="hy-AM"/>
        </w:rPr>
        <w:t>ՀԱՆՐԱՊԵՏՈՒԹՅԱՆ</w:t>
      </w:r>
    </w:p>
    <w:p w14:paraId="7752F687" w14:textId="77777777" w:rsidR="00AF66F0" w:rsidRPr="00B42D51" w:rsidRDefault="00AF66F0" w:rsidP="00077552">
      <w:pPr>
        <w:spacing w:after="0" w:line="360" w:lineRule="auto"/>
        <w:ind w:firstLine="567"/>
        <w:jc w:val="center"/>
        <w:rPr>
          <w:rFonts w:ascii="GHEA Grapalat" w:hAnsi="GHEA Grapalat"/>
          <w:b/>
          <w:sz w:val="24"/>
          <w:szCs w:val="24"/>
          <w:lang w:val="hy-AM"/>
        </w:rPr>
      </w:pPr>
      <w:r w:rsidRPr="00B42D51">
        <w:rPr>
          <w:rFonts w:ascii="GHEA Grapalat" w:hAnsi="GHEA Grapalat" w:cs="Arial"/>
          <w:b/>
          <w:sz w:val="24"/>
          <w:szCs w:val="24"/>
          <w:lang w:val="hy-AM"/>
        </w:rPr>
        <w:t>Օ</w:t>
      </w:r>
      <w:r w:rsidRPr="00B42D51">
        <w:rPr>
          <w:rFonts w:ascii="GHEA Grapalat" w:hAnsi="GHEA Grapalat"/>
          <w:b/>
          <w:sz w:val="24"/>
          <w:szCs w:val="24"/>
          <w:lang w:val="hy-AM"/>
        </w:rPr>
        <w:t xml:space="preserve"> </w:t>
      </w:r>
      <w:r w:rsidRPr="00B42D51">
        <w:rPr>
          <w:rFonts w:ascii="GHEA Grapalat" w:hAnsi="GHEA Grapalat" w:cs="Arial"/>
          <w:b/>
          <w:sz w:val="24"/>
          <w:szCs w:val="24"/>
          <w:lang w:val="hy-AM"/>
        </w:rPr>
        <w:t>Ր</w:t>
      </w:r>
      <w:r w:rsidRPr="00B42D51">
        <w:rPr>
          <w:rFonts w:ascii="GHEA Grapalat" w:hAnsi="GHEA Grapalat"/>
          <w:b/>
          <w:sz w:val="24"/>
          <w:szCs w:val="24"/>
          <w:lang w:val="hy-AM"/>
        </w:rPr>
        <w:t xml:space="preserve"> </w:t>
      </w:r>
      <w:r w:rsidRPr="00B42D51">
        <w:rPr>
          <w:rFonts w:ascii="GHEA Grapalat" w:hAnsi="GHEA Grapalat" w:cs="Arial"/>
          <w:b/>
          <w:sz w:val="24"/>
          <w:szCs w:val="24"/>
          <w:lang w:val="hy-AM"/>
        </w:rPr>
        <w:t>Ե</w:t>
      </w:r>
      <w:r w:rsidRPr="00B42D51">
        <w:rPr>
          <w:rFonts w:ascii="GHEA Grapalat" w:hAnsi="GHEA Grapalat"/>
          <w:b/>
          <w:sz w:val="24"/>
          <w:szCs w:val="24"/>
          <w:lang w:val="hy-AM"/>
        </w:rPr>
        <w:t xml:space="preserve"> </w:t>
      </w:r>
      <w:r w:rsidRPr="00B42D51">
        <w:rPr>
          <w:rFonts w:ascii="GHEA Grapalat" w:hAnsi="GHEA Grapalat" w:cs="Arial"/>
          <w:b/>
          <w:sz w:val="24"/>
          <w:szCs w:val="24"/>
          <w:lang w:val="hy-AM"/>
        </w:rPr>
        <w:t>Ն</w:t>
      </w:r>
      <w:r w:rsidRPr="00B42D51">
        <w:rPr>
          <w:rFonts w:ascii="GHEA Grapalat" w:hAnsi="GHEA Grapalat"/>
          <w:b/>
          <w:sz w:val="24"/>
          <w:szCs w:val="24"/>
          <w:lang w:val="hy-AM"/>
        </w:rPr>
        <w:t xml:space="preserve"> </w:t>
      </w:r>
      <w:r w:rsidRPr="00B42D51">
        <w:rPr>
          <w:rFonts w:ascii="GHEA Grapalat" w:hAnsi="GHEA Grapalat" w:cs="Arial"/>
          <w:b/>
          <w:sz w:val="24"/>
          <w:szCs w:val="24"/>
          <w:lang w:val="hy-AM"/>
        </w:rPr>
        <w:t>Ք</w:t>
      </w:r>
      <w:r w:rsidRPr="00B42D51">
        <w:rPr>
          <w:rFonts w:ascii="GHEA Grapalat" w:hAnsi="GHEA Grapalat"/>
          <w:b/>
          <w:sz w:val="24"/>
          <w:szCs w:val="24"/>
          <w:lang w:val="hy-AM"/>
        </w:rPr>
        <w:t xml:space="preserve"> </w:t>
      </w:r>
      <w:r w:rsidRPr="00B42D51">
        <w:rPr>
          <w:rFonts w:ascii="GHEA Grapalat" w:hAnsi="GHEA Grapalat" w:cs="Arial"/>
          <w:b/>
          <w:sz w:val="24"/>
          <w:szCs w:val="24"/>
          <w:lang w:val="hy-AM"/>
        </w:rPr>
        <w:t>Ը</w:t>
      </w:r>
    </w:p>
    <w:p w14:paraId="44C8A0AA" w14:textId="77777777" w:rsidR="00AF66F0" w:rsidRPr="00B42D51" w:rsidRDefault="00AF66F0" w:rsidP="00077552">
      <w:pPr>
        <w:spacing w:after="0"/>
        <w:jc w:val="center"/>
        <w:outlineLvl w:val="2"/>
        <w:rPr>
          <w:rFonts w:ascii="GHEA Grapalat" w:eastAsiaTheme="minorHAnsi" w:hAnsi="GHEA Grapalat" w:cstheme="minorBidi"/>
          <w:b/>
          <w:bCs/>
          <w:color w:val="000000"/>
          <w:sz w:val="24"/>
          <w:szCs w:val="24"/>
          <w:lang w:val="hy-AM"/>
        </w:rPr>
      </w:pPr>
      <w:r w:rsidRPr="00B42D51">
        <w:rPr>
          <w:rFonts w:ascii="GHEA Grapalat" w:eastAsiaTheme="minorHAnsi" w:hAnsi="GHEA Grapalat" w:cstheme="minorBidi"/>
          <w:b/>
          <w:bCs/>
          <w:color w:val="000000"/>
          <w:sz w:val="24"/>
          <w:szCs w:val="24"/>
          <w:lang w:val="hy-AM"/>
        </w:rPr>
        <w:t xml:space="preserve"> «ԿՐԹՈՒԹՅԱՆ ՄԱՍԻՆ» ՕՐԵՆՔՈՒՄ  ԼՐԱՑՈՒՄ</w:t>
      </w:r>
      <w:r w:rsidR="008672C2" w:rsidRPr="00B42D51">
        <w:rPr>
          <w:rFonts w:ascii="GHEA Grapalat" w:eastAsiaTheme="minorHAnsi" w:hAnsi="GHEA Grapalat" w:cstheme="minorBidi"/>
          <w:b/>
          <w:bCs/>
          <w:color w:val="000000"/>
          <w:sz w:val="24"/>
          <w:szCs w:val="24"/>
          <w:lang w:val="hy-AM"/>
        </w:rPr>
        <w:t>ՆԵՐ</w:t>
      </w:r>
      <w:r w:rsidRPr="00B42D51">
        <w:rPr>
          <w:rFonts w:ascii="GHEA Grapalat" w:eastAsiaTheme="minorHAnsi" w:hAnsi="GHEA Grapalat" w:cstheme="minorBidi"/>
          <w:b/>
          <w:bCs/>
          <w:color w:val="000000"/>
          <w:sz w:val="24"/>
          <w:szCs w:val="24"/>
          <w:lang w:val="hy-AM"/>
        </w:rPr>
        <w:t xml:space="preserve"> ԿԱՏԱՐԵԼՈՒ ՄԱՍԻՆ</w:t>
      </w:r>
    </w:p>
    <w:p w14:paraId="5FC881D5" w14:textId="77777777" w:rsidR="00077552" w:rsidRPr="00B42D51" w:rsidRDefault="00077552" w:rsidP="00077552">
      <w:pPr>
        <w:spacing w:after="0"/>
        <w:jc w:val="center"/>
        <w:outlineLvl w:val="2"/>
        <w:rPr>
          <w:rFonts w:ascii="GHEA Grapalat" w:eastAsiaTheme="minorHAnsi" w:hAnsi="GHEA Grapalat" w:cstheme="minorBidi"/>
          <w:b/>
          <w:bCs/>
          <w:color w:val="000000"/>
          <w:sz w:val="24"/>
          <w:szCs w:val="24"/>
          <w:lang w:val="hy-AM"/>
        </w:rPr>
      </w:pPr>
    </w:p>
    <w:p w14:paraId="2A29ADAF" w14:textId="77777777" w:rsidR="00077552" w:rsidRPr="00B42D51" w:rsidRDefault="00077552" w:rsidP="00077552">
      <w:pPr>
        <w:spacing w:after="0"/>
        <w:jc w:val="center"/>
        <w:outlineLvl w:val="2"/>
        <w:rPr>
          <w:rFonts w:ascii="GHEA Grapalat" w:eastAsiaTheme="minorHAnsi" w:hAnsi="GHEA Grapalat" w:cstheme="minorBidi"/>
          <w:b/>
          <w:bCs/>
          <w:color w:val="000000"/>
          <w:sz w:val="24"/>
          <w:szCs w:val="24"/>
          <w:lang w:val="hy-AM"/>
        </w:rPr>
      </w:pPr>
    </w:p>
    <w:p w14:paraId="1BF8DC3B" w14:textId="77777777" w:rsidR="00077552" w:rsidRPr="00B42D51" w:rsidRDefault="00AF66F0" w:rsidP="00077552">
      <w:pPr>
        <w:autoSpaceDE w:val="0"/>
        <w:autoSpaceDN w:val="0"/>
        <w:adjustRightInd w:val="0"/>
        <w:spacing w:after="0" w:line="360" w:lineRule="auto"/>
        <w:ind w:firstLine="400"/>
        <w:jc w:val="both"/>
        <w:rPr>
          <w:rFonts w:ascii="GHEA Grapalat" w:eastAsiaTheme="minorHAnsi" w:hAnsi="GHEA Grapalat" w:cstheme="minorBidi"/>
          <w:bCs/>
          <w:color w:val="000000"/>
          <w:sz w:val="24"/>
          <w:szCs w:val="24"/>
          <w:lang w:val="hy-AM"/>
        </w:rPr>
      </w:pPr>
      <w:r w:rsidRPr="00B42D51">
        <w:rPr>
          <w:rFonts w:ascii="GHEA Grapalat" w:eastAsiaTheme="minorHAnsi" w:hAnsi="GHEA Grapalat" w:cs="AK Courier"/>
          <w:b/>
          <w:sz w:val="24"/>
          <w:szCs w:val="24"/>
          <w:lang w:val="hy-AM"/>
        </w:rPr>
        <w:t xml:space="preserve">Հոդված </w:t>
      </w:r>
      <w:r w:rsidRPr="00B42D51">
        <w:rPr>
          <w:rFonts w:ascii="GHEA Grapalat" w:eastAsiaTheme="minorHAnsi" w:hAnsi="GHEA Grapalat" w:cstheme="minorBidi"/>
          <w:bCs/>
          <w:color w:val="000000"/>
          <w:sz w:val="24"/>
          <w:szCs w:val="24"/>
          <w:lang w:val="hy-AM"/>
        </w:rPr>
        <w:t>1. «Կրթության մասին»</w:t>
      </w:r>
      <w:r w:rsidRPr="00B42D51">
        <w:rPr>
          <w:rFonts w:eastAsiaTheme="minorHAnsi" w:cs="Calibri"/>
          <w:bCs/>
          <w:color w:val="000000"/>
          <w:sz w:val="24"/>
          <w:szCs w:val="24"/>
          <w:lang w:val="hy-AM"/>
        </w:rPr>
        <w:t> </w:t>
      </w:r>
      <w:r w:rsidRPr="00B42D51">
        <w:rPr>
          <w:rFonts w:ascii="GHEA Grapalat" w:eastAsiaTheme="minorHAnsi" w:hAnsi="GHEA Grapalat" w:cstheme="minorBidi"/>
          <w:bCs/>
          <w:color w:val="000000"/>
          <w:sz w:val="24"/>
          <w:szCs w:val="24"/>
          <w:lang w:val="hy-AM"/>
        </w:rPr>
        <w:t xml:space="preserve"> 1999 թվականի մարտի 4-ի ՀՕ-297 օրենքի 37.1-րդ հոդվածում</w:t>
      </w:r>
      <w:r w:rsidR="00077552" w:rsidRPr="00B42D51">
        <w:rPr>
          <w:rFonts w:ascii="GHEA Grapalat" w:eastAsiaTheme="minorHAnsi" w:hAnsi="GHEA Grapalat" w:cstheme="minorBidi"/>
          <w:bCs/>
          <w:color w:val="000000"/>
          <w:sz w:val="24"/>
          <w:szCs w:val="24"/>
          <w:lang w:val="hy-AM"/>
        </w:rPr>
        <w:t>՝</w:t>
      </w:r>
    </w:p>
    <w:p w14:paraId="35258C1D" w14:textId="77777777" w:rsidR="00AF66F0" w:rsidRPr="00B42D51" w:rsidRDefault="00AF66F0" w:rsidP="00077552">
      <w:pPr>
        <w:autoSpaceDE w:val="0"/>
        <w:autoSpaceDN w:val="0"/>
        <w:adjustRightInd w:val="0"/>
        <w:spacing w:after="0" w:line="360" w:lineRule="auto"/>
        <w:ind w:firstLine="400"/>
        <w:jc w:val="both"/>
        <w:rPr>
          <w:rFonts w:ascii="GHEA Grapalat" w:eastAsiaTheme="minorHAnsi" w:hAnsi="GHEA Grapalat" w:cstheme="minorBidi"/>
          <w:bCs/>
          <w:color w:val="000000"/>
          <w:sz w:val="24"/>
          <w:szCs w:val="24"/>
          <w:lang w:val="hy-AM"/>
        </w:rPr>
      </w:pPr>
      <w:r w:rsidRPr="00B42D51">
        <w:rPr>
          <w:rFonts w:ascii="GHEA Grapalat" w:eastAsiaTheme="minorHAnsi" w:hAnsi="GHEA Grapalat" w:cstheme="minorBidi"/>
          <w:bCs/>
          <w:color w:val="000000"/>
          <w:sz w:val="24"/>
          <w:szCs w:val="24"/>
          <w:lang w:val="hy-AM"/>
        </w:rPr>
        <w:t xml:space="preserve">1) վերնագրում և ամբողջ </w:t>
      </w:r>
      <w:r w:rsidR="00077552" w:rsidRPr="00B42D51">
        <w:rPr>
          <w:rFonts w:ascii="GHEA Grapalat" w:eastAsiaTheme="minorHAnsi" w:hAnsi="GHEA Grapalat" w:cstheme="minorBidi"/>
          <w:bCs/>
          <w:color w:val="000000"/>
          <w:sz w:val="24"/>
          <w:szCs w:val="24"/>
          <w:lang w:val="hy-AM"/>
        </w:rPr>
        <w:t>տեքստում</w:t>
      </w:r>
      <w:r w:rsidRPr="00B42D51">
        <w:rPr>
          <w:rFonts w:ascii="GHEA Grapalat" w:eastAsiaTheme="minorHAnsi" w:hAnsi="GHEA Grapalat" w:cstheme="minorBidi" w:hint="eastAsia"/>
          <w:bCs/>
          <w:color w:val="000000"/>
          <w:sz w:val="24"/>
          <w:szCs w:val="24"/>
          <w:lang w:val="hy-AM"/>
        </w:rPr>
        <w:t xml:space="preserve"> </w:t>
      </w:r>
      <w:r w:rsidRPr="00B42D51">
        <w:rPr>
          <w:rFonts w:eastAsiaTheme="minorHAnsi" w:cs="Calibri"/>
          <w:bCs/>
          <w:color w:val="000000"/>
          <w:sz w:val="24"/>
          <w:szCs w:val="24"/>
          <w:lang w:val="hy-AM"/>
        </w:rPr>
        <w:t> </w:t>
      </w:r>
      <w:r w:rsidRPr="00B42D51">
        <w:rPr>
          <w:rFonts w:ascii="GHEA Grapalat" w:eastAsiaTheme="minorHAnsi" w:hAnsi="GHEA Grapalat" w:cstheme="minorBidi"/>
          <w:bCs/>
          <w:color w:val="000000"/>
          <w:sz w:val="24"/>
          <w:szCs w:val="24"/>
          <w:lang w:val="hy-AM"/>
        </w:rPr>
        <w:t xml:space="preserve">«մասնագիտական» </w:t>
      </w:r>
      <w:r w:rsidR="00F26C8F" w:rsidRPr="00B42D51">
        <w:rPr>
          <w:rFonts w:ascii="GHEA Grapalat" w:eastAsiaTheme="minorHAnsi" w:hAnsi="GHEA Grapalat" w:cstheme="minorBidi"/>
          <w:bCs/>
          <w:color w:val="000000"/>
          <w:sz w:val="24"/>
          <w:szCs w:val="24"/>
          <w:lang w:val="hy-AM"/>
        </w:rPr>
        <w:t>բառ</w:t>
      </w:r>
      <w:r w:rsidRPr="00B42D51">
        <w:rPr>
          <w:rFonts w:ascii="GHEA Grapalat" w:eastAsiaTheme="minorHAnsi" w:hAnsi="GHEA Grapalat" w:cstheme="minorBidi"/>
          <w:bCs/>
          <w:color w:val="000000"/>
          <w:sz w:val="24"/>
          <w:szCs w:val="24"/>
          <w:lang w:val="hy-AM"/>
        </w:rPr>
        <w:t>ից հետո լրացնել «</w:t>
      </w:r>
      <w:r w:rsidR="00F26C8F" w:rsidRPr="00B42D51">
        <w:rPr>
          <w:rFonts w:ascii="GHEA Grapalat" w:eastAsiaTheme="minorHAnsi" w:hAnsi="GHEA Grapalat" w:cstheme="minorBidi"/>
          <w:bCs/>
          <w:color w:val="000000"/>
          <w:sz w:val="24"/>
          <w:szCs w:val="24"/>
          <w:lang w:val="hy-AM"/>
        </w:rPr>
        <w:t>այդ թվում</w:t>
      </w:r>
      <w:r w:rsidR="008672C2" w:rsidRPr="00B42D51">
        <w:rPr>
          <w:rFonts w:ascii="GHEA Grapalat" w:eastAsiaTheme="minorHAnsi" w:hAnsi="GHEA Grapalat" w:cstheme="minorBidi"/>
          <w:bCs/>
          <w:color w:val="000000"/>
          <w:sz w:val="24"/>
          <w:szCs w:val="24"/>
          <w:lang w:val="hy-AM"/>
        </w:rPr>
        <w:t>՝</w:t>
      </w:r>
      <w:r w:rsidRPr="00B42D51">
        <w:rPr>
          <w:rFonts w:ascii="GHEA Grapalat" w:eastAsiaTheme="minorHAnsi" w:hAnsi="GHEA Grapalat" w:cstheme="minorBidi"/>
          <w:bCs/>
          <w:color w:val="000000"/>
          <w:sz w:val="24"/>
          <w:szCs w:val="24"/>
          <w:lang w:val="hy-AM"/>
        </w:rPr>
        <w:t xml:space="preserve"> բարձրագույն» </w:t>
      </w:r>
      <w:r w:rsidR="00F26C8F" w:rsidRPr="00B42D51">
        <w:rPr>
          <w:rFonts w:ascii="GHEA Grapalat" w:eastAsiaTheme="minorHAnsi" w:hAnsi="GHEA Grapalat" w:cstheme="minorBidi"/>
          <w:bCs/>
          <w:color w:val="000000"/>
          <w:sz w:val="24"/>
          <w:szCs w:val="24"/>
          <w:lang w:val="hy-AM"/>
        </w:rPr>
        <w:t>բառերով</w:t>
      </w:r>
      <w:r w:rsidRPr="00B42D51">
        <w:rPr>
          <w:rFonts w:ascii="GHEA Grapalat" w:eastAsiaTheme="minorHAnsi" w:hAnsi="GHEA Grapalat" w:cstheme="minorBidi"/>
          <w:bCs/>
          <w:color w:val="000000"/>
          <w:sz w:val="24"/>
          <w:szCs w:val="24"/>
          <w:lang w:val="hy-AM"/>
        </w:rPr>
        <w:t>,</w:t>
      </w:r>
    </w:p>
    <w:p w14:paraId="7C7D15B7" w14:textId="77777777" w:rsidR="00AF66F0" w:rsidRPr="00B42D51" w:rsidRDefault="00AF66F0" w:rsidP="00077552">
      <w:pPr>
        <w:autoSpaceDE w:val="0"/>
        <w:autoSpaceDN w:val="0"/>
        <w:adjustRightInd w:val="0"/>
        <w:spacing w:after="0" w:line="360" w:lineRule="auto"/>
        <w:ind w:firstLine="400"/>
        <w:jc w:val="both"/>
        <w:rPr>
          <w:rFonts w:ascii="GHEA Grapalat" w:eastAsiaTheme="minorHAnsi" w:hAnsi="GHEA Grapalat" w:cstheme="minorBidi"/>
          <w:bCs/>
          <w:color w:val="000000"/>
          <w:sz w:val="24"/>
          <w:szCs w:val="24"/>
          <w:lang w:val="hy-AM"/>
        </w:rPr>
      </w:pPr>
      <w:r w:rsidRPr="00B42D51">
        <w:rPr>
          <w:rFonts w:ascii="GHEA Grapalat" w:eastAsiaTheme="minorHAnsi" w:hAnsi="GHEA Grapalat" w:cstheme="minorBidi"/>
          <w:bCs/>
          <w:color w:val="000000"/>
          <w:sz w:val="24"/>
          <w:szCs w:val="24"/>
          <w:lang w:val="hy-AM"/>
        </w:rPr>
        <w:t>2) 2-րդ մասում</w:t>
      </w:r>
      <w:r w:rsidRPr="00B42D51">
        <w:rPr>
          <w:rFonts w:ascii="GHEA Grapalat" w:eastAsiaTheme="minorHAnsi" w:hAnsi="GHEA Grapalat" w:cstheme="minorBidi" w:hint="eastAsia"/>
          <w:bCs/>
          <w:color w:val="000000"/>
          <w:sz w:val="24"/>
          <w:szCs w:val="24"/>
          <w:lang w:val="hy-AM"/>
        </w:rPr>
        <w:t xml:space="preserve"> </w:t>
      </w:r>
      <w:r w:rsidRPr="00B42D51">
        <w:rPr>
          <w:rFonts w:ascii="GHEA Grapalat" w:eastAsiaTheme="minorHAnsi" w:hAnsi="GHEA Grapalat" w:cstheme="minorBidi"/>
          <w:bCs/>
          <w:color w:val="000000"/>
          <w:sz w:val="24"/>
          <w:szCs w:val="24"/>
          <w:lang w:val="hy-AM"/>
        </w:rPr>
        <w:t>«վերահսկողությունը» բառից հետո լրացնել «(ստուգման, տեսչավորման և օրենքով սահմանված այլ ձևերով)» բառերով</w:t>
      </w:r>
      <w:r w:rsidR="00B40FCE" w:rsidRPr="00B42D51">
        <w:rPr>
          <w:rFonts w:ascii="GHEA Grapalat" w:eastAsiaTheme="minorHAnsi" w:hAnsi="GHEA Grapalat" w:cstheme="minorBidi"/>
          <w:bCs/>
          <w:color w:val="000000"/>
          <w:sz w:val="24"/>
          <w:szCs w:val="24"/>
          <w:lang w:val="hy-AM"/>
        </w:rPr>
        <w:t>,</w:t>
      </w:r>
    </w:p>
    <w:p w14:paraId="65B6FDDF" w14:textId="77777777" w:rsidR="00914629" w:rsidRPr="00B42D51" w:rsidRDefault="00914629" w:rsidP="00077552">
      <w:pPr>
        <w:autoSpaceDE w:val="0"/>
        <w:autoSpaceDN w:val="0"/>
        <w:adjustRightInd w:val="0"/>
        <w:spacing w:after="0" w:line="360" w:lineRule="auto"/>
        <w:ind w:firstLine="400"/>
        <w:jc w:val="both"/>
        <w:rPr>
          <w:rFonts w:ascii="GHEA Grapalat" w:eastAsiaTheme="minorHAnsi" w:hAnsi="GHEA Grapalat" w:cstheme="minorBidi"/>
          <w:bCs/>
          <w:color w:val="000000"/>
          <w:sz w:val="24"/>
          <w:szCs w:val="24"/>
          <w:lang w:val="hy-AM"/>
        </w:rPr>
      </w:pPr>
      <w:r w:rsidRPr="00B42D51">
        <w:rPr>
          <w:rFonts w:ascii="GHEA Grapalat" w:eastAsiaTheme="minorHAnsi" w:hAnsi="GHEA Grapalat" w:cstheme="minorBidi"/>
          <w:bCs/>
          <w:color w:val="000000"/>
          <w:sz w:val="24"/>
          <w:szCs w:val="24"/>
          <w:lang w:val="hy-AM"/>
        </w:rPr>
        <w:t>3) հոդվածը լրացնել հետևյալ բովանդակությամբ 3-րդ մասով՝</w:t>
      </w:r>
    </w:p>
    <w:p w14:paraId="38363F89" w14:textId="563CB7D2" w:rsidR="00914629" w:rsidRPr="00B42D51" w:rsidRDefault="00914629" w:rsidP="00077552">
      <w:pPr>
        <w:autoSpaceDE w:val="0"/>
        <w:autoSpaceDN w:val="0"/>
        <w:adjustRightInd w:val="0"/>
        <w:spacing w:after="0" w:line="360" w:lineRule="auto"/>
        <w:ind w:firstLine="400"/>
        <w:jc w:val="both"/>
        <w:rPr>
          <w:rFonts w:ascii="GHEA Grapalat" w:eastAsiaTheme="minorHAnsi" w:hAnsi="GHEA Grapalat" w:cstheme="minorBidi"/>
          <w:bCs/>
          <w:color w:val="000000"/>
          <w:sz w:val="24"/>
          <w:szCs w:val="24"/>
          <w:lang w:val="hy-AM"/>
        </w:rPr>
      </w:pPr>
      <w:r w:rsidRPr="00B42D51">
        <w:rPr>
          <w:rFonts w:ascii="GHEA Grapalat" w:eastAsiaTheme="minorHAnsi" w:hAnsi="GHEA Grapalat" w:cstheme="minorBidi"/>
          <w:bCs/>
          <w:color w:val="000000"/>
          <w:sz w:val="24"/>
          <w:szCs w:val="24"/>
          <w:lang w:val="hy-AM"/>
        </w:rPr>
        <w:t>«3</w:t>
      </w:r>
      <w:r w:rsidR="008E6095" w:rsidRPr="00B42D51">
        <w:rPr>
          <w:rFonts w:ascii="Cambria Math" w:eastAsiaTheme="minorHAnsi" w:hAnsi="Cambria Math" w:cstheme="minorBidi"/>
          <w:bCs/>
          <w:color w:val="000000"/>
          <w:sz w:val="24"/>
          <w:szCs w:val="24"/>
          <w:lang w:val="hy-AM"/>
        </w:rPr>
        <w:t>․</w:t>
      </w:r>
      <w:r w:rsidRPr="00B42D51">
        <w:rPr>
          <w:rFonts w:ascii="GHEA Grapalat" w:eastAsiaTheme="minorHAnsi" w:hAnsi="GHEA Grapalat" w:cstheme="minorBidi"/>
          <w:bCs/>
          <w:color w:val="000000"/>
          <w:sz w:val="24"/>
          <w:szCs w:val="24"/>
          <w:lang w:val="hy-AM"/>
        </w:rPr>
        <w:t xml:space="preserve"> </w:t>
      </w:r>
      <w:r w:rsidR="008E6095" w:rsidRPr="00B42D51">
        <w:rPr>
          <w:rFonts w:ascii="GHEA Grapalat" w:eastAsiaTheme="minorHAnsi" w:hAnsi="GHEA Grapalat" w:cstheme="minorBidi"/>
          <w:bCs/>
          <w:color w:val="000000"/>
          <w:sz w:val="24"/>
          <w:szCs w:val="24"/>
          <w:lang w:val="hy-AM"/>
        </w:rPr>
        <w:t>Սույն հոդվածի 2-րդ մասով սահմանված գործառույթների արդյունավետ իրականացումն ապահովելու համար ուսումնական հաստատությունները և կազմակերպությունները օրենսդրությամբ սահմանված հաշվետվությունները ներկայացնում են կրթության ոլորտի տեսչական մարմին</w:t>
      </w:r>
      <w:r w:rsidR="007964E6">
        <w:rPr>
          <w:rFonts w:ascii="GHEA Grapalat" w:eastAsiaTheme="minorHAnsi" w:hAnsi="GHEA Grapalat" w:cstheme="minorBidi"/>
          <w:bCs/>
          <w:color w:val="000000"/>
          <w:sz w:val="24"/>
          <w:szCs w:val="24"/>
          <w:lang w:val="hy-AM"/>
        </w:rPr>
        <w:t>, որն ապահովում է դրանց հասանելիությունը լիազոր մարմնին</w:t>
      </w:r>
      <w:r w:rsidRPr="00B42D51">
        <w:rPr>
          <w:rFonts w:ascii="GHEA Grapalat" w:eastAsiaTheme="minorHAnsi" w:hAnsi="GHEA Grapalat" w:cstheme="minorBidi"/>
          <w:bCs/>
          <w:color w:val="000000"/>
          <w:sz w:val="24"/>
          <w:szCs w:val="24"/>
          <w:lang w:val="hy-AM"/>
        </w:rPr>
        <w:t>:»:</w:t>
      </w:r>
    </w:p>
    <w:p w14:paraId="14303759" w14:textId="77777777" w:rsidR="00914629" w:rsidRPr="00B42D51" w:rsidRDefault="00914629" w:rsidP="00077552">
      <w:pPr>
        <w:autoSpaceDE w:val="0"/>
        <w:autoSpaceDN w:val="0"/>
        <w:adjustRightInd w:val="0"/>
        <w:spacing w:after="0" w:line="360" w:lineRule="auto"/>
        <w:ind w:firstLine="400"/>
        <w:jc w:val="both"/>
        <w:rPr>
          <w:rFonts w:ascii="GHEA Grapalat" w:eastAsiaTheme="minorHAnsi" w:hAnsi="GHEA Grapalat" w:cs="Arian AMU"/>
          <w:b/>
          <w:color w:val="000000"/>
          <w:sz w:val="24"/>
          <w:szCs w:val="24"/>
          <w:lang w:val="hy-AM"/>
        </w:rPr>
      </w:pPr>
    </w:p>
    <w:p w14:paraId="18C81D3D" w14:textId="77777777" w:rsidR="00AF66F0" w:rsidRPr="00AF66F0" w:rsidRDefault="00AF66F0" w:rsidP="00077552">
      <w:pPr>
        <w:autoSpaceDE w:val="0"/>
        <w:autoSpaceDN w:val="0"/>
        <w:adjustRightInd w:val="0"/>
        <w:spacing w:after="0" w:line="360" w:lineRule="auto"/>
        <w:ind w:firstLine="400"/>
        <w:jc w:val="both"/>
        <w:rPr>
          <w:rFonts w:ascii="GHEA Grapalat" w:hAnsi="GHEA Grapalat" w:cs="Arian AMU"/>
          <w:lang w:val="hy-AM"/>
        </w:rPr>
      </w:pPr>
      <w:r w:rsidRPr="00B42D51">
        <w:rPr>
          <w:rFonts w:ascii="GHEA Grapalat" w:eastAsiaTheme="minorHAnsi" w:hAnsi="GHEA Grapalat" w:cs="Arian AMU"/>
          <w:b/>
          <w:color w:val="000000"/>
          <w:sz w:val="24"/>
          <w:szCs w:val="24"/>
          <w:lang w:val="hy-AM"/>
        </w:rPr>
        <w:t xml:space="preserve">Հոդված 2. </w:t>
      </w:r>
      <w:r w:rsidRPr="00B42D51">
        <w:rPr>
          <w:rFonts w:ascii="GHEA Grapalat" w:eastAsiaTheme="minorHAnsi" w:hAnsi="GHEA Grapalat" w:cs="Arian AMU"/>
          <w:color w:val="000000"/>
          <w:sz w:val="24"/>
          <w:szCs w:val="24"/>
          <w:lang w:val="hy-AM"/>
        </w:rPr>
        <w:t>Սույն օրենքն ուժի մեջ է մտնում պաշտոնական հրապարակման օրվան հաջորդող տասներորդ օրը:</w:t>
      </w:r>
    </w:p>
    <w:bookmarkEnd w:id="0"/>
    <w:p w14:paraId="501660B6" w14:textId="77777777" w:rsidR="00AF66F0" w:rsidRPr="00AF66F0" w:rsidRDefault="00AF66F0" w:rsidP="00077552">
      <w:pPr>
        <w:spacing w:after="0"/>
        <w:rPr>
          <w:lang w:val="hy-AM"/>
        </w:rPr>
      </w:pPr>
    </w:p>
    <w:sectPr w:rsidR="00AF66F0" w:rsidRPr="00AF66F0" w:rsidSect="000B73F8">
      <w:pgSz w:w="12240" w:h="15840"/>
      <w:pgMar w:top="990" w:right="1080" w:bottom="81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charset w:val="00"/>
    <w:family w:val="auto"/>
    <w:pitch w:val="variable"/>
    <w:sig w:usb0="A4000EEF" w:usb1="5000000B" w:usb2="00000000" w:usb3="00000000" w:csb0="000001BF" w:csb1="00000000"/>
  </w:font>
  <w:font w:name="Arial">
    <w:panose1 w:val="020B0604020202020204"/>
    <w:charset w:val="00"/>
    <w:family w:val="swiss"/>
    <w:pitch w:val="variable"/>
    <w:sig w:usb0="E0002EFF" w:usb1="C000785B" w:usb2="00000009" w:usb3="00000000" w:csb0="000001FF" w:csb1="00000000"/>
  </w:font>
  <w:font w:name="AK Courier">
    <w:charset w:val="CC"/>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5275D"/>
    <w:multiLevelType w:val="hybridMultilevel"/>
    <w:tmpl w:val="92B6BB8E"/>
    <w:lvl w:ilvl="0" w:tplc="A60A4D8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1" w15:restartNumberingAfterBreak="0">
    <w:nsid w:val="2C1D19BA"/>
    <w:multiLevelType w:val="hybridMultilevel"/>
    <w:tmpl w:val="4204E522"/>
    <w:lvl w:ilvl="0" w:tplc="B14C30EC">
      <w:start w:val="1"/>
      <w:numFmt w:val="decimal"/>
      <w:lvlText w:val="%1)"/>
      <w:lvlJc w:val="left"/>
      <w:pPr>
        <w:ind w:left="775" w:hanging="375"/>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 w15:restartNumberingAfterBreak="0">
    <w:nsid w:val="43217DB9"/>
    <w:multiLevelType w:val="hybridMultilevel"/>
    <w:tmpl w:val="04A0EE58"/>
    <w:lvl w:ilvl="0" w:tplc="13DEA6FE">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147"/>
    <w:rsid w:val="00077552"/>
    <w:rsid w:val="001E4276"/>
    <w:rsid w:val="00365A5A"/>
    <w:rsid w:val="003D1528"/>
    <w:rsid w:val="005E7186"/>
    <w:rsid w:val="007964E6"/>
    <w:rsid w:val="00812B51"/>
    <w:rsid w:val="008672C2"/>
    <w:rsid w:val="008E6095"/>
    <w:rsid w:val="00914629"/>
    <w:rsid w:val="00AD4AA2"/>
    <w:rsid w:val="00AF66F0"/>
    <w:rsid w:val="00B40FCE"/>
    <w:rsid w:val="00B42D51"/>
    <w:rsid w:val="00CF3050"/>
    <w:rsid w:val="00D0604F"/>
    <w:rsid w:val="00D27147"/>
    <w:rsid w:val="00D73EFA"/>
    <w:rsid w:val="00E41B84"/>
    <w:rsid w:val="00F26C8F"/>
    <w:rsid w:val="00FC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22DBE"/>
  <w15:chartTrackingRefBased/>
  <w15:docId w15:val="{F2515133-1CDC-4CDC-8BF7-48952F3EB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66F0"/>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F66F0"/>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F66F0"/>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AF66F0"/>
    <w:pPr>
      <w:ind w:left="720"/>
      <w:contextualSpacing/>
    </w:pPr>
  </w:style>
  <w:style w:type="paragraph" w:styleId="BalloonText">
    <w:name w:val="Balloon Text"/>
    <w:basedOn w:val="Normal"/>
    <w:link w:val="BalloonTextChar"/>
    <w:uiPriority w:val="99"/>
    <w:semiHidden/>
    <w:unhideWhenUsed/>
    <w:rsid w:val="008E60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095"/>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128</Words>
  <Characters>733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Zurnachyan</dc:creator>
  <cp:keywords/>
  <dc:description/>
  <cp:lastModifiedBy>Kristine Aleksanyan</cp:lastModifiedBy>
  <cp:revision>9</cp:revision>
  <dcterms:created xsi:type="dcterms:W3CDTF">2024-11-13T10:37:00Z</dcterms:created>
  <dcterms:modified xsi:type="dcterms:W3CDTF">2024-11-20T11:01:00Z</dcterms:modified>
</cp:coreProperties>
</file>