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CC0E8" w14:textId="77777777" w:rsidR="00A93862" w:rsidRPr="00EC22CA" w:rsidRDefault="00255D63" w:rsidP="00A93862">
      <w:pPr>
        <w:pStyle w:val="NoSpacing"/>
        <w:spacing w:line="360" w:lineRule="auto"/>
        <w:jc w:val="center"/>
        <w:rPr>
          <w:b/>
          <w:bCs/>
          <w:sz w:val="24"/>
          <w:szCs w:val="24"/>
        </w:rPr>
      </w:pPr>
      <w:r w:rsidRPr="00EC22CA">
        <w:rPr>
          <w:b/>
          <w:bCs/>
          <w:sz w:val="24"/>
          <w:szCs w:val="24"/>
        </w:rPr>
        <w:t>ԱՄՓՈՓԱԹԵՐԹ</w:t>
      </w:r>
      <w:r w:rsidR="004B50D3" w:rsidRPr="00EC22CA">
        <w:rPr>
          <w:b/>
          <w:bCs/>
          <w:sz w:val="24"/>
          <w:szCs w:val="24"/>
        </w:rPr>
        <w:t xml:space="preserve"> </w:t>
      </w:r>
      <w:r w:rsidR="00A93862" w:rsidRPr="00EC22CA">
        <w:rPr>
          <w:b/>
          <w:bCs/>
          <w:sz w:val="24"/>
          <w:szCs w:val="24"/>
        </w:rPr>
        <w:t xml:space="preserve"> </w:t>
      </w:r>
    </w:p>
    <w:p w14:paraId="41E10C4D" w14:textId="2568F487" w:rsidR="00682F43" w:rsidRPr="008E11D7" w:rsidRDefault="008E11D7" w:rsidP="008E11D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  ՎԵՐԱԲԱՇԽՈՒՄ</w:t>
      </w:r>
      <w:r w:rsidRPr="008E11D7">
        <w:rPr>
          <w:rFonts w:ascii="GHEA Grapalat" w:hAnsi="GHEA Grapalat"/>
          <w:b/>
          <w:lang w:val="hy-AM"/>
        </w:rPr>
        <w:t xml:space="preserve">, </w:t>
      </w:r>
      <w:r>
        <w:rPr>
          <w:rFonts w:ascii="GHEA Grapalat" w:hAnsi="GHEA Grapalat"/>
          <w:b/>
          <w:lang w:val="hy-AM"/>
        </w:rPr>
        <w:t xml:space="preserve">ՓՈՓՈԽՈՒԹՅՈՒՆՆԵՐ ԵՎ ԼՐԱՑՈՒՄ, ՀԱՅԱՍՏԱՆԻ ՀԱՆՐԱՊԵՏՈՒԹՅԱՆ ԿԱՌԱՎԱՐՈՒԹՅԱՆ 2023 ԹՎԱԿԱՆԻ ԴԵԿՏԵՄԲԵՐԻ 28-Ի N 2323-Ն ՈՐՈՇՄԱՆ ՄԵՋ ՓՈՓՈԽՈՒԹՅՈՒՆՆԵՐ ՈՒ ԼՐԱՑՈՒՄՆԵՐ </w:t>
      </w:r>
      <w:r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bookmarkStart w:id="0" w:name="_GoBack"/>
      <w:bookmarkEnd w:id="0"/>
      <w:r w:rsidR="00A93862" w:rsidRPr="00EC22CA">
        <w:rPr>
          <w:rFonts w:ascii="GHEA Grapalat" w:hAnsi="GHEA Grapalat"/>
          <w:b/>
          <w:bCs/>
          <w:lang w:val="hy-AM"/>
        </w:rPr>
        <w:t xml:space="preserve">» ՀԱՅԱՍՏԱՆԻ ՀԱՆՐԱՊԵՏՈՒԹՅԱՆ </w:t>
      </w:r>
      <w:r w:rsidR="00025ED5" w:rsidRPr="00EC22CA">
        <w:rPr>
          <w:rFonts w:ascii="GHEA Grapalat" w:hAnsi="GHEA Grapalat"/>
          <w:b/>
          <w:bCs/>
          <w:lang w:val="hy-AM"/>
        </w:rPr>
        <w:t>ԿԱՌԱՎԱՐՈՒԹՅԱՆ ՈՐՈՇՄԱՆ ՆԱԽԱԳԾԻ</w:t>
      </w:r>
    </w:p>
    <w:p w14:paraId="50EA750A" w14:textId="77777777" w:rsidR="008A7418" w:rsidRPr="008A7418" w:rsidRDefault="008A7418" w:rsidP="008A741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p w14:paraId="15ED6FE6" w14:textId="77777777" w:rsidR="008A7418" w:rsidRPr="008A7418" w:rsidRDefault="008A7418" w:rsidP="008A741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tbl>
      <w:tblPr>
        <w:tblStyle w:val="1"/>
        <w:tblpPr w:leftFromText="180" w:rightFromText="180" w:vertAnchor="text" w:horzAnchor="margin" w:tblpY="5"/>
        <w:tblW w:w="1431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209"/>
        <w:gridCol w:w="5103"/>
      </w:tblGrid>
      <w:tr w:rsidR="00682F43" w:rsidRPr="009B1983" w14:paraId="6CDE5FF8" w14:textId="77777777" w:rsidTr="00A61F63">
        <w:trPr>
          <w:trHeight w:val="199"/>
        </w:trPr>
        <w:tc>
          <w:tcPr>
            <w:tcW w:w="9209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682F43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682F43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7B9FFE90" w:rsidR="00682F43" w:rsidRPr="009B1983" w:rsidRDefault="001154CF" w:rsidP="00255E3D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</w:t>
            </w:r>
            <w:r w:rsidR="00255E3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9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255E3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11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4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A61F63">
        <w:trPr>
          <w:trHeight w:val="92"/>
        </w:trPr>
        <w:tc>
          <w:tcPr>
            <w:tcW w:w="9209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43A9CC27" w:rsidR="00682F43" w:rsidRPr="001154CF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Pr="00A93862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025ED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255E3D">
              <w:t xml:space="preserve"> </w:t>
            </w:r>
            <w:r w:rsidR="00255E3D" w:rsidRPr="00255E3D">
              <w:rPr>
                <w:rFonts w:ascii="GHEA Grapalat" w:hAnsi="GHEA Grapalat" w:cs="Arial"/>
                <w:b/>
                <w:sz w:val="24"/>
                <w:szCs w:val="24"/>
              </w:rPr>
              <w:t>01/9-1/24332-2024</w:t>
            </w:r>
          </w:p>
        </w:tc>
      </w:tr>
      <w:tr w:rsidR="00682F43" w:rsidRPr="008E11D7" w14:paraId="2BF520AA" w14:textId="77777777" w:rsidTr="00A61F63">
        <w:trPr>
          <w:trHeight w:val="92"/>
        </w:trPr>
        <w:tc>
          <w:tcPr>
            <w:tcW w:w="9209" w:type="dxa"/>
            <w:shd w:val="clear" w:color="auto" w:fill="FFFFFF" w:themeFill="background1"/>
          </w:tcPr>
          <w:p w14:paraId="1E350508" w14:textId="599F63C2" w:rsidR="00E4160C" w:rsidRPr="00E4160C" w:rsidRDefault="00EC22CA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t>Ձեր 06.11.2024թ. N ԳՍ/23.1/36038-2024 գրությամբ ներկայացված ««Հայաստանի Հանրապետության 2024 թվականի պետական բյուջեի մասին» Հայաստանի Հանրապետության օրենքում վերաբաշխում և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նախագծի վերաբերյալ, որով առաջարկվում է  ՀՀ 2024թ. պետական բյուջեում կատարել 3.761.2 մլն դրամի վերաբաշխում և այն ուղղել մի շարք ճանապարհների և տրանսպորտային օբյեկտների հիմնանորոգման աշխատանքների իրականացմանը և նախագծանախահաշվային փաստաթղթերի ձեռք բերմանը, հայտնում ենք հետևյալը.</w:t>
            </w:r>
          </w:p>
          <w:p w14:paraId="730EC47E" w14:textId="77777777" w:rsidR="00E4160C" w:rsidRPr="00E4160C" w:rsidRDefault="00E4160C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Նախագծով առաջարկվում է 1004 ծրագրի «31013. Փոքր և միջին ջրամբարների կառուցում» միջոցառման գծով նախատեսված գումարը </w:t>
            </w: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նվազեցնել 900.8 մլն դրամով (գումարը հանդիսանում է ազատ միջոց, նախագծանախահաշվային փաստաթղթերը  գտնվում են ընդունման փուլում), որից 766.4 մլն դրամն առաջարկվում է ուղղել 1049 ծրագրի «21001. Պետական նշանակության ավտոճանապարհների հիմնանորոգում» միջոցառմանը, իսկ 134.4 մլն դրամը՝ նույն ծրագրի «21002. Տրանսպորտային օբյեկտների հիմնանորոգում» միջոցառմանը։ </w:t>
            </w:r>
          </w:p>
          <w:p w14:paraId="189505A5" w14:textId="77777777" w:rsidR="00E4160C" w:rsidRPr="00E4160C" w:rsidRDefault="00E4160C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tab/>
              <w:t>Սակայն նկատի ունենալով, որ առկա է «Հայաստանի Հանրապետության բյուջետային համակարգի մասին» օրենքի 23-րդ հոդվածի 3-րդ մասով նախատեսված  վերաբաշխումների   թույալտրելի սահմանաչափի գերազանցման ռիսկ, առաջարկում ենք ներկա փուլում զերծ մնալ տնտեսված կամ չծախսված միջոցները վերաբաշխելուց:</w:t>
            </w:r>
          </w:p>
          <w:p w14:paraId="280645C3" w14:textId="2ECA38CC" w:rsidR="00E4160C" w:rsidRDefault="00EC22CA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22C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t>Ուստի ելնելով վերոգրյալից, առաջարկում ենք վերը նշված աշխատանքների իրականացման համար 900.8 մլն դրամի հատկացմանն անդրադառնալ 2025թ. ընթացքում՝ ՀՀ 2025թ. պետական բյուջեի նախագծով 1049 ծրագրի 21001 և 21002 միջոցառման գծով նախատեսված գումարների (չբաշխված) շրջանակներում:</w:t>
            </w:r>
          </w:p>
          <w:p w14:paraId="1EF1B2A5" w14:textId="395F1C53" w:rsidR="00BD1DD9" w:rsidRDefault="00BD1DD9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CE7D13" w14:textId="5CA106AF" w:rsidR="00BD1DD9" w:rsidRDefault="00BD1DD9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8A5E0A" w14:textId="77777777" w:rsidR="00BD1DD9" w:rsidRPr="00E4160C" w:rsidRDefault="00BD1DD9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BAFA98" w14:textId="0D56B7A5" w:rsidR="001154CF" w:rsidRPr="006579CE" w:rsidRDefault="00EC22CA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EC22C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Այնուամենայնիվ նշված վերաբաշխման վերաբերյալ առաջարկում ենք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NN 5 և 6 հավելվածներում ներկայացնել նվազեցվող 1004 ծրագրի 31013 միջոցառման գծով արդյունքային չափորոշիչների մասով փոփոխությունները։</w:t>
            </w:r>
            <w:r w:rsidR="00E4160C" w:rsidRPr="00E4160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154CF" w:rsidRPr="006579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061FB9A" w14:textId="404AA780" w:rsidR="00682F43" w:rsidRPr="005D35FE" w:rsidRDefault="00682F43" w:rsidP="001154CF">
            <w:pPr>
              <w:pStyle w:val="ListParagraph"/>
              <w:tabs>
                <w:tab w:val="left" w:pos="709"/>
              </w:tabs>
              <w:spacing w:line="360" w:lineRule="auto"/>
              <w:ind w:left="426" w:right="34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628CC3FB" w14:textId="0EC3A4D5" w:rsidR="007A4EB8" w:rsidRDefault="005D35FE" w:rsidP="001154CF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489C5365" w14:textId="77777777" w:rsidR="001154CF" w:rsidRDefault="001154CF" w:rsidP="001154C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7360D5D" w14:textId="77777777" w:rsidR="001154CF" w:rsidRDefault="001154CF" w:rsidP="001154C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84DBA59" w14:textId="77777777" w:rsidR="001154CF" w:rsidRDefault="001154CF" w:rsidP="001154C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D408E7" w14:textId="77777777" w:rsidR="001154CF" w:rsidRDefault="001154CF" w:rsidP="001154C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072C10" w14:textId="77777777" w:rsidR="001154CF" w:rsidRDefault="001154CF" w:rsidP="001154C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D4B0C8D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97054A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AC7A9A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550AB5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186AAA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41EF93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6059BF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43C695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120D09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2E81B5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E2B78A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04D3E8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B84186" w14:textId="52C2F5D2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5D6C28" w14:textId="470AFF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F75645" w14:textId="2AB546F8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7070E3" w14:textId="7FA7714E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B2AA0E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91B94C" w14:textId="77777777" w:rsidR="00EC22CA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38D878" w14:textId="5DB68ED0" w:rsidR="00EC22CA" w:rsidRPr="00B51AAF" w:rsidRDefault="00EC22CA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1AA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0F9525B5" w14:textId="77777777" w:rsidR="001154CF" w:rsidRDefault="001154CF" w:rsidP="001154C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57B3AE8" w14:textId="4232CA81" w:rsidR="00EC22CA" w:rsidRDefault="00EC22CA" w:rsidP="001154C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7F8D62" w14:textId="77777777" w:rsidR="00BD1DD9" w:rsidRDefault="00BD1DD9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B0865C" w14:textId="77777777" w:rsidR="00BD1DD9" w:rsidRDefault="00BD1DD9" w:rsidP="00EC22CA">
            <w:pPr>
              <w:widowControl w:val="0"/>
              <w:spacing w:line="276" w:lineRule="auto"/>
              <w:ind w:right="210" w:firstLine="459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A20D36" w14:textId="018D8F97" w:rsidR="00EC22CA" w:rsidRPr="00A14D7F" w:rsidRDefault="00EC22CA" w:rsidP="00D33801">
            <w:pPr>
              <w:widowControl w:val="0"/>
              <w:spacing w:line="276" w:lineRule="auto"/>
              <w:ind w:right="210" w:firstLine="459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ընդունվել, քանի որ </w:t>
            </w:r>
            <w:r w:rsidR="00A14D7F">
              <w:rPr>
                <w:rFonts w:ascii="GHEA Grapalat" w:hAnsi="GHEA Grapalat"/>
                <w:sz w:val="24"/>
                <w:szCs w:val="24"/>
                <w:lang w:val="hy-AM"/>
              </w:rPr>
              <w:t>հարցը քննարկվել է 19</w:t>
            </w:r>
            <w:r w:rsidR="00A14D7F" w:rsidRPr="00A14D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A14D7F" w:rsidRPr="00A14D7F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A14D7F" w:rsidRPr="00A14D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A14D7F" w:rsidRPr="00A14D7F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="00A14D7F" w:rsidRPr="00A14D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A14D7F"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 w:rsidR="00A14D7F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ֆինանսատնտեսական նախարարական կոմիտեում և </w:t>
            </w:r>
            <w:r w:rsidR="00BD1DD9">
              <w:rPr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="00677FD9">
              <w:rPr>
                <w:rFonts w:ascii="GHEA Grapalat" w:hAnsi="GHEA Grapalat"/>
                <w:sz w:val="24"/>
                <w:szCs w:val="24"/>
                <w:lang w:val="hy-AM"/>
              </w:rPr>
              <w:t>ոխվարչապետի</w:t>
            </w:r>
            <w:r w:rsidR="00BD1DD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տրվել է համաձայնություն</w:t>
            </w:r>
            <w:r w:rsidR="00A14D7F">
              <w:rPr>
                <w:rFonts w:ascii="GHEA Grapalat" w:hAnsi="GHEA Grapalat"/>
                <w:sz w:val="24"/>
                <w:szCs w:val="24"/>
                <w:lang w:val="hy-AM"/>
              </w:rPr>
              <w:t>։ Կատարվող աշխատանքները հիմնականում հողային աշխատանքներ են, որոնք</w:t>
            </w:r>
            <w:r w:rsidR="00677F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4D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D1DD9">
              <w:rPr>
                <w:rFonts w:ascii="GHEA Grapalat" w:hAnsi="GHEA Grapalat"/>
                <w:sz w:val="24"/>
                <w:szCs w:val="24"/>
                <w:lang w:val="hy-AM"/>
              </w:rPr>
              <w:t>հնարավոր է կատարելներկայիս եղանակային պայմաններում։</w:t>
            </w:r>
          </w:p>
          <w:p w14:paraId="0060F93C" w14:textId="77777777" w:rsidR="00397551" w:rsidRPr="008E11D7" w:rsidRDefault="00397551" w:rsidP="00EC22CA">
            <w:pPr>
              <w:shd w:val="clear" w:color="auto" w:fill="FFFFFF"/>
              <w:tabs>
                <w:tab w:val="left" w:pos="709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D67459" w14:textId="4B0598EF" w:rsidR="00EC22CA" w:rsidRPr="00605EF7" w:rsidRDefault="0048652B" w:rsidP="00EC22CA">
            <w:pPr>
              <w:shd w:val="clear" w:color="auto" w:fill="FFFFFF"/>
              <w:tabs>
                <w:tab w:val="left" w:pos="709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C22CA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գիտություն։ Հայտնում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ենք,</w:t>
            </w:r>
            <w:r w:rsidR="00EC22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</w:t>
            </w:r>
            <w:r w:rsidR="00EC22CA" w:rsidRPr="007A242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արդյունքային չափորոշիչների մասով փոփոխություններ</w:t>
            </w:r>
            <w:r w:rsidR="00EC22C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չեն նախատեսվում,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քանի </w:t>
            </w:r>
            <w:r w:rsidRPr="0048652B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որ 24</w:t>
            </w:r>
            <w:r w:rsidRPr="0048652B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48652B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10</w:t>
            </w:r>
            <w:r w:rsidRPr="0048652B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48652B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hAnsi="Cambria Math" w:cs="Sylfaen"/>
                <w:bCs/>
                <w:iCs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1681-Ն որոշմամբ արդեն կատարվել են նվազեցումներ, իսկ մնացածի մասով</w:t>
            </w:r>
            <w:r w:rsidR="00EC22C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առկա են</w:t>
            </w:r>
            <w:r w:rsidR="00EC22C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կնքված </w:t>
            </w:r>
            <w:r w:rsidR="00EC22C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պայմանագրեր։</w:t>
            </w:r>
            <w:r w:rsidR="00EC22C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49FDE2DD" w14:textId="57AF5BD7" w:rsidR="00EC22CA" w:rsidRPr="005D35FE" w:rsidRDefault="00EC22CA" w:rsidP="001154CF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40A8D" w:rsidRPr="008E11D7" w14:paraId="20755ADB" w14:textId="77777777" w:rsidTr="00A61F63">
        <w:trPr>
          <w:trHeight w:val="92"/>
        </w:trPr>
        <w:tc>
          <w:tcPr>
            <w:tcW w:w="9209" w:type="dxa"/>
            <w:shd w:val="clear" w:color="auto" w:fill="FFFFFF" w:themeFill="background1"/>
          </w:tcPr>
          <w:p w14:paraId="724FAC21" w14:textId="77777777" w:rsidR="00E4160C" w:rsidRPr="00E4160C" w:rsidRDefault="00E4160C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Նախագծով առաջարկվում է 1049 ծրագրի «21001. Պետական նշանակության ավտոճանապարհների հիմնանորոգում» միջոցառման գծով նախատեսված գումարներից կատարել 2,860.4 մլն դրամի միջօբյեկտային վերաբաշխում։ Այս կապակցությամբ առկա են ստորև ներկայացված դիտարկումները. </w:t>
            </w:r>
          </w:p>
          <w:p w14:paraId="758B6AD1" w14:textId="375F19F1" w:rsidR="00E4160C" w:rsidRPr="00E4160C" w:rsidRDefault="00EC22CA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22C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t>ա/ Նախագծի հիմնավորման համաձայն՝ բյուջետային ծախսերի տնտեսագիտական դասակարգման Շենքերի և շինությունների կապիտալ վերանորոգում հոդվածով հատկացվող միջոցների մի մասը նախատեսվում է հատկացնել  որպես գնում չհանդիսացող ծախս՝ 2 ճանապարհահատվածի 2022-2023թթ. հիմնանորոգման ծրագրերով նախատեսված աշխատանքների դիմաց չվճարված՝ պայմանագրի ընդհանուր գնի 5 տոկոսի (ԳՉԾ) գումարի վճարման համար:</w:t>
            </w:r>
          </w:p>
          <w:p w14:paraId="008DC572" w14:textId="5F8E302D" w:rsidR="00E4160C" w:rsidRPr="00E4160C" w:rsidRDefault="00EC22CA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22C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ունենալով, որ էլեկտրոնային գնումների համակարգում առկա չեն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պատվիրատուի կողմից հաստատված հանձնման-ընդունման արձանագրություններ, առաջարկում ենք բացահայտել նշված պայմանագրերի արդյունքների ընդունման հանգամանքները, քանզի ՀՀ կառավարության 04.05.2017թ. N 526-Ն որոշմամբ հաստատված կարգի 110-րդ կետի համաձայն՝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միջոցով:</w:t>
            </w:r>
          </w:p>
          <w:p w14:paraId="59DC6115" w14:textId="12C64BFF" w:rsidR="00E4160C" w:rsidRPr="00E4160C" w:rsidRDefault="00EC22CA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22C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t xml:space="preserve">բ/ Նախագծի  N 7 հավելվածում ներառված՝ 50531140/507 փորձաքննության ծառայություններ ԳՄԱ կոդով գնման առարկայի (Մ-7, /Մ-3/ - Սպիտակ – Գյումրի - ՀՀ սահման միջպետական նշանակության ավտոճանապարհի կմ4+500-ում գտնվող Նալբանդի թունելի հիմնանորոգման  նախագծանախահաշվային փաստաթղթերի փորձաքննության  ծառայություններ) ձեռքբերման նպատակով N ՏԿԵՆ-ԳՀԾՁԲ-2024/5Փ պայմանագիրը կնքվել է Գնումների մասին օրենքի 15-րդ հոդվածի 6-րդ մասի հիմքով 11.04.2024թ., հետևաբար լրացել է նշված չափաբաժնի մասով համաձայնագիր կնքելու համար նախատեսված վեցամսյա ժամկետը: </w:t>
            </w:r>
          </w:p>
          <w:p w14:paraId="7B43B743" w14:textId="77777777" w:rsidR="00A61F63" w:rsidRDefault="00EC22CA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22C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նկատի ունենալով այս հանգամանքը, հայտնում ենք, որ եթե պատվիրատուն ցանկանում է տվյալ պայմանագրի շրջանակում կնքել համաձայնագիր՝  ծառայությունների մատուցումը սկսելու համար, ապա անհրաժեշտ է Նախագծում ավելացնել դրույթ՝ նշված չափաբաժնի մասով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համաձայնագիր կնքելու թույլտվության վերաբերյալ: Ընդ որում որպես լիազորող նորմ տվյալ դեպքում պետք է հիմք ընդունել ՀՀ կառավարության 04/05.2017թ. N 526-Ն որոշմամբ հաստատված կարգի 3-րդ կետը:</w:t>
            </w:r>
          </w:p>
          <w:p w14:paraId="71B835DB" w14:textId="6496CC11" w:rsidR="00E4160C" w:rsidRDefault="00A61F63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1F6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t xml:space="preserve">գ/ Նախագծի ընդունումը հիմնավորող փաստաթղթի համաձայն՝  նախատեսվում է միջոցներ հատկացնել «Եվրոասֆալտ» ՓԲԸ-ի հետ 10/10/2023թ. կնքված թիվ ՏԿԵՆ-ԲՄԱՇՁԲ-2023/34Շ-2  և «Լիլիթ-87» ՍՊԸ-ի հետ 29/11/2023թ. կնքված թիվ ՏԿԵՆ-ՀԲՄԱՇՁԲ-2023/43Շ-2 պայմանագրերի շրջանակներում լրացուցիչ ծավալի աշխատանքներ ձեռք բերելու համար, որոնք գումարային արտահայտությամբ չեն գերազանցում պայմանագրերի ընդհանուր գնի 10 տոկոսը: </w:t>
            </w:r>
          </w:p>
          <w:p w14:paraId="42F6FCE2" w14:textId="7A68DD4F" w:rsidR="00E4160C" w:rsidRPr="00E4160C" w:rsidRDefault="00A61F63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1F6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E4160C" w:rsidRPr="00E4160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հայտնում ենք, որ էլեկտրոնային գնումների համակարգում առկա տեղեկատվության համաձայն՝ հիշյալ պայմանագրերի շրջանակներում կնքված համաձայնագրերի հիման վրա՝ չնախատեսված աշխատանքների և ծախսերի համար պայմանագրերի ծավալաթերթ-նախահաշիվներում առանձին տողով նախատեսված միջոցներն օգտագործվել են ծավալաթերթ-նախահաշիվներում փոփոխություններ կատարելու նպատակով (Եվրոասֆալտ» ՓԲԸ-ի հետ 10/10/2023թ. կնքված թիվ ՏԿԵՆ-ԲՄԱՇՁԲ-2023/34Շ-2 պայմանագրի դեպքում՝  չնախատեսված ծախսերից օգտագործվել է 47,808.6 հազար դրամը, իսկ «Լիլիթ-87» ՍՊԸ-ի հետ 29/11/2023թ. կնքված թիվ ՏԿԵՆ-ՀԲՄԱՇՁԲ-2023/43Շ-2 պայմանագրի դեպքում՝ 23,633.5 հազար դրամը): </w:t>
            </w:r>
          </w:p>
          <w:p w14:paraId="4005FCA0" w14:textId="18503A5A" w:rsidR="00440A8D" w:rsidRPr="00440A8D" w:rsidRDefault="00E4160C" w:rsidP="00E416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  <w:t>Ելնելով վերոգրյալից՝ չնախատեսված ծախսերի օգտագործման ուղղության մասով կարևորում ենք ոլորտը կարգավորող մարմնի՝ ՀՀ քաղաքաշինության կոմիտեի դիրքորոշումը: Եթե այդ ծախսերի հաշվին ձեռք բերված աշխատանքները չեն համարվում լրացուցիչ ծավալ, ապա առաջարկություններ չունենք: Հակառակ դեպքում նախագծով անհրաժեշտ է ստանալ թույլատվություն՝ վերոնշյալ պայմանագրերի շրջանակներում լրացուցիչ ծավալի աշխատանքներ ձեռք բերելու համար, քանի որ դրանք գումարային արտահայտությամբ արդեն կգերազանցեն պայմանագրերի ընդհանուր գնի 10 տոկոսը:</w:t>
            </w:r>
          </w:p>
          <w:p w14:paraId="403936AB" w14:textId="4EAE68C8" w:rsidR="00440A8D" w:rsidRPr="00440A8D" w:rsidRDefault="00440A8D" w:rsidP="00440A8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6A87106D" w14:textId="77777777" w:rsidR="00440A8D" w:rsidRDefault="00440A8D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8E274C" w14:textId="5397A975" w:rsidR="00531359" w:rsidRDefault="00531359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C4CC577" w14:textId="77777777" w:rsidR="00EC22CA" w:rsidRDefault="00EC22CA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867890" w14:textId="77777777" w:rsidR="00531359" w:rsidRDefault="00531359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01D755" w14:textId="6B589FC1" w:rsidR="00A5053D" w:rsidRDefault="00A5053D" w:rsidP="00A61F63">
            <w:pPr>
              <w:widowControl w:val="0"/>
              <w:spacing w:line="360" w:lineRule="auto"/>
              <w:ind w:right="210" w:firstLine="459"/>
              <w:contextualSpacing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F5AA85" w14:textId="77777777" w:rsidR="00EC22CA" w:rsidRDefault="00EC22CA" w:rsidP="00A61F63">
            <w:pPr>
              <w:widowControl w:val="0"/>
              <w:spacing w:line="360" w:lineRule="auto"/>
              <w:ind w:right="210" w:firstLine="459"/>
              <w:contextualSpacing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474DF0C" w14:textId="77777777" w:rsidR="00F21DA7" w:rsidRDefault="00F21DA7" w:rsidP="00F21DA7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ա/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է։Նախագծում կատարվել</w:t>
            </w:r>
            <w:r w:rsidRPr="00113B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փոփոխությունը։</w:t>
            </w:r>
          </w:p>
          <w:p w14:paraId="3DFD0CC2" w14:textId="77777777" w:rsidR="00531359" w:rsidRDefault="00531359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DF562E" w14:textId="77777777" w:rsidR="00531359" w:rsidRDefault="00531359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F9E52D" w14:textId="77777777" w:rsidR="00531359" w:rsidRDefault="00531359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DDBFE30" w14:textId="77777777" w:rsidR="00113B67" w:rsidRDefault="00113B6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CFE49E2" w14:textId="77777777" w:rsidR="00DB405B" w:rsidRPr="008E11D7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9DCED0" w14:textId="77777777" w:rsidR="00F21DA7" w:rsidRPr="008E11D7" w:rsidRDefault="00F21DA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13DA5A" w14:textId="77777777" w:rsidR="00F21DA7" w:rsidRPr="008E11D7" w:rsidRDefault="00F21DA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AC91E8" w14:textId="77777777" w:rsidR="00F21DA7" w:rsidRPr="008E11D7" w:rsidRDefault="00F21DA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E661147" w14:textId="77777777" w:rsidR="00F21DA7" w:rsidRPr="008E11D7" w:rsidRDefault="00F21DA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CB199C5" w14:textId="77777777" w:rsidR="00F21DA7" w:rsidRPr="008E11D7" w:rsidRDefault="00F21DA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465179F" w14:textId="77777777" w:rsidR="00F21DA7" w:rsidRPr="008E11D7" w:rsidRDefault="00F21DA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5480EBE" w14:textId="77777777" w:rsidR="00F21DA7" w:rsidRPr="008E11D7" w:rsidRDefault="00F21DA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5E610B" w14:textId="77777777" w:rsidR="00DB405B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1F9283" w14:textId="77777777" w:rsidR="00A61F63" w:rsidRDefault="00A61F63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DBF142" w14:textId="72D98711" w:rsidR="00BE5453" w:rsidRDefault="00113B6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բ/ </w:t>
            </w:r>
            <w:r w:rsidR="00DB405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է։Նախագծում կատարվել</w:t>
            </w:r>
            <w:r w:rsidR="00DB405B" w:rsidRPr="00113B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փոփոխությունը։</w:t>
            </w:r>
          </w:p>
          <w:p w14:paraId="5EA6B3C0" w14:textId="77777777" w:rsidR="00BE5453" w:rsidRDefault="00BE5453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329340" w14:textId="77777777" w:rsidR="00BE5453" w:rsidRDefault="00BE5453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C6F70D" w14:textId="77777777" w:rsidR="00DB405B" w:rsidRDefault="00531359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097CE40E" w14:textId="77777777" w:rsidR="00DB405B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97B5B0" w14:textId="77777777" w:rsidR="00DB405B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3957F6" w14:textId="77777777" w:rsidR="00DB405B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F04887" w14:textId="77777777" w:rsidR="00DB405B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E9E588" w14:textId="77777777" w:rsidR="00DB405B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AD1DEE3" w14:textId="77777777" w:rsidR="00DB405B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9A3E36" w14:textId="77777777" w:rsidR="00DB405B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C4829C" w14:textId="77777777" w:rsidR="00DB405B" w:rsidRPr="008E11D7" w:rsidRDefault="00DB405B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3462C6B" w14:textId="77777777" w:rsidR="00397551" w:rsidRPr="008E11D7" w:rsidRDefault="00397551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22D27F" w14:textId="77777777" w:rsidR="00397551" w:rsidRPr="008E11D7" w:rsidRDefault="00397551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3808BF3" w14:textId="3585CBCF" w:rsidR="00F21DA7" w:rsidRDefault="00A61F63" w:rsidP="00F21DA7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F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F21D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</w:t>
            </w:r>
            <w:r w:rsidR="00F21DA7" w:rsidRPr="008E11D7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F21D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</w:t>
            </w:r>
            <w:proofErr w:type="spellStart"/>
            <w:r w:rsidR="00F21DA7">
              <w:rPr>
                <w:rFonts w:ascii="GHEA Grapalat" w:hAnsi="GHEA Grapalat" w:cs="Sylfaen"/>
                <w:sz w:val="24"/>
                <w:szCs w:val="24"/>
                <w:lang w:val="hy-AM"/>
              </w:rPr>
              <w:t>է։Նախագծում</w:t>
            </w:r>
            <w:proofErr w:type="spellEnd"/>
            <w:r w:rsidR="00F21D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կատարվել</w:t>
            </w:r>
            <w:r w:rsidR="00F21DA7" w:rsidRPr="00113B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փոփոխությունը։</w:t>
            </w:r>
          </w:p>
          <w:p w14:paraId="3165BCFE" w14:textId="7ACA71E6" w:rsidR="00113B67" w:rsidRDefault="00113B6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103D28" w14:textId="77777777" w:rsidR="00113B67" w:rsidRDefault="00113B6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06FC0D" w14:textId="77777777" w:rsidR="00113B67" w:rsidRDefault="00113B6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F30E38" w14:textId="1558D119" w:rsidR="00113B67" w:rsidRDefault="00113B67" w:rsidP="00A61F63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3090C" w:rsidRPr="008E11D7" w14:paraId="3ED508FD" w14:textId="77777777" w:rsidTr="00A61F63">
        <w:trPr>
          <w:trHeight w:val="92"/>
        </w:trPr>
        <w:tc>
          <w:tcPr>
            <w:tcW w:w="9209" w:type="dxa"/>
            <w:shd w:val="clear" w:color="auto" w:fill="FFFFFF" w:themeFill="background1"/>
          </w:tcPr>
          <w:p w14:paraId="4F5ECD6E" w14:textId="77777777" w:rsidR="0003090C" w:rsidRPr="00E4160C" w:rsidRDefault="0003090C" w:rsidP="000309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Նախագծում առկա խմբագրական թերությունների վերաբերյալ հայտնում ենք հետևյալը.</w:t>
            </w:r>
          </w:p>
          <w:p w14:paraId="4CC1BBF9" w14:textId="02FBC237" w:rsidR="0003090C" w:rsidRPr="00E4160C" w:rsidRDefault="0003090C" w:rsidP="0003090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1F6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E4160C">
              <w:rPr>
                <w:rFonts w:ascii="GHEA Grapalat" w:hAnsi="GHEA Grapalat"/>
                <w:sz w:val="24"/>
                <w:szCs w:val="24"/>
                <w:lang w:val="hy-AM"/>
              </w:rPr>
              <w:t>Նախագծի N 7 հավելվածում նախատեսվում է նվազեցում կատարել 45231177/58 և 45231177/626 ԳՄԱ կոդերով տողերից, այնինչ հիշյալ ԳՄԱ կոդերով գնման առարկաներ ՀՀ տարածքային կառավարման և ենթակառուցվածքների նախարարության գնումների պլանում առկա չեն։  Միաժամանակ, այն տողերում, որոնցում նշված նվազեցումները հանդիսանում են տնտեսում, «Միավորի գինը» և «Քանակը» սյունակները լրացնելու անհրաժեշտությունը բացակայում է: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0221C160" w14:textId="77777777" w:rsidR="0003090C" w:rsidRPr="00113B67" w:rsidRDefault="0003090C" w:rsidP="0003090C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3B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է, </w:t>
            </w:r>
          </w:p>
          <w:p w14:paraId="3F551A0C" w14:textId="64041FEF" w:rsidR="0003090C" w:rsidRDefault="0003090C" w:rsidP="0003090C">
            <w:pPr>
              <w:tabs>
                <w:tab w:val="left" w:pos="175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3B67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փոփոխությունը։</w:t>
            </w:r>
          </w:p>
        </w:tc>
      </w:tr>
    </w:tbl>
    <w:p w14:paraId="41B65445" w14:textId="1B273A09" w:rsidR="00440A8D" w:rsidRPr="00440A8D" w:rsidRDefault="00440A8D">
      <w:pPr>
        <w:rPr>
          <w:lang w:val="hy-AM"/>
        </w:rPr>
      </w:pPr>
    </w:p>
    <w:p w14:paraId="155D4858" w14:textId="1D31ACE3" w:rsidR="00440A8D" w:rsidRDefault="00440A8D">
      <w:pPr>
        <w:rPr>
          <w:lang w:val="hy-AM"/>
        </w:rPr>
      </w:pPr>
    </w:p>
    <w:p w14:paraId="3535E1E4" w14:textId="77777777" w:rsidR="00440A8D" w:rsidRDefault="00440A8D">
      <w:pPr>
        <w:rPr>
          <w:lang w:val="hy-AM"/>
        </w:rPr>
      </w:pPr>
    </w:p>
    <w:sectPr w:rsidR="00440A8D" w:rsidSect="008A7418">
      <w:pgSz w:w="16839" w:h="11907" w:orient="landscape" w:code="9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2"/>
  </w:num>
  <w:num w:numId="4">
    <w:abstractNumId w:val="35"/>
  </w:num>
  <w:num w:numId="5">
    <w:abstractNumId w:val="34"/>
  </w:num>
  <w:num w:numId="6">
    <w:abstractNumId w:val="5"/>
  </w:num>
  <w:num w:numId="7">
    <w:abstractNumId w:val="30"/>
  </w:num>
  <w:num w:numId="8">
    <w:abstractNumId w:val="40"/>
  </w:num>
  <w:num w:numId="9">
    <w:abstractNumId w:val="27"/>
  </w:num>
  <w:num w:numId="10">
    <w:abstractNumId w:val="24"/>
  </w:num>
  <w:num w:numId="11">
    <w:abstractNumId w:val="18"/>
  </w:num>
  <w:num w:numId="12">
    <w:abstractNumId w:val="19"/>
  </w:num>
  <w:num w:numId="13">
    <w:abstractNumId w:val="14"/>
  </w:num>
  <w:num w:numId="14">
    <w:abstractNumId w:val="9"/>
  </w:num>
  <w:num w:numId="15">
    <w:abstractNumId w:val="4"/>
  </w:num>
  <w:num w:numId="16">
    <w:abstractNumId w:val="39"/>
  </w:num>
  <w:num w:numId="17">
    <w:abstractNumId w:val="22"/>
  </w:num>
  <w:num w:numId="18">
    <w:abstractNumId w:val="16"/>
  </w:num>
  <w:num w:numId="19">
    <w:abstractNumId w:val="38"/>
  </w:num>
  <w:num w:numId="20">
    <w:abstractNumId w:val="26"/>
  </w:num>
  <w:num w:numId="21">
    <w:abstractNumId w:val="15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</w:num>
  <w:num w:numId="27">
    <w:abstractNumId w:val="25"/>
  </w:num>
  <w:num w:numId="28">
    <w:abstractNumId w:val="13"/>
  </w:num>
  <w:num w:numId="29">
    <w:abstractNumId w:val="1"/>
  </w:num>
  <w:num w:numId="30">
    <w:abstractNumId w:val="10"/>
  </w:num>
  <w:num w:numId="31">
    <w:abstractNumId w:val="28"/>
  </w:num>
  <w:num w:numId="32">
    <w:abstractNumId w:val="31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6"/>
  </w:num>
  <w:num w:numId="36">
    <w:abstractNumId w:val="36"/>
  </w:num>
  <w:num w:numId="37">
    <w:abstractNumId w:val="21"/>
  </w:num>
  <w:num w:numId="38">
    <w:abstractNumId w:val="8"/>
  </w:num>
  <w:num w:numId="39">
    <w:abstractNumId w:val="29"/>
  </w:num>
  <w:num w:numId="40">
    <w:abstractNumId w:val="20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090C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090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830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3B67"/>
    <w:rsid w:val="00114FE4"/>
    <w:rsid w:val="001154CF"/>
    <w:rsid w:val="00120385"/>
    <w:rsid w:val="00120B4B"/>
    <w:rsid w:val="00122C05"/>
    <w:rsid w:val="0012407E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96A80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228F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55E3D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4C71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551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6A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1B03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0A8D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8652B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0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359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756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77FD9"/>
    <w:rsid w:val="00681049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0F82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4EB8"/>
    <w:rsid w:val="007A72B0"/>
    <w:rsid w:val="007B2755"/>
    <w:rsid w:val="007B2A92"/>
    <w:rsid w:val="007B72B6"/>
    <w:rsid w:val="007C1EF5"/>
    <w:rsid w:val="007C2FC3"/>
    <w:rsid w:val="007C4378"/>
    <w:rsid w:val="007C454F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2A01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1D7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5BD"/>
    <w:rsid w:val="00A00E9C"/>
    <w:rsid w:val="00A01852"/>
    <w:rsid w:val="00A02F29"/>
    <w:rsid w:val="00A07845"/>
    <w:rsid w:val="00A1365B"/>
    <w:rsid w:val="00A14A43"/>
    <w:rsid w:val="00A14D7F"/>
    <w:rsid w:val="00A17B02"/>
    <w:rsid w:val="00A202E9"/>
    <w:rsid w:val="00A22BF7"/>
    <w:rsid w:val="00A242E5"/>
    <w:rsid w:val="00A25158"/>
    <w:rsid w:val="00A3162C"/>
    <w:rsid w:val="00A36903"/>
    <w:rsid w:val="00A37F8C"/>
    <w:rsid w:val="00A43227"/>
    <w:rsid w:val="00A44811"/>
    <w:rsid w:val="00A449AD"/>
    <w:rsid w:val="00A44A45"/>
    <w:rsid w:val="00A5053D"/>
    <w:rsid w:val="00A526C9"/>
    <w:rsid w:val="00A53D88"/>
    <w:rsid w:val="00A55C92"/>
    <w:rsid w:val="00A56F4B"/>
    <w:rsid w:val="00A57801"/>
    <w:rsid w:val="00A61F63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1DD9"/>
    <w:rsid w:val="00BD201A"/>
    <w:rsid w:val="00BD4B5D"/>
    <w:rsid w:val="00BD56A1"/>
    <w:rsid w:val="00BE1EF3"/>
    <w:rsid w:val="00BE44B5"/>
    <w:rsid w:val="00BE5453"/>
    <w:rsid w:val="00BF0D33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489E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801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541F9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405B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4160C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6259"/>
    <w:rsid w:val="00EA75F4"/>
    <w:rsid w:val="00EB06D7"/>
    <w:rsid w:val="00EB256E"/>
    <w:rsid w:val="00EB3C49"/>
    <w:rsid w:val="00EB6FA2"/>
    <w:rsid w:val="00EC0455"/>
    <w:rsid w:val="00EC06B7"/>
    <w:rsid w:val="00EC22CA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1DA7"/>
    <w:rsid w:val="00F24F77"/>
    <w:rsid w:val="00F32B79"/>
    <w:rsid w:val="00F33F74"/>
    <w:rsid w:val="00F365F3"/>
    <w:rsid w:val="00F41CED"/>
    <w:rsid w:val="00F44D82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18A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2855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D5CB7A88-BCD7-42BC-BE46-41B10BAA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qFormat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B0678-5A6E-4DC4-A201-F7D00C3F0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1070</Words>
  <Characters>6099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Merri Saribekyan</cp:lastModifiedBy>
  <cp:revision>25</cp:revision>
  <cp:lastPrinted>2022-05-26T06:42:00Z</cp:lastPrinted>
  <dcterms:created xsi:type="dcterms:W3CDTF">2024-11-20T07:22:00Z</dcterms:created>
  <dcterms:modified xsi:type="dcterms:W3CDTF">2024-11-21T05:52:00Z</dcterms:modified>
</cp:coreProperties>
</file>