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EA7F5A" w:rsidRPr="00CD4500" w14:paraId="5F81090B" w14:textId="77777777" w:rsidTr="00280D5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05304BBB" w:rsidR="00EA7F5A" w:rsidRPr="00AC3C5B" w:rsidRDefault="00E6055B" w:rsidP="00F95D21">
            <w:pPr>
              <w:spacing w:after="0" w:line="240" w:lineRule="auto"/>
              <w:ind w:left="2670" w:right="180" w:hanging="225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0C222841" w:rsidR="00EA7F5A" w:rsidRPr="00F95D21" w:rsidRDefault="00F95D21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.2024թ</w:t>
            </w:r>
            <w:r w:rsidR="00CD4500" w:rsidRPr="00F95D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A7F5A" w:rsidRPr="00CD4500" w14:paraId="661B80C1" w14:textId="77777777" w:rsidTr="00280D59">
        <w:trPr>
          <w:trHeight w:val="678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6601BFED" w:rsidR="00EA7F5A" w:rsidRPr="00AC3C5B" w:rsidRDefault="00CD4500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01/11-1/24091-2024</w:t>
            </w:r>
          </w:p>
        </w:tc>
      </w:tr>
      <w:tr w:rsidR="00E247C6" w:rsidRPr="00AC3C5B" w14:paraId="5C7CE910" w14:textId="77777777" w:rsidTr="00280D59">
        <w:trPr>
          <w:tblCellSpacing w:w="0" w:type="dxa"/>
          <w:jc w:val="center"/>
        </w:trPr>
        <w:tc>
          <w:tcPr>
            <w:tcW w:w="11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AC3C5B" w:rsidRDefault="00E247C6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280D59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322F16C2" w:rsidR="00CE78CF" w:rsidRPr="00AC3C5B" w:rsidRDefault="00E6055B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3FA96D05" w:rsidR="00CE78CF" w:rsidRPr="00F95D21" w:rsidRDefault="00CD4500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F95D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95D21" w:rsidRPr="00F95D2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F95D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F95D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80D59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1ABC848A" w:rsidR="00CE78CF" w:rsidRPr="00CD4500" w:rsidRDefault="00CD4500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ՍԹ/18543-2024</w:t>
            </w:r>
          </w:p>
        </w:tc>
      </w:tr>
      <w:tr w:rsidR="00CE78CF" w:rsidRPr="00F32C05" w14:paraId="237B4130" w14:textId="77777777" w:rsidTr="00280D59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3A8E99" w14:textId="77777777" w:rsidR="00F95D21" w:rsidRPr="00F95D21" w:rsidRDefault="00F95D21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պատասխան Ձեր 2024 թվականի հոկտեմբերի 31-ի N ԳՍ//35369-2024 գրության՝ «Պետական գույքն օտարելու  մասին» ՀՀ կառավարության որոշման նախագծի (այսուհետ՝ Նախագիծ) վերաբերյալ հայտնում ենք հետևյալը.</w:t>
            </w:r>
          </w:p>
          <w:p w14:paraId="447D6178" w14:textId="77777777" w:rsidR="00F95D21" w:rsidRPr="00F95D21" w:rsidRDefault="00F95D21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Նախագծի 3-րդ կետի 4-րդ ենթակետի «դ» պարբերությամբ նշված գնորդի կողմից որոշակի պարտավորություններ չկատարելու դեպքում նրա հետ կնքված օտարման պայմանագիրը լուծված ճանաչելու </w:t>
            </w: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կարգավորման վերաբերյալ տեղեկացնում ենք, որ հետագայում նշված պայմանագիրը լուծելն ինքնին հիմք չէ գնորդի գրանցված սեփականության իրավունքը դադարեցնելու և հողամասը Հայաստանի Հանրապետությանը վերադարձնելու համար: </w:t>
            </w:r>
          </w:p>
          <w:p w14:paraId="191102ED" w14:textId="77777777" w:rsidR="00F95D21" w:rsidRDefault="00F95D21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Ելնելով վերոգրյալից՝ առաջարկում ենք Նախագծի 3-րդ կետի 4-րդ ենթակետում սահմանել նաև համապատասխան կարգավորումներ գնորդի կողմից պարտավորությունների չկատարման դեպքում ՀՀ քաղաքացիական օրենսգրքի                15-րդ գլխով սահմանված գրավի իրավունքի կանոնները կիրառելու վերաբերյալ, այդ թվում՝ գրավ դրված գույքի վրա արտադատական կարգով բռնագանձում տարածելու հիմքով:</w:t>
            </w:r>
          </w:p>
          <w:p w14:paraId="2FC18E51" w14:textId="77777777" w:rsidR="00280D59" w:rsidRDefault="00280D59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DF0ABAC" w14:textId="77777777" w:rsidR="00280D59" w:rsidRDefault="00280D59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D0BE746" w14:textId="77777777" w:rsidR="00280D59" w:rsidRDefault="00280D59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B9874A5" w14:textId="77777777" w:rsidR="00280D59" w:rsidRPr="00F95D21" w:rsidRDefault="00280D59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88EC418" w14:textId="302B005F" w:rsidR="00CE78CF" w:rsidRPr="00CD4500" w:rsidRDefault="00CE78CF" w:rsidP="00CD4500">
            <w:pPr>
              <w:spacing w:after="0" w:line="360" w:lineRule="auto"/>
              <w:ind w:left="105" w:right="180" w:firstLine="270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0769B3" w14:textId="0A20ADFF" w:rsidR="00307C09" w:rsidRDefault="00120BAF" w:rsidP="00280D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ընդունվել,</w:t>
            </w:r>
          </w:p>
          <w:p w14:paraId="6B512813" w14:textId="70BF15A0" w:rsidR="00120BAF" w:rsidRPr="00280D59" w:rsidRDefault="00280D59" w:rsidP="00280D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30.11.2023թ</w:t>
            </w:r>
            <w:r w:rsidRPr="00280D5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N2102-Ն որոշման 1-ին կետով հաստատված կարգի 3-րդ կետի        3)-րդ ենթակետի համաձայն՝ պետական գույքի մասնավորեցման և օտարման պայմանագրերի առարկան չի համարվում գրավադրված, եթե որոշակի պարտավորությունների դիմաց պետական գույքը վաճառվել է գնահատված </w:t>
            </w:r>
            <w:r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շուկայական արժեքի կամ շուկայական արժեքին մոտարկված կադաստրային արժեքի 75 տոկոս և ավելի գնով</w:t>
            </w:r>
            <w:r w:rsidR="007402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AD70C3" w:rsidRPr="00525147" w14:paraId="29FD2CA4" w14:textId="77777777" w:rsidTr="00280D5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41E88F66" w:rsidR="00E6055B" w:rsidRPr="00E6055B" w:rsidRDefault="00AD70C3" w:rsidP="00E6055B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F32C05" w:rsidRPr="00F32C0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6055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  <w:p w14:paraId="4A8091A6" w14:textId="1D88E3B0" w:rsidR="00AD70C3" w:rsidRPr="00E6055B" w:rsidRDefault="00AD70C3" w:rsidP="00E6055B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6469134D" w:rsidR="00AD70C3" w:rsidRPr="00E6055B" w:rsidRDefault="00F95D21" w:rsidP="00A4646C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95053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95053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95053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280D59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633E6C3C" w:rsidR="00AD70C3" w:rsidRPr="00E6055B" w:rsidRDefault="00950535" w:rsidP="00A4646C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01/20-1/34458-2024</w:t>
            </w:r>
          </w:p>
        </w:tc>
      </w:tr>
      <w:tr w:rsidR="00950535" w:rsidRPr="00F32C05" w14:paraId="221DF985" w14:textId="77777777" w:rsidTr="00280D59">
        <w:trPr>
          <w:trHeight w:val="1947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54BA56" w14:textId="5ECD2D76" w:rsidR="00950535" w:rsidRPr="00094EF6" w:rsidRDefault="00F95D21" w:rsidP="00F95D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կրթության, գիտության, մշակույթի և սպորտի նախարարությունը (այսուհետ՝ Նախարարություն) քննարկել է «Պետական գույքն օտարելու  մասին»  ՀՀ կառավարության որոշման նախագիծն (այսուհետ՝ Նախագիծ) ու հաշվի առնելով այն հանգամանքը, որ տվյալ տարածքը նախկինում ամրացված է եղել «Երևանի Մխիթար Հերացու անվան պետական բժշկական համալսարան» պետական ոչ առևտրային կազմակերպությանը (այսուհետ՝ ՊՈԱԿ), որի վերակազմավորման ժամանակ  հետ է վերցվել և տրվել է մասնավոր կազմակերպությանը՝ վերանորոգումից հետո ՊՈԱԿ-ի ուսանողների ու աշխատակիցների կառույցից օգտվելու պայմանով, սակայն ներդրումներ չիրականացնելու հետևանքով այն հանձնվել է Պետական գույքի կառավարման կոմիտեին՝ չամրացվելով ՊՈԱԿ-ի իրավահաջորդին՝ «Երևանի Մխիթար Հերացու անվան պետական բժշկական համալսարան» հիմնադրամին՝ </w:t>
            </w: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Նախարարությունն առաջարկում է Նախագիծը հանել շրջանառությունից, իսկ </w:t>
            </w:r>
            <w:bookmarkStart w:id="0" w:name="_Hlk180748767"/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Տավուշի մարզ, ք</w:t>
            </w:r>
            <w:r w:rsidRPr="00F95D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Դիլիջան, Մյասնիկյան փողոց 4 հասցեում</w:t>
            </w:r>
            <w:bookmarkEnd w:id="0"/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գտնվող գույքը կրկին ամրացնել «Երևանի Մխիթար Հերացու անվան պետական բժշկական համալսարան» հիմնադրամին։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7593EFF2" w14:textId="38B002BA" w:rsidR="00280D59" w:rsidRDefault="00E6055B" w:rsidP="00740209">
            <w:pPr>
              <w:spacing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ընդունվել,</w:t>
            </w:r>
          </w:p>
          <w:p w14:paraId="30EA9E33" w14:textId="53656D91" w:rsidR="00280D59" w:rsidRPr="00280D59" w:rsidRDefault="00E6055B" w:rsidP="00280D59">
            <w:pPr>
              <w:spacing w:line="360" w:lineRule="auto"/>
              <w:ind w:left="148" w:right="247"/>
              <w:jc w:val="both"/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Հայաստանի Հանրապետության կառավարության 20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P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թվականի ապրիլի 1-ի N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80D5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458-Լ որոշմա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 </w:t>
            </w:r>
            <w:r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7402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 հավելվածի </w:t>
            </w:r>
            <w:r w:rsidR="00280D59"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5 ցանկի </w:t>
            </w:r>
            <w:r w:rsidR="00280D59" w:rsidRPr="00280D5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="00280D59"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83-րդ </w:t>
            </w:r>
            <w:r w:rsidR="00280D59" w:rsidRPr="00280D59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կետով ընդգրկված է </w:t>
            </w:r>
            <w:r w:rsidR="00280D59" w:rsidRPr="00280D5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="00280D59" w:rsidRPr="00280D59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օտարման առաջարկվող անշարժ գույք</w:t>
            </w:r>
            <w:r w:rsidR="00280D59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եր</w:t>
            </w:r>
            <w:r w:rsidR="00280D59" w:rsidRPr="00280D59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ի</w:t>
            </w:r>
            <w:r w:rsidR="00280D59" w:rsidRPr="00280D5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="00280D59" w:rsidRPr="00280D59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ցանկում։ </w:t>
            </w:r>
          </w:p>
          <w:p w14:paraId="7F1D4CF3" w14:textId="33C3DBDD" w:rsidR="00950535" w:rsidRPr="00E6055B" w:rsidRDefault="00E6055B" w:rsidP="00280D59">
            <w:pPr>
              <w:spacing w:line="360" w:lineRule="auto"/>
              <w:ind w:left="-540" w:right="24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80D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280D5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6295F"/>
    <w:rsid w:val="004A6DA6"/>
    <w:rsid w:val="004B36D6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701267"/>
    <w:rsid w:val="00736474"/>
    <w:rsid w:val="00740209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A7F5A"/>
    <w:rsid w:val="00EC3D65"/>
    <w:rsid w:val="00F25B5C"/>
    <w:rsid w:val="00F32C05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425</Words>
  <Characters>2424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https://mul2-spm.gov.am/tasks/441076/oneclick?token=7ab15972769ce3d95d38a591eb537e5d</cp:keywords>
  <dc:description/>
  <cp:lastModifiedBy>User</cp:lastModifiedBy>
  <cp:revision>2</cp:revision>
  <dcterms:created xsi:type="dcterms:W3CDTF">2024-11-15T13:35:00Z</dcterms:created>
  <dcterms:modified xsi:type="dcterms:W3CDTF">2024-11-15T13:35:00Z</dcterms:modified>
</cp:coreProperties>
</file>