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1E9975" w14:textId="77777777" w:rsidR="000013FB" w:rsidRPr="000013FB" w:rsidRDefault="000013FB" w:rsidP="000013FB">
      <w:pPr>
        <w:tabs>
          <w:tab w:val="left" w:pos="-90"/>
          <w:tab w:val="left" w:pos="0"/>
        </w:tabs>
        <w:autoSpaceDE w:val="0"/>
        <w:autoSpaceDN w:val="0"/>
        <w:adjustRightInd w:val="0"/>
        <w:spacing w:line="360" w:lineRule="auto"/>
        <w:ind w:right="49"/>
        <w:jc w:val="center"/>
        <w:rPr>
          <w:rFonts w:ascii="GHEA Grapalat" w:hAnsi="GHEA Grapalat" w:cs="Sylfaen"/>
          <w:b/>
          <w:sz w:val="24"/>
          <w:szCs w:val="24"/>
          <w:lang w:val="hy-AM"/>
        </w:rPr>
      </w:pPr>
      <w:r w:rsidRPr="000013FB">
        <w:rPr>
          <w:rFonts w:ascii="GHEA Grapalat" w:hAnsi="GHEA Grapalat" w:cs="Sylfaen"/>
          <w:b/>
          <w:sz w:val="24"/>
          <w:szCs w:val="24"/>
          <w:lang w:val="hy-AM"/>
        </w:rPr>
        <w:t>ՀԻՄՆԱՎՈՐՈՒՄ</w:t>
      </w:r>
    </w:p>
    <w:p w14:paraId="45948D38" w14:textId="055483C5" w:rsidR="00F96E17" w:rsidRPr="00F96E17" w:rsidRDefault="00184FB9" w:rsidP="00F96E17">
      <w:pPr>
        <w:tabs>
          <w:tab w:val="left" w:pos="851"/>
        </w:tabs>
        <w:ind w:right="49" w:firstLine="426"/>
        <w:jc w:val="center"/>
        <w:rPr>
          <w:rFonts w:ascii="GHEA Grapalat" w:hAnsi="GHEA Grapalat"/>
          <w:b/>
          <w:bCs/>
          <w:color w:val="000000" w:themeColor="text1"/>
          <w:sz w:val="24"/>
          <w:szCs w:val="24"/>
          <w:lang w:val="hy-AM"/>
        </w:rPr>
      </w:pPr>
      <w:r>
        <w:rPr>
          <w:rFonts w:ascii="GHEA Grapalat" w:hAnsi="GHEA Grapalat"/>
          <w:b/>
          <w:bCs/>
          <w:color w:val="000000" w:themeColor="text1"/>
          <w:sz w:val="24"/>
          <w:szCs w:val="24"/>
          <w:lang w:val="hy-AM"/>
        </w:rPr>
        <w:t>«</w:t>
      </w:r>
      <w:r w:rsidR="00F96E17" w:rsidRPr="00F96E17">
        <w:rPr>
          <w:rFonts w:ascii="GHEA Grapalat" w:hAnsi="GHEA Grapalat"/>
          <w:b/>
          <w:bCs/>
          <w:color w:val="000000" w:themeColor="text1"/>
          <w:sz w:val="24"/>
          <w:szCs w:val="24"/>
          <w:lang w:val="hy-AM"/>
        </w:rPr>
        <w:t xml:space="preserve">«ՀԱՅԱՍՏԱՆԻ ՀԱՆՐԱՊԵՏՈՒԹՅԱՆ 2024 ԹՎԱԿԱՆԻ ՊԵՏԱԿԱՆ ԲՅՈՒՋԵԻ ՄԱՍԻՆ» ՕՐԵՆՔՈՒՄ ՎԵՐԱԲԱՇԽՈՒՄ, ՓՈՓՈԽՈՒԹՅՈՒՆՆԵՐ, </w:t>
      </w:r>
      <w:r w:rsidR="00E32EE6">
        <w:rPr>
          <w:rFonts w:ascii="GHEA Grapalat" w:hAnsi="GHEA Grapalat"/>
          <w:b/>
          <w:bCs/>
          <w:color w:val="000000" w:themeColor="text1"/>
          <w:sz w:val="24"/>
          <w:szCs w:val="24"/>
          <w:lang w:val="hy-AM"/>
        </w:rPr>
        <w:t xml:space="preserve">ԼՐԱՑՈՒՄ, </w:t>
      </w:r>
      <w:r w:rsidR="00F96E17" w:rsidRPr="00F96E17">
        <w:rPr>
          <w:rFonts w:ascii="GHEA Grapalat" w:hAnsi="GHEA Grapalat"/>
          <w:b/>
          <w:bCs/>
          <w:color w:val="000000" w:themeColor="text1"/>
          <w:sz w:val="24"/>
          <w:szCs w:val="24"/>
          <w:lang w:val="hy-AM"/>
        </w:rPr>
        <w:t xml:space="preserve">ՀԱՅԱՍՏԱՆԻ ՀԱՆՐԱՊԵՏՈՒԹՅԱՆ ԿԱՌԱՎԱՐՈՒԹՅԱՆ 2023 ԹՎԱԿԱՆԻ ԴԵԿՏԵՄԲԵՐԻ 28-Ի N 2323-Ն ՈՐՈՇՄԱՆ ՄԵՋ ՓՈՓՈԽՈՒԹՅՈՒՆՆԵՐ  ԵՎ </w:t>
      </w:r>
      <w:r>
        <w:rPr>
          <w:rFonts w:ascii="GHEA Grapalat" w:hAnsi="GHEA Grapalat"/>
          <w:b/>
          <w:bCs/>
          <w:color w:val="000000" w:themeColor="text1"/>
          <w:sz w:val="24"/>
          <w:szCs w:val="24"/>
          <w:lang w:val="hy-AM"/>
        </w:rPr>
        <w:t xml:space="preserve">ԼՐԱՑՈՒՄՆԵՐ </w:t>
      </w:r>
      <w:r w:rsidR="00F96E17" w:rsidRPr="00F96E17">
        <w:rPr>
          <w:rFonts w:ascii="GHEA Grapalat" w:hAnsi="GHEA Grapalat"/>
          <w:b/>
          <w:bCs/>
          <w:color w:val="000000" w:themeColor="text1"/>
          <w:sz w:val="24"/>
          <w:szCs w:val="24"/>
          <w:lang w:val="hy-AM"/>
        </w:rPr>
        <w:t>ԿԱՏԱՐԵԼՈՒ ՄԱՍԻՆ</w:t>
      </w:r>
      <w:r>
        <w:rPr>
          <w:rFonts w:ascii="GHEA Grapalat" w:hAnsi="GHEA Grapalat"/>
          <w:b/>
          <w:bCs/>
          <w:color w:val="000000" w:themeColor="text1"/>
          <w:sz w:val="24"/>
          <w:szCs w:val="24"/>
          <w:lang w:val="hy-AM"/>
        </w:rPr>
        <w:t>» ՀՀ ԿԱՌԱՎԱՐՈՒԹՅԱՆ ՈՐՈՇՄԱՆ ՆԱԽԱԳԾԻ</w:t>
      </w:r>
    </w:p>
    <w:p w14:paraId="6EFA6ABE" w14:textId="77777777" w:rsidR="00F96E17" w:rsidRPr="00F96E17" w:rsidRDefault="00F96E17" w:rsidP="00F96E17">
      <w:pPr>
        <w:tabs>
          <w:tab w:val="left" w:pos="851"/>
        </w:tabs>
        <w:ind w:right="49" w:firstLine="426"/>
        <w:jc w:val="center"/>
        <w:rPr>
          <w:rFonts w:ascii="GHEA Grapalat" w:hAnsi="GHEA Grapalat"/>
          <w:b/>
          <w:bCs/>
          <w:color w:val="000000" w:themeColor="text1"/>
          <w:sz w:val="24"/>
          <w:szCs w:val="24"/>
          <w:lang w:val="hy-AM"/>
        </w:rPr>
      </w:pPr>
    </w:p>
    <w:p w14:paraId="48C572BA" w14:textId="77777777" w:rsidR="00F8412D" w:rsidRPr="00F96E17" w:rsidRDefault="00F8412D" w:rsidP="00F96E17">
      <w:pPr>
        <w:tabs>
          <w:tab w:val="left" w:pos="851"/>
        </w:tabs>
        <w:ind w:right="49" w:firstLine="426"/>
        <w:jc w:val="center"/>
        <w:rPr>
          <w:rFonts w:ascii="GHEA Grapalat" w:hAnsi="GHEA Grapalat" w:cs="Sylfaen"/>
          <w:b/>
          <w:bCs/>
          <w:noProof/>
          <w:color w:val="000000" w:themeColor="text1"/>
          <w:sz w:val="24"/>
          <w:szCs w:val="24"/>
          <w:u w:val="single"/>
          <w:lang w:val="hy-AM"/>
        </w:rPr>
      </w:pPr>
    </w:p>
    <w:p w14:paraId="59CF12C6" w14:textId="09B946C0" w:rsidR="00F8412D" w:rsidRPr="00F40917" w:rsidRDefault="00F8412D" w:rsidP="00F40917">
      <w:pPr>
        <w:widowControl w:val="0"/>
        <w:numPr>
          <w:ilvl w:val="0"/>
          <w:numId w:val="6"/>
        </w:numPr>
        <w:tabs>
          <w:tab w:val="left" w:pos="851"/>
          <w:tab w:val="left" w:pos="993"/>
        </w:tabs>
        <w:autoSpaceDE w:val="0"/>
        <w:autoSpaceDN w:val="0"/>
        <w:adjustRightInd w:val="0"/>
        <w:spacing w:line="360" w:lineRule="auto"/>
        <w:ind w:left="0" w:firstLine="567"/>
        <w:rPr>
          <w:rFonts w:ascii="GHEA Grapalat" w:hAnsi="GHEA Grapalat"/>
          <w:b/>
          <w:sz w:val="24"/>
          <w:szCs w:val="24"/>
          <w:lang w:val="hy-AM"/>
        </w:rPr>
      </w:pPr>
      <w:r>
        <w:rPr>
          <w:rFonts w:ascii="GHEA Grapalat" w:hAnsi="GHEA Grapalat" w:cs="Sylfaen"/>
          <w:b/>
          <w:noProof/>
          <w:sz w:val="24"/>
          <w:szCs w:val="24"/>
          <w:lang w:val="hy-AM"/>
        </w:rPr>
        <w:tab/>
      </w:r>
      <w:r w:rsidRPr="008D6429">
        <w:rPr>
          <w:rFonts w:ascii="GHEA Grapalat" w:hAnsi="GHEA Grapalat" w:cs="GHEA Mariam"/>
          <w:b/>
          <w:sz w:val="24"/>
          <w:szCs w:val="24"/>
          <w:lang w:val="hy-AM"/>
        </w:rPr>
        <w:t>Ընթացիկ</w:t>
      </w:r>
      <w:r w:rsidRPr="008D6429">
        <w:rPr>
          <w:rFonts w:ascii="GHEA Grapalat" w:hAnsi="GHEA Grapalat"/>
          <w:b/>
          <w:sz w:val="24"/>
          <w:szCs w:val="24"/>
          <w:lang w:val="hy-AM"/>
        </w:rPr>
        <w:t xml:space="preserve"> իրավիճակը և իրավական ակտի ընդունման անհրաժեշտությունը</w:t>
      </w:r>
      <w:r w:rsidRPr="00EA76E7">
        <w:rPr>
          <w:rFonts w:ascii="GHEA Grapalat" w:hAnsi="GHEA Grapalat"/>
          <w:b/>
          <w:sz w:val="24"/>
          <w:szCs w:val="24"/>
          <w:lang w:val="hy-AM"/>
        </w:rPr>
        <w:t xml:space="preserve">, </w:t>
      </w:r>
      <w:r w:rsidRPr="00F40917">
        <w:rPr>
          <w:rFonts w:ascii="GHEA Grapalat" w:hAnsi="GHEA Grapalat"/>
          <w:b/>
          <w:sz w:val="24"/>
          <w:szCs w:val="24"/>
          <w:lang w:val="hy-AM"/>
        </w:rPr>
        <w:t>ա</w:t>
      </w:r>
      <w:r w:rsidRPr="00F40917">
        <w:rPr>
          <w:rFonts w:ascii="GHEA Grapalat" w:hAnsi="GHEA Grapalat" w:cs="Sylfaen"/>
          <w:b/>
          <w:sz w:val="24"/>
          <w:szCs w:val="24"/>
          <w:lang w:val="hy-AM"/>
        </w:rPr>
        <w:t>ռաջարկվող կարգավորման բնույթը</w:t>
      </w:r>
    </w:p>
    <w:p w14:paraId="39A0D13B" w14:textId="77777777" w:rsidR="00184FB9" w:rsidRPr="00184FB9" w:rsidRDefault="00184FB9" w:rsidP="00184FB9">
      <w:pPr>
        <w:spacing w:line="360" w:lineRule="auto"/>
        <w:ind w:firstLine="567"/>
        <w:rPr>
          <w:rFonts w:ascii="GHEA Grapalat" w:hAnsi="GHEA Grapalat"/>
          <w:sz w:val="24"/>
          <w:szCs w:val="24"/>
          <w:lang w:val="hy-AM"/>
        </w:rPr>
      </w:pPr>
      <w:r w:rsidRPr="00184FB9">
        <w:rPr>
          <w:rFonts w:ascii="GHEA Grapalat" w:hAnsi="GHEA Grapalat"/>
          <w:sz w:val="24"/>
          <w:szCs w:val="24"/>
          <w:lang w:val="hy-AM"/>
        </w:rPr>
        <w:t>2023 թվականի հունիսի 22-ին Արդարադատության նախարարության և «Հարմոնիա» տեղեկատվական տեխնոլոգիաների և կրթության զարգացման հիմնադրամի միջև կնքվել է պետության կարիքների համար ծրագրային ապահովման մշակման խորհրդատվական ծառայությունների մատուցման պետական գնման N ՀՀԱՆ-ԲՄԽԾՁԲ-23/26 պայմանագիրը (ֆինանսական միջոցներ հատկացվելու կապակցությամբ համապատասխան համաձայնագիրը կնքվել է 2023 թվականի հոկտեմբերի 19-ին): Աշխատանքների իրականացման առաջին փուլի արդյունքներն ընդունվել են Արդարադատության նախարարության կողմից, և պայմանագրի ընդհանուր՝ 240 միլիոն ՀՀ դրամ գնից կապալառուին 72 միլիոն ՀՀ դրամը վճարվել է:</w:t>
      </w:r>
    </w:p>
    <w:p w14:paraId="69879834" w14:textId="77777777" w:rsidR="00184FB9" w:rsidRPr="00184FB9" w:rsidRDefault="00184FB9" w:rsidP="00184FB9">
      <w:pPr>
        <w:spacing w:line="360" w:lineRule="auto"/>
        <w:ind w:firstLine="567"/>
        <w:rPr>
          <w:rFonts w:ascii="GHEA Grapalat" w:hAnsi="GHEA Grapalat"/>
          <w:sz w:val="24"/>
          <w:szCs w:val="24"/>
          <w:lang w:val="hy-AM"/>
        </w:rPr>
      </w:pPr>
      <w:r w:rsidRPr="00184FB9">
        <w:rPr>
          <w:rFonts w:ascii="GHEA Grapalat" w:hAnsi="GHEA Grapalat"/>
          <w:sz w:val="24"/>
          <w:szCs w:val="24"/>
          <w:lang w:val="hy-AM"/>
        </w:rPr>
        <w:t>2024 թվականի հունվարի 30-ից Բարձր տեխնոլոգիական արդյունաբերության (ԲՏԱ) նախարարության, Արդարադատության նախարարության և «Հարմոնիա» հիմնադրամի եռակողմ համաձայնագրի հիման վրա վերը նշված պայմանագրի շրջանակներում պատվիրատուն դարձել է ԲՏԱ նախարարությունը: Նախատեսվել է, որ պայմանագրով նախատեսված (դեռևս չընդունված) աշխատանքների հետագա ընդունումը կիրականացվի ձևավորված մասնագիտական խմբի կողմից:</w:t>
      </w:r>
    </w:p>
    <w:p w14:paraId="11E6DF94" w14:textId="77777777" w:rsidR="00184FB9" w:rsidRPr="00184FB9" w:rsidRDefault="00184FB9" w:rsidP="00184FB9">
      <w:pPr>
        <w:spacing w:line="360" w:lineRule="auto"/>
        <w:ind w:firstLine="567"/>
        <w:rPr>
          <w:rFonts w:ascii="GHEA Grapalat" w:hAnsi="GHEA Grapalat"/>
          <w:sz w:val="24"/>
          <w:szCs w:val="24"/>
          <w:lang w:val="hy-AM"/>
        </w:rPr>
      </w:pPr>
      <w:r w:rsidRPr="00184FB9">
        <w:rPr>
          <w:rFonts w:ascii="GHEA Grapalat" w:hAnsi="GHEA Grapalat"/>
          <w:sz w:val="24"/>
          <w:szCs w:val="24"/>
          <w:lang w:val="hy-AM"/>
        </w:rPr>
        <w:t xml:space="preserve">ԲՏԱ նախարարության գլխավոր քարտուղարի 2024 թվականի հունվարի 11-ի N 09-Ա հրամանով նշված մասնագիտական խմբում ներառվել են նաև ներկայացուցիչներ «Հայաստանի տեղեկատվական համակարգերի գործակալություն» հիմնադրամից, ԲՏԱ նախարարությունից և «Էլեկտրոնային կառավարման ենթակառուցվածքների ներդրման </w:t>
      </w:r>
      <w:r w:rsidRPr="00184FB9">
        <w:rPr>
          <w:rFonts w:ascii="GHEA Grapalat" w:hAnsi="GHEA Grapalat"/>
          <w:sz w:val="24"/>
          <w:szCs w:val="24"/>
          <w:lang w:val="hy-AM"/>
        </w:rPr>
        <w:lastRenderedPageBreak/>
        <w:t>գրասենյակ» ՓԲԸ-ից: Այնուամենայնիվ, պայմանագրի երկրորդ փուլի արդյունքների ընդունման ժամանակ արձանագրվել է, որ համակարգի ամբողջական ընդունման համար իրականացվող տեխնիկական ստուգումը պահանջում է առավել մեծ և կենտրոնացված ռեսուրսներ: Այս իրավիճակի հաշվառմամբ՝ Արդարադատության նախարարությունն առաջարկել է համակարգի տեխնիկական ամբողջական ստուգում (կոդի, արտադրողականության թեստ և այլն) իրականացնելու նպատակով ներգրավել մասնավոր կազմակերպության և այս հարցը ներկայացրել է Տեղեկատվական համակարգերի կառավարման խորհրդի քննարկմանը:</w:t>
      </w:r>
    </w:p>
    <w:p w14:paraId="611BFEB0" w14:textId="3D1F24CB" w:rsidR="00184FB9" w:rsidRDefault="00184FB9" w:rsidP="00184FB9">
      <w:pPr>
        <w:spacing w:line="360" w:lineRule="auto"/>
        <w:ind w:firstLine="567"/>
        <w:rPr>
          <w:rFonts w:ascii="GHEA Grapalat" w:hAnsi="GHEA Grapalat"/>
          <w:sz w:val="24"/>
          <w:szCs w:val="24"/>
          <w:lang w:val="hy-AM"/>
        </w:rPr>
      </w:pPr>
      <w:r w:rsidRPr="00184FB9">
        <w:rPr>
          <w:rFonts w:ascii="GHEA Grapalat" w:hAnsi="GHEA Grapalat"/>
          <w:sz w:val="24"/>
          <w:szCs w:val="24"/>
          <w:lang w:val="hy-AM"/>
        </w:rPr>
        <w:t>Տեղեկատվական համակարգերի կառավարման խորհրդի՝ 2024 թվականի սեպտեմբերի 20-ի նիստում հավանության է արժանացել մասնավոր կազմակերպության կողմից վարչական դատավարության էլեկտրոնային համակարգի տեխնիկական ստուգում իրականացնելու գաղափարը: Խորհուրդը հաստատել է նշված գործընթացի համար հատկացվող ֆինանսական միջոցների շրջանակը՝ սահմանելով այն 10 միլիոն ՀՀ դրամ: Միևնույն ժամանակ, խորհուրդը հավանության է արժանացրել պայմանագրի պատվիրատուի դերը ԲՏԱ նախարարությունից Արդարադատության նախարարությանը փոխանցելու հարցը: Ըստ այդմ՝ պայմանագրի շրջանակներում դեռևս չընդունված աշխատանքների ընդունումը և դրանց համար պայմանագրով սահմանված համապատասխան վճարումներն իրականացնելու է Արդարադատության նախարարությունը:</w:t>
      </w:r>
    </w:p>
    <w:p w14:paraId="2FBDDE07" w14:textId="315644C8" w:rsidR="000163D4" w:rsidRPr="000163D4" w:rsidRDefault="000163D4" w:rsidP="000163D4">
      <w:pPr>
        <w:spacing w:line="360" w:lineRule="auto"/>
        <w:ind w:firstLine="567"/>
        <w:rPr>
          <w:rFonts w:ascii="GHEA Grapalat" w:eastAsia="Times New Roman" w:hAnsi="GHEA Grapalat"/>
          <w:color w:val="000000"/>
          <w:sz w:val="24"/>
          <w:szCs w:val="24"/>
          <w:lang w:val="hy-AM" w:eastAsia="ru-RU"/>
        </w:rPr>
      </w:pPr>
      <w:r>
        <w:rPr>
          <w:rFonts w:ascii="GHEA Grapalat" w:hAnsi="GHEA Grapalat"/>
          <w:sz w:val="24"/>
          <w:szCs w:val="24"/>
          <w:lang w:val="hy-AM"/>
        </w:rPr>
        <w:t xml:space="preserve">Հարկ է նշել, որ ՀՀ բարձր տեխնոլոգիական արդյունաբերության նախարարության 2024 թվականի հոկտեմբերի 15-ի թիվ </w:t>
      </w:r>
      <w:r w:rsidRPr="000163D4">
        <w:rPr>
          <w:rFonts w:ascii="GHEA Grapalat" w:eastAsia="Times New Roman" w:hAnsi="GHEA Grapalat"/>
          <w:color w:val="000000"/>
          <w:sz w:val="24"/>
          <w:szCs w:val="24"/>
          <w:lang w:val="hy-AM" w:eastAsia="ru-RU"/>
        </w:rPr>
        <w:t>01/16.1/8573-2024</w:t>
      </w:r>
      <w:r>
        <w:rPr>
          <w:rFonts w:ascii="GHEA Grapalat" w:eastAsia="Times New Roman" w:hAnsi="GHEA Grapalat"/>
          <w:color w:val="000000"/>
          <w:sz w:val="24"/>
          <w:szCs w:val="24"/>
          <w:lang w:val="hy-AM" w:eastAsia="ru-RU"/>
        </w:rPr>
        <w:t xml:space="preserve"> գրության համաձան՝ </w:t>
      </w:r>
      <w:r w:rsidRPr="000163D4">
        <w:rPr>
          <w:rFonts w:ascii="GHEA Grapalat" w:eastAsia="Times New Roman" w:hAnsi="GHEA Grapalat"/>
          <w:color w:val="000000"/>
          <w:sz w:val="24"/>
          <w:szCs w:val="24"/>
          <w:lang w:val="hy-AM" w:eastAsia="ru-RU"/>
        </w:rPr>
        <w:t>պայմանագրի երկրորդ փուլի աշխատանքները՝ 72.0 մլն. դրամ արժողությամբ, ավարտվել են և ներկայացվել մասնագիտական աշխատանքային խմբին, աշխատանքներ ընդունելու և Բարձր տեխնոլոգիական արդյունաբերության նախարարությանը որպես պատվիրատու վճարման ներկայացնելու համար</w:t>
      </w:r>
      <w:r>
        <w:rPr>
          <w:rFonts w:ascii="GHEA Grapalat" w:eastAsia="Times New Roman" w:hAnsi="GHEA Grapalat"/>
          <w:color w:val="000000"/>
          <w:sz w:val="24"/>
          <w:szCs w:val="24"/>
          <w:lang w:val="hy-AM" w:eastAsia="ru-RU"/>
        </w:rPr>
        <w:t xml:space="preserve">։ Վերջինիս կողմից Պայմանագրի երկրորդ փուլի աշխատանքների համար նախատեսված գումարը վճարվել է։ </w:t>
      </w:r>
      <w:r>
        <w:rPr>
          <w:rFonts w:ascii="GHEA Grapalat" w:eastAsia="Times New Roman" w:hAnsi="GHEA Grapalat"/>
          <w:bCs/>
          <w:color w:val="000000"/>
          <w:sz w:val="24"/>
          <w:szCs w:val="24"/>
          <w:lang w:val="hy-AM" w:eastAsia="ru-RU"/>
        </w:rPr>
        <w:t>Երրորդ</w:t>
      </w:r>
      <w:r w:rsidRPr="000163D4">
        <w:rPr>
          <w:rFonts w:ascii="GHEA Grapalat" w:eastAsia="Times New Roman" w:hAnsi="GHEA Grapalat"/>
          <w:bCs/>
          <w:color w:val="000000"/>
          <w:sz w:val="24"/>
          <w:szCs w:val="24"/>
          <w:lang w:val="hy-AM" w:eastAsia="ru-RU"/>
        </w:rPr>
        <w:t xml:space="preserve"> փուլի հանձնում ընդունումը նախատեսվում է իրականացնել 2024 թվականի </w:t>
      </w:r>
      <w:r>
        <w:rPr>
          <w:rFonts w:ascii="GHEA Grapalat" w:eastAsia="Times New Roman" w:hAnsi="GHEA Grapalat"/>
          <w:bCs/>
          <w:color w:val="000000"/>
          <w:sz w:val="24"/>
          <w:szCs w:val="24"/>
          <w:lang w:val="hy-AM" w:eastAsia="ru-RU"/>
        </w:rPr>
        <w:t xml:space="preserve">դեկտեմբերի </w:t>
      </w:r>
      <w:r w:rsidRPr="000163D4">
        <w:rPr>
          <w:rFonts w:ascii="GHEA Grapalat" w:eastAsia="Times New Roman" w:hAnsi="GHEA Grapalat"/>
          <w:bCs/>
          <w:color w:val="000000"/>
          <w:sz w:val="24"/>
          <w:szCs w:val="24"/>
          <w:lang w:val="hy-AM" w:eastAsia="ru-RU"/>
        </w:rPr>
        <w:t>երկրորդ կեսին, որի վճարման համար պայմանագրով նախատեսվում է 24,000.0 հազ. դրամ։</w:t>
      </w:r>
      <w:r>
        <w:rPr>
          <w:rFonts w:ascii="GHEA Grapalat" w:eastAsia="Times New Roman" w:hAnsi="GHEA Grapalat"/>
          <w:bCs/>
          <w:color w:val="000000"/>
          <w:sz w:val="24"/>
          <w:szCs w:val="24"/>
          <w:lang w:val="hy-AM" w:eastAsia="ru-RU"/>
        </w:rPr>
        <w:t xml:space="preserve"> Այսինքն</w:t>
      </w:r>
      <w:r w:rsidR="004B5FC8">
        <w:rPr>
          <w:rFonts w:ascii="GHEA Grapalat" w:eastAsia="Times New Roman" w:hAnsi="GHEA Grapalat"/>
          <w:bCs/>
          <w:color w:val="000000"/>
          <w:sz w:val="24"/>
          <w:szCs w:val="24"/>
          <w:lang w:val="hy-AM" w:eastAsia="ru-RU"/>
        </w:rPr>
        <w:t xml:space="preserve">՝ մինչև </w:t>
      </w:r>
      <w:r w:rsidR="004B5FC8">
        <w:rPr>
          <w:rFonts w:ascii="GHEA Grapalat" w:eastAsia="Times New Roman" w:hAnsi="GHEA Grapalat"/>
          <w:bCs/>
          <w:color w:val="000000"/>
          <w:sz w:val="24"/>
          <w:szCs w:val="24"/>
          <w:lang w:val="hy-AM" w:eastAsia="ru-RU"/>
        </w:rPr>
        <w:lastRenderedPageBreak/>
        <w:t>տարեվերջ պետք է ապահովել նաև երրորդ փուլի ընդունման համար անհրաժեշտ գումարի հատկացումն Արդարադատության նախարարությանը։</w:t>
      </w:r>
    </w:p>
    <w:p w14:paraId="6BBF98FE" w14:textId="1E4D2742" w:rsidR="004A2767" w:rsidRDefault="00184FB9" w:rsidP="00184FB9">
      <w:pPr>
        <w:spacing w:line="360" w:lineRule="auto"/>
        <w:ind w:firstLine="567"/>
        <w:rPr>
          <w:rFonts w:ascii="GHEA Grapalat" w:hAnsi="GHEA Grapalat"/>
          <w:sz w:val="24"/>
          <w:szCs w:val="24"/>
          <w:lang w:val="hy-AM"/>
        </w:rPr>
      </w:pPr>
      <w:r w:rsidRPr="00184FB9">
        <w:rPr>
          <w:rFonts w:ascii="GHEA Grapalat" w:hAnsi="GHEA Grapalat"/>
          <w:sz w:val="24"/>
          <w:szCs w:val="24"/>
          <w:lang w:val="hy-AM"/>
        </w:rPr>
        <w:t>Վերոգրյալի հաշվառմամբ՝ անհրաժեշտություն է առաջացել իրականացնելու վերաբաշխում՝ վարչական դատավարության էլեկտրոնային համակարգի պատշաճ ստուգումը, դրա արդյունքներով՝ համակարգի ընդունումն ու դրա համար վճարումն ապահովելու նպատակով:</w:t>
      </w:r>
      <w:r>
        <w:rPr>
          <w:rFonts w:ascii="GHEA Grapalat" w:hAnsi="GHEA Grapalat"/>
          <w:sz w:val="24"/>
          <w:szCs w:val="24"/>
          <w:lang w:val="hy-AM"/>
        </w:rPr>
        <w:t xml:space="preserve"> Մասնավորապես,</w:t>
      </w:r>
      <w:r w:rsidR="004A2767">
        <w:rPr>
          <w:rFonts w:ascii="GHEA Grapalat" w:hAnsi="GHEA Grapalat"/>
          <w:sz w:val="24"/>
          <w:szCs w:val="24"/>
          <w:lang w:val="hy-AM"/>
        </w:rPr>
        <w:t xml:space="preserve"> 1235 ծրագրի «31001․</w:t>
      </w:r>
      <w:r w:rsidR="004A2767" w:rsidRPr="00367BC8">
        <w:rPr>
          <w:rFonts w:ascii="GHEA Grapalat" w:hAnsi="GHEA Grapalat"/>
          <w:sz w:val="24"/>
          <w:szCs w:val="24"/>
          <w:lang w:val="hy-AM"/>
        </w:rPr>
        <w:t>Միասնական թվային միջավայրի ձևավորում</w:t>
      </w:r>
      <w:r w:rsidR="004A2767">
        <w:rPr>
          <w:rFonts w:ascii="GHEA Grapalat" w:hAnsi="GHEA Grapalat"/>
          <w:sz w:val="24"/>
          <w:szCs w:val="24"/>
          <w:lang w:val="hy-AM"/>
        </w:rPr>
        <w:t>» միջոցառման գումարների վերաբաշխման միջոցով</w:t>
      </w:r>
      <w:r>
        <w:rPr>
          <w:rFonts w:ascii="GHEA Grapalat" w:hAnsi="GHEA Grapalat"/>
          <w:sz w:val="24"/>
          <w:szCs w:val="24"/>
          <w:lang w:val="hy-AM"/>
        </w:rPr>
        <w:t xml:space="preserve"> նախատեսվում է </w:t>
      </w:r>
      <w:r w:rsidR="000163D4">
        <w:rPr>
          <w:rFonts w:ascii="GHEA Grapalat" w:hAnsi="GHEA Grapalat"/>
          <w:sz w:val="24"/>
          <w:szCs w:val="24"/>
          <w:lang w:val="hy-AM"/>
        </w:rPr>
        <w:t>24</w:t>
      </w:r>
      <w:r>
        <w:rPr>
          <w:rFonts w:ascii="GHEA Grapalat" w:hAnsi="GHEA Grapalat"/>
          <w:sz w:val="24"/>
          <w:szCs w:val="24"/>
          <w:lang w:val="hy-AM"/>
        </w:rPr>
        <w:t>,000․հազ․ դրամ հատկացնել Արդարադատության նախարարությանը</w:t>
      </w:r>
      <w:r w:rsidRPr="00184FB9">
        <w:rPr>
          <w:rFonts w:ascii="GHEA Grapalat" w:hAnsi="GHEA Grapalat"/>
          <w:sz w:val="24"/>
          <w:szCs w:val="24"/>
          <w:lang w:val="hy-AM"/>
        </w:rPr>
        <w:t xml:space="preserve">՝  </w:t>
      </w:r>
      <w:r w:rsidRPr="00184FB9">
        <w:rPr>
          <w:rFonts w:ascii="GHEA Grapalat" w:hAnsi="GHEA Grapalat" w:cs="GHEA Grapalat"/>
          <w:noProof/>
          <w:sz w:val="24"/>
          <w:szCs w:val="24"/>
          <w:lang w:val="hy-AM"/>
        </w:rPr>
        <w:t xml:space="preserve">վարչական դատավարության թվայնացման ծառայությունների </w:t>
      </w:r>
      <w:r>
        <w:rPr>
          <w:rFonts w:ascii="GHEA Grapalat" w:hAnsi="GHEA Grapalat"/>
          <w:sz w:val="24"/>
          <w:szCs w:val="24"/>
          <w:lang w:val="hy-AM"/>
        </w:rPr>
        <w:t>և 10,000․0 հազ․ դրամ՝ դրանց աուդիտորական ծառայությունների ձեռքբերման նպատակով</w:t>
      </w:r>
      <w:r w:rsidR="004A2767">
        <w:rPr>
          <w:rFonts w:ascii="GHEA Grapalat" w:hAnsi="GHEA Grapalat"/>
          <w:sz w:val="24"/>
          <w:szCs w:val="24"/>
          <w:lang w:val="hy-AM"/>
        </w:rPr>
        <w:t>։</w:t>
      </w:r>
    </w:p>
    <w:p w14:paraId="3F4371CD" w14:textId="77777777" w:rsidR="00184FB9" w:rsidRDefault="00184FB9" w:rsidP="009431F7">
      <w:pPr>
        <w:pStyle w:val="ListParagraph"/>
        <w:tabs>
          <w:tab w:val="left" w:pos="567"/>
          <w:tab w:val="left" w:pos="851"/>
          <w:tab w:val="left" w:pos="993"/>
        </w:tabs>
        <w:spacing w:line="360" w:lineRule="auto"/>
        <w:ind w:left="0" w:firstLine="567"/>
        <w:rPr>
          <w:rFonts w:ascii="GHEA Grapalat" w:hAnsi="GHEA Grapalat"/>
          <w:b/>
          <w:sz w:val="24"/>
          <w:szCs w:val="24"/>
          <w:lang w:val="hy-AM"/>
        </w:rPr>
      </w:pPr>
      <w:bookmarkStart w:id="0" w:name="_GoBack"/>
      <w:bookmarkEnd w:id="0"/>
    </w:p>
    <w:p w14:paraId="2F589CC1" w14:textId="77777777" w:rsidR="00184FB9" w:rsidRDefault="00184FB9" w:rsidP="009431F7">
      <w:pPr>
        <w:pStyle w:val="ListParagraph"/>
        <w:tabs>
          <w:tab w:val="left" w:pos="567"/>
          <w:tab w:val="left" w:pos="851"/>
          <w:tab w:val="left" w:pos="993"/>
        </w:tabs>
        <w:spacing w:line="360" w:lineRule="auto"/>
        <w:ind w:left="0" w:firstLine="567"/>
        <w:rPr>
          <w:rFonts w:ascii="GHEA Grapalat" w:hAnsi="GHEA Grapalat"/>
          <w:b/>
          <w:sz w:val="24"/>
          <w:szCs w:val="24"/>
          <w:lang w:val="hy-AM"/>
        </w:rPr>
      </w:pPr>
    </w:p>
    <w:p w14:paraId="1EDFF3C1" w14:textId="596FC154" w:rsidR="009431F7" w:rsidRPr="004F3081" w:rsidRDefault="009431F7" w:rsidP="009431F7">
      <w:pPr>
        <w:pStyle w:val="ListParagraph"/>
        <w:tabs>
          <w:tab w:val="left" w:pos="567"/>
          <w:tab w:val="left" w:pos="851"/>
          <w:tab w:val="left" w:pos="993"/>
        </w:tabs>
        <w:spacing w:line="360" w:lineRule="auto"/>
        <w:ind w:left="0" w:firstLine="567"/>
        <w:rPr>
          <w:rFonts w:ascii="GHEA Grapalat" w:hAnsi="GHEA Grapalat"/>
          <w:b/>
          <w:sz w:val="24"/>
          <w:szCs w:val="24"/>
          <w:lang w:val="hy-AM"/>
        </w:rPr>
      </w:pPr>
      <w:r w:rsidRPr="004F3081">
        <w:rPr>
          <w:rFonts w:ascii="GHEA Grapalat" w:hAnsi="GHEA Grapalat"/>
          <w:b/>
          <w:sz w:val="24"/>
          <w:szCs w:val="24"/>
          <w:lang w:val="hy-AM"/>
        </w:rPr>
        <w:t>2</w:t>
      </w:r>
      <w:r w:rsidRPr="004F3081">
        <w:rPr>
          <w:rFonts w:ascii="Cambria Math" w:hAnsi="Cambria Math" w:cs="Cambria Math"/>
          <w:b/>
          <w:sz w:val="24"/>
          <w:szCs w:val="24"/>
          <w:lang w:val="hy-AM"/>
        </w:rPr>
        <w:t>․</w:t>
      </w:r>
      <w:r w:rsidRPr="004F3081">
        <w:rPr>
          <w:rFonts w:ascii="GHEA Grapalat" w:hAnsi="GHEA Grapalat"/>
          <w:b/>
          <w:sz w:val="24"/>
          <w:szCs w:val="24"/>
          <w:lang w:val="hy-AM"/>
        </w:rPr>
        <w:t xml:space="preserve"> Կարգավորման նպատակը, ակնկալվող արդյունքները</w:t>
      </w:r>
    </w:p>
    <w:p w14:paraId="1096E34C" w14:textId="431040D4" w:rsidR="009431F7"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r w:rsidRPr="007B5450">
        <w:rPr>
          <w:rFonts w:ascii="GHEA Grapalat" w:hAnsi="GHEA Grapalat"/>
          <w:sz w:val="24"/>
          <w:szCs w:val="24"/>
          <w:lang w:val="hy-AM"/>
        </w:rPr>
        <w:t xml:space="preserve">ՀՀ կառավարության որոշման նախագծի ընդունման արդյունքում կապահովվի </w:t>
      </w:r>
      <w:r w:rsidR="00184FB9" w:rsidRPr="00184FB9">
        <w:rPr>
          <w:rFonts w:ascii="GHEA Grapalat" w:hAnsi="GHEA Grapalat"/>
          <w:sz w:val="24"/>
          <w:szCs w:val="24"/>
          <w:lang w:val="hy-AM"/>
        </w:rPr>
        <w:t>վարչական դատավարության թվայնացման ծառայությունների</w:t>
      </w:r>
      <w:r w:rsidR="00184FB9">
        <w:rPr>
          <w:rFonts w:ascii="GHEA Grapalat" w:hAnsi="GHEA Grapalat"/>
          <w:sz w:val="24"/>
          <w:szCs w:val="24"/>
          <w:lang w:val="hy-AM"/>
        </w:rPr>
        <w:t xml:space="preserve"> և վերջինիս </w:t>
      </w:r>
      <w:r w:rsidR="00184FB9" w:rsidRPr="00184FB9">
        <w:rPr>
          <w:rFonts w:ascii="GHEA Grapalat" w:hAnsi="GHEA Grapalat"/>
          <w:sz w:val="24"/>
          <w:szCs w:val="24"/>
          <w:lang w:val="hy-AM"/>
        </w:rPr>
        <w:t xml:space="preserve"> ամբողջական ընդունման համար իրականացվող տեխնիկական ստուգ</w:t>
      </w:r>
      <w:r w:rsidR="00184FB9">
        <w:rPr>
          <w:rFonts w:ascii="GHEA Grapalat" w:hAnsi="GHEA Grapalat"/>
          <w:sz w:val="24"/>
          <w:szCs w:val="24"/>
          <w:lang w:val="hy-AM"/>
        </w:rPr>
        <w:t xml:space="preserve">ման </w:t>
      </w:r>
      <w:r w:rsidR="00184FB9" w:rsidRPr="00184FB9">
        <w:rPr>
          <w:rFonts w:ascii="GHEA Grapalat" w:hAnsi="GHEA Grapalat"/>
          <w:sz w:val="24"/>
          <w:szCs w:val="24"/>
          <w:lang w:val="hy-AM"/>
        </w:rPr>
        <w:t>ձեռքբեր</w:t>
      </w:r>
      <w:r w:rsidR="00184FB9">
        <w:rPr>
          <w:rFonts w:ascii="GHEA Grapalat" w:hAnsi="GHEA Grapalat"/>
          <w:sz w:val="24"/>
          <w:szCs w:val="24"/>
          <w:lang w:val="hy-AM"/>
        </w:rPr>
        <w:t>ումը։</w:t>
      </w:r>
      <w:r w:rsidRPr="007B5450">
        <w:rPr>
          <w:rFonts w:ascii="GHEA Grapalat" w:hAnsi="GHEA Grapalat"/>
          <w:sz w:val="24"/>
          <w:szCs w:val="24"/>
          <w:lang w:val="hy-AM"/>
        </w:rPr>
        <w:t xml:space="preserve"> </w:t>
      </w:r>
    </w:p>
    <w:p w14:paraId="079A8639" w14:textId="77777777" w:rsidR="009431F7"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p>
    <w:p w14:paraId="4E1BE13E" w14:textId="77777777" w:rsidR="009431F7" w:rsidRPr="004F3081" w:rsidRDefault="009431F7" w:rsidP="009431F7">
      <w:pPr>
        <w:pStyle w:val="ListParagraph"/>
        <w:tabs>
          <w:tab w:val="left" w:pos="567"/>
          <w:tab w:val="left" w:pos="851"/>
          <w:tab w:val="left" w:pos="993"/>
        </w:tabs>
        <w:spacing w:line="360" w:lineRule="auto"/>
        <w:ind w:left="0" w:firstLine="567"/>
        <w:rPr>
          <w:rFonts w:ascii="GHEA Grapalat" w:hAnsi="GHEA Grapalat"/>
          <w:sz w:val="24"/>
          <w:szCs w:val="24"/>
          <w:lang w:val="hy-AM"/>
        </w:rPr>
      </w:pPr>
      <w:r w:rsidRPr="004F3081">
        <w:rPr>
          <w:rFonts w:ascii="GHEA Grapalat" w:hAnsi="GHEA Grapalat" w:cs="Sylfaen"/>
          <w:b/>
          <w:bCs/>
          <w:sz w:val="24"/>
          <w:szCs w:val="24"/>
          <w:lang w:val="hy-AM"/>
        </w:rPr>
        <w:t>3</w:t>
      </w:r>
      <w:r w:rsidRPr="004F3081">
        <w:rPr>
          <w:rFonts w:ascii="Cambria Math" w:eastAsia="MS Mincho" w:hAnsi="Cambria Math" w:cs="Cambria Math"/>
          <w:b/>
          <w:bCs/>
          <w:sz w:val="24"/>
          <w:szCs w:val="24"/>
          <w:lang w:val="hy-AM"/>
        </w:rPr>
        <w:t>․</w:t>
      </w:r>
      <w:r w:rsidRPr="004F3081">
        <w:rPr>
          <w:rFonts w:ascii="GHEA Grapalat" w:hAnsi="GHEA Grapalat" w:cs="Sylfaen"/>
          <w:b/>
          <w:bCs/>
          <w:sz w:val="24"/>
          <w:szCs w:val="24"/>
          <w:lang w:val="hy-AM"/>
        </w:rPr>
        <w:t xml:space="preserve"> Նախագծի</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մշակման</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գործընթացում</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ներգրավված</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ինստիտուտները</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և</w:t>
      </w:r>
      <w:r w:rsidRPr="004F3081">
        <w:rPr>
          <w:rFonts w:ascii="GHEA Grapalat" w:hAnsi="GHEA Grapalat" w:cs="Calibri"/>
          <w:b/>
          <w:sz w:val="24"/>
          <w:szCs w:val="24"/>
          <w:lang w:val="hy-AM"/>
        </w:rPr>
        <w:t xml:space="preserve"> </w:t>
      </w:r>
      <w:r w:rsidRPr="004F3081">
        <w:rPr>
          <w:rFonts w:ascii="GHEA Grapalat" w:hAnsi="GHEA Grapalat" w:cs="Sylfaen"/>
          <w:b/>
          <w:bCs/>
          <w:sz w:val="24"/>
          <w:szCs w:val="24"/>
          <w:lang w:val="hy-AM"/>
        </w:rPr>
        <w:t>անձինք</w:t>
      </w:r>
      <w:r w:rsidRPr="004F3081">
        <w:rPr>
          <w:rFonts w:ascii="Cambria Math" w:hAnsi="Cambria Math" w:cs="Cambria Math"/>
          <w:b/>
          <w:bCs/>
          <w:sz w:val="24"/>
          <w:szCs w:val="24"/>
          <w:lang w:val="hy-AM"/>
        </w:rPr>
        <w:t>․</w:t>
      </w:r>
    </w:p>
    <w:p w14:paraId="1E9CEBA1" w14:textId="77777777" w:rsidR="009431F7" w:rsidRPr="004F3081" w:rsidRDefault="009431F7" w:rsidP="009431F7">
      <w:pPr>
        <w:pStyle w:val="ListParagraph"/>
        <w:shd w:val="clear" w:color="auto" w:fill="FFFFFF"/>
        <w:tabs>
          <w:tab w:val="left" w:pos="851"/>
          <w:tab w:val="left" w:pos="993"/>
        </w:tabs>
        <w:spacing w:line="360" w:lineRule="auto"/>
        <w:ind w:left="0" w:firstLine="567"/>
        <w:rPr>
          <w:rFonts w:ascii="GHEA Grapalat" w:hAnsi="GHEA Grapalat"/>
          <w:sz w:val="24"/>
          <w:szCs w:val="24"/>
          <w:lang w:val="hy-AM"/>
        </w:rPr>
      </w:pPr>
      <w:r w:rsidRPr="004F3081">
        <w:rPr>
          <w:rFonts w:ascii="GHEA Grapalat" w:hAnsi="GHEA Grapalat"/>
          <w:sz w:val="24"/>
          <w:szCs w:val="24"/>
          <w:lang w:val="hy-AM"/>
        </w:rPr>
        <w:t>Նախագիծը մշակվել է Արդարադատության նախարարության կողմից։</w:t>
      </w:r>
    </w:p>
    <w:p w14:paraId="05084CBE" w14:textId="77777777" w:rsidR="009431F7" w:rsidRDefault="009431F7" w:rsidP="009431F7">
      <w:pPr>
        <w:pStyle w:val="ListParagraph"/>
        <w:shd w:val="clear" w:color="auto" w:fill="FFFFFF"/>
        <w:tabs>
          <w:tab w:val="left" w:pos="851"/>
          <w:tab w:val="left" w:pos="993"/>
        </w:tabs>
        <w:spacing w:line="360" w:lineRule="auto"/>
        <w:ind w:left="0" w:firstLine="567"/>
        <w:rPr>
          <w:rFonts w:ascii="GHEA Grapalat" w:hAnsi="GHEA Grapalat" w:cs="Sylfaen"/>
          <w:b/>
          <w:sz w:val="24"/>
          <w:szCs w:val="24"/>
          <w:lang w:val="hy-AM"/>
        </w:rPr>
      </w:pPr>
    </w:p>
    <w:p w14:paraId="2A74D2EA" w14:textId="77777777" w:rsidR="009431F7" w:rsidRPr="004F3081" w:rsidRDefault="009431F7" w:rsidP="009431F7">
      <w:pPr>
        <w:pStyle w:val="ListParagraph"/>
        <w:shd w:val="clear" w:color="auto" w:fill="FFFFFF"/>
        <w:tabs>
          <w:tab w:val="left" w:pos="851"/>
          <w:tab w:val="left" w:pos="993"/>
        </w:tabs>
        <w:spacing w:line="360" w:lineRule="auto"/>
        <w:ind w:left="0" w:firstLine="567"/>
        <w:rPr>
          <w:rStyle w:val="Strong"/>
          <w:rFonts w:ascii="GHEA Grapalat" w:hAnsi="GHEA Grapalat" w:cs="Arian AMU"/>
          <w:bCs w:val="0"/>
          <w:sz w:val="24"/>
          <w:szCs w:val="24"/>
          <w:bdr w:val="none" w:sz="0" w:space="0" w:color="auto" w:frame="1"/>
          <w:lang w:val="hy-AM" w:eastAsia="hy-AM"/>
        </w:rPr>
      </w:pPr>
      <w:r w:rsidRPr="004F3081">
        <w:rPr>
          <w:rFonts w:ascii="GHEA Grapalat" w:hAnsi="GHEA Grapalat" w:cs="Sylfaen"/>
          <w:b/>
          <w:sz w:val="24"/>
          <w:szCs w:val="24"/>
          <w:lang w:val="hy-AM"/>
        </w:rPr>
        <w:t>4</w:t>
      </w:r>
      <w:r w:rsidRPr="004F3081">
        <w:rPr>
          <w:rFonts w:ascii="Cambria Math" w:eastAsia="MS Mincho" w:hAnsi="Cambria Math" w:cs="Cambria Math"/>
          <w:b/>
          <w:sz w:val="24"/>
          <w:szCs w:val="24"/>
          <w:lang w:val="hy-AM"/>
        </w:rPr>
        <w:t>․</w:t>
      </w:r>
      <w:r w:rsidRPr="004F3081">
        <w:rPr>
          <w:rFonts w:ascii="GHEA Grapalat" w:hAnsi="GHEA Grapalat" w:cs="Sylfaen"/>
          <w:b/>
          <w:sz w:val="24"/>
          <w:szCs w:val="24"/>
          <w:lang w:val="hy-AM"/>
        </w:rPr>
        <w:t xml:space="preserve"> Նախագծի </w:t>
      </w:r>
      <w:r w:rsidRPr="004F3081">
        <w:rPr>
          <w:rFonts w:ascii="GHEA Grapalat" w:hAnsi="GHEA Grapalat"/>
          <w:b/>
          <w:bCs/>
          <w:sz w:val="24"/>
          <w:szCs w:val="24"/>
          <w:lang w:val="hy-AM"/>
        </w:rPr>
        <w:t>ընդունման</w:t>
      </w:r>
      <w:r w:rsidRPr="004F3081">
        <w:rPr>
          <w:rFonts w:ascii="GHEA Grapalat" w:hAnsi="GHEA Grapalat" w:cs="Sylfaen"/>
          <w:b/>
          <w:sz w:val="24"/>
          <w:szCs w:val="24"/>
          <w:lang w:val="hy-AM"/>
        </w:rPr>
        <w:t xml:space="preserve">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14:paraId="5ECC3632" w14:textId="77777777" w:rsidR="009431F7" w:rsidRPr="009431F7" w:rsidRDefault="009431F7" w:rsidP="009431F7">
      <w:pPr>
        <w:tabs>
          <w:tab w:val="left" w:pos="851"/>
          <w:tab w:val="left" w:pos="993"/>
        </w:tabs>
        <w:spacing w:line="360" w:lineRule="auto"/>
        <w:ind w:firstLine="567"/>
        <w:rPr>
          <w:rFonts w:ascii="GHEA Grapalat" w:hAnsi="GHEA Grapalat"/>
          <w:sz w:val="24"/>
          <w:szCs w:val="24"/>
          <w:lang w:val="hy-AM"/>
        </w:rPr>
      </w:pPr>
      <w:r w:rsidRPr="009431F7">
        <w:rPr>
          <w:rFonts w:ascii="GHEA Grapalat" w:hAnsi="GHEA Grapalat"/>
          <w:sz w:val="24"/>
          <w:szCs w:val="24"/>
          <w:lang w:val="hy-AM"/>
        </w:rPr>
        <w:t>Նախագծի ընդունման կապակցությամբ լրացուցիչ ֆինանսական միջոցների անհրաժեշտություն չկա, պետական բյուջեի եկամուտներում և ծախսերում փոփոխություններ չեն նախատեսվում:</w:t>
      </w:r>
    </w:p>
    <w:p w14:paraId="5B47F82D" w14:textId="77777777" w:rsidR="009431F7" w:rsidRDefault="009431F7" w:rsidP="009431F7">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tab/>
      </w:r>
    </w:p>
    <w:p w14:paraId="7308B248" w14:textId="77777777" w:rsidR="009431F7" w:rsidRPr="004F3081" w:rsidRDefault="009431F7" w:rsidP="009431F7">
      <w:pPr>
        <w:pStyle w:val="BodyText"/>
        <w:tabs>
          <w:tab w:val="left" w:pos="567"/>
          <w:tab w:val="left" w:pos="851"/>
        </w:tabs>
        <w:spacing w:line="360" w:lineRule="auto"/>
        <w:ind w:firstLine="567"/>
        <w:jc w:val="both"/>
        <w:rPr>
          <w:rFonts w:ascii="GHEA Grapalat" w:hAnsi="GHEA Grapalat"/>
          <w:b/>
          <w:lang w:val="hy-AM"/>
        </w:rPr>
      </w:pPr>
      <w:r w:rsidRPr="004F3081">
        <w:rPr>
          <w:rFonts w:ascii="GHEA Grapalat" w:hAnsi="GHEA Grapalat"/>
          <w:b/>
          <w:lang w:val="hy-AM"/>
        </w:rPr>
        <w:lastRenderedPageBreak/>
        <w:t>5</w:t>
      </w:r>
      <w:r w:rsidRPr="004F3081">
        <w:rPr>
          <w:rFonts w:ascii="Cambria Math" w:eastAsia="MS Mincho" w:hAnsi="Cambria Math" w:cs="Cambria Math"/>
          <w:b/>
          <w:lang w:val="hy-AM"/>
        </w:rPr>
        <w:t>․</w:t>
      </w:r>
      <w:r w:rsidRPr="004F3081">
        <w:rPr>
          <w:rFonts w:ascii="GHEA Grapalat" w:hAnsi="GHEA Grapalat"/>
          <w:b/>
          <w:lang w:val="hy-AM"/>
        </w:rPr>
        <w:t xml:space="preserve"> Կապը ռազմավարական փաստաթղթերի հետ. Հայաստանի Հանրապետության վերափոխման ռազմավարություն 2050, Կառավարության 2021-2026թթ. ծրագիր, ոլորտային և/կամ այլ ռազմավարություններ </w:t>
      </w:r>
      <w:r w:rsidRPr="004F3081">
        <w:rPr>
          <w:rFonts w:ascii="GHEA Grapalat" w:hAnsi="GHEA Grapalat"/>
          <w:b/>
          <w:color w:val="000000"/>
          <w:lang w:val="hy-AM"/>
        </w:rPr>
        <w:tab/>
      </w:r>
    </w:p>
    <w:p w14:paraId="6E345CFE" w14:textId="2A0E4E02" w:rsidR="005A7742" w:rsidRPr="00AA7E94" w:rsidRDefault="00184FB9" w:rsidP="00184FB9">
      <w:pPr>
        <w:tabs>
          <w:tab w:val="left" w:pos="0"/>
        </w:tabs>
        <w:spacing w:line="360" w:lineRule="auto"/>
        <w:ind w:right="175" w:firstLine="567"/>
        <w:rPr>
          <w:sz w:val="24"/>
          <w:szCs w:val="24"/>
          <w:lang w:val="hy-AM"/>
        </w:rPr>
      </w:pPr>
      <w:r w:rsidRPr="00184FB9">
        <w:rPr>
          <w:rFonts w:ascii="GHEA Grapalat" w:hAnsi="GHEA Grapalat"/>
          <w:color w:val="000000"/>
          <w:sz w:val="24"/>
          <w:szCs w:val="24"/>
          <w:shd w:val="clear" w:color="auto" w:fill="FFFFFF"/>
          <w:lang w:val="hy-AM"/>
        </w:rPr>
        <w:t>Նախագիծն առնչվում է Հայաստանի Հանրապետության կառավարության  2021-2026թթ. ծրագրի 5.3 կետին, մասնավորապես, ապահովում է էլեկտրոնային արդարադատության ներդրման աշխատանքները</w:t>
      </w:r>
      <w:r>
        <w:rPr>
          <w:rFonts w:ascii="GHEA Grapalat" w:hAnsi="GHEA Grapalat"/>
          <w:color w:val="000000"/>
          <w:sz w:val="24"/>
          <w:szCs w:val="24"/>
          <w:shd w:val="clear" w:color="auto" w:fill="FFFFFF"/>
          <w:lang w:val="hy-AM"/>
        </w:rPr>
        <w:t>։</w:t>
      </w:r>
    </w:p>
    <w:sectPr w:rsidR="005A7742" w:rsidRPr="00AA7E94" w:rsidSect="00031F0D">
      <w:footerReference w:type="default" r:id="rId7"/>
      <w:pgSz w:w="12240" w:h="15840"/>
      <w:pgMar w:top="851" w:right="720" w:bottom="1276" w:left="1134"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C5B160" w14:textId="77777777" w:rsidR="00B606BD" w:rsidRDefault="00B606BD">
      <w:pPr>
        <w:spacing w:line="240" w:lineRule="auto"/>
      </w:pPr>
      <w:r>
        <w:separator/>
      </w:r>
    </w:p>
  </w:endnote>
  <w:endnote w:type="continuationSeparator" w:id="0">
    <w:p w14:paraId="12D8FE2C" w14:textId="77777777" w:rsidR="00B606BD" w:rsidRDefault="00B606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Arian AMU">
    <w:panose1 w:val="01000000000000000000"/>
    <w:charset w:val="00"/>
    <w:family w:val="auto"/>
    <w:pitch w:val="variable"/>
    <w:sig w:usb0="A1002E8F" w:usb1="1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178471"/>
      <w:docPartObj>
        <w:docPartGallery w:val="Page Numbers (Bottom of Page)"/>
        <w:docPartUnique/>
      </w:docPartObj>
    </w:sdtPr>
    <w:sdtEndPr/>
    <w:sdtContent>
      <w:p w14:paraId="5CC55CCB" w14:textId="7561DD39" w:rsidR="00515ACB" w:rsidRDefault="005B2088">
        <w:pPr>
          <w:pStyle w:val="Footer"/>
          <w:jc w:val="right"/>
        </w:pPr>
        <w:r>
          <w:fldChar w:fldCharType="begin"/>
        </w:r>
        <w:r w:rsidR="00177B19">
          <w:instrText xml:space="preserve"> PAGE   \* MERGEFORMAT </w:instrText>
        </w:r>
        <w:r>
          <w:fldChar w:fldCharType="separate"/>
        </w:r>
        <w:r w:rsidR="004B5FC8">
          <w:rPr>
            <w:noProof/>
          </w:rPr>
          <w:t>4</w:t>
        </w:r>
        <w:r>
          <w:fldChar w:fldCharType="end"/>
        </w:r>
      </w:p>
    </w:sdtContent>
  </w:sdt>
  <w:p w14:paraId="1A85BB54" w14:textId="77777777" w:rsidR="00DC0898" w:rsidRDefault="00B606BD" w:rsidP="002A4045">
    <w:pPr>
      <w:pStyle w:val="Foote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18ADB5" w14:textId="77777777" w:rsidR="00B606BD" w:rsidRDefault="00B606BD">
      <w:pPr>
        <w:spacing w:line="240" w:lineRule="auto"/>
      </w:pPr>
      <w:r>
        <w:separator/>
      </w:r>
    </w:p>
  </w:footnote>
  <w:footnote w:type="continuationSeparator" w:id="0">
    <w:p w14:paraId="628FFBB8" w14:textId="77777777" w:rsidR="00B606BD" w:rsidRDefault="00B606B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3170"/>
    <w:multiLevelType w:val="hybridMultilevel"/>
    <w:tmpl w:val="B922C58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2C0876B2"/>
    <w:multiLevelType w:val="hybridMultilevel"/>
    <w:tmpl w:val="A5948FF6"/>
    <w:lvl w:ilvl="0" w:tplc="4B20593C">
      <w:start w:val="2022"/>
      <w:numFmt w:val="decimal"/>
      <w:lvlText w:val="%1"/>
      <w:lvlJc w:val="left"/>
      <w:pPr>
        <w:ind w:left="1230" w:hanging="51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1E37F6A"/>
    <w:multiLevelType w:val="hybridMultilevel"/>
    <w:tmpl w:val="2572ECBA"/>
    <w:lvl w:ilvl="0" w:tplc="307461E4">
      <w:start w:val="1"/>
      <w:numFmt w:val="decimal"/>
      <w:lvlText w:val="%1)"/>
      <w:lvlJc w:val="left"/>
      <w:pPr>
        <w:tabs>
          <w:tab w:val="num" w:pos="900"/>
        </w:tabs>
        <w:ind w:left="900" w:hanging="360"/>
      </w:pPr>
      <w:rPr>
        <w:b/>
      </w:rPr>
    </w:lvl>
    <w:lvl w:ilvl="1" w:tplc="524EDE76">
      <w:start w:val="1"/>
      <w:numFmt w:val="decimal"/>
      <w:lvlText w:val="%2."/>
      <w:lvlJc w:val="left"/>
      <w:pPr>
        <w:tabs>
          <w:tab w:val="num" w:pos="1440"/>
        </w:tabs>
        <w:ind w:left="1440" w:hanging="360"/>
      </w:pPr>
    </w:lvl>
    <w:lvl w:ilvl="2" w:tplc="56F8D782">
      <w:start w:val="1"/>
      <w:numFmt w:val="decimal"/>
      <w:lvlText w:val="%3."/>
      <w:lvlJc w:val="left"/>
      <w:pPr>
        <w:tabs>
          <w:tab w:val="num" w:pos="3053"/>
        </w:tabs>
        <w:ind w:left="3053" w:hanging="360"/>
      </w:pPr>
      <w:rPr>
        <w:b/>
      </w:rPr>
    </w:lvl>
    <w:lvl w:ilvl="3" w:tplc="C83C59D4">
      <w:numFmt w:val="bullet"/>
      <w:lvlText w:val="-"/>
      <w:lvlJc w:val="left"/>
      <w:pPr>
        <w:tabs>
          <w:tab w:val="num" w:pos="2880"/>
        </w:tabs>
        <w:ind w:left="2880" w:hanging="360"/>
      </w:pPr>
      <w:rPr>
        <w:rFonts w:ascii="GHEA Grapalat" w:eastAsia="Times New Roman" w:hAnsi="GHEA Grapalat" w:cs="Times New Roman" w:hint="default"/>
        <w:b/>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5" w15:restartNumberingAfterBreak="0">
    <w:nsid w:val="689A3413"/>
    <w:multiLevelType w:val="hybridMultilevel"/>
    <w:tmpl w:val="646885E2"/>
    <w:lvl w:ilvl="0" w:tplc="8FB2273E">
      <w:start w:val="1"/>
      <w:numFmt w:val="decimal"/>
      <w:lvlText w:val="%1."/>
      <w:lvlJc w:val="left"/>
      <w:pPr>
        <w:ind w:left="926" w:hanging="360"/>
      </w:pPr>
      <w:rPr>
        <w:rFonts w:eastAsia="GHEA Grapalat" w:cs="GHEA Grapalat" w:hint="default"/>
        <w:b/>
        <w:color w:val="0D0D0D"/>
      </w:rPr>
    </w:lvl>
    <w:lvl w:ilvl="1" w:tplc="04190019" w:tentative="1">
      <w:start w:val="1"/>
      <w:numFmt w:val="lowerLetter"/>
      <w:lvlText w:val="%2."/>
      <w:lvlJc w:val="left"/>
      <w:pPr>
        <w:ind w:left="1646" w:hanging="360"/>
      </w:pPr>
    </w:lvl>
    <w:lvl w:ilvl="2" w:tplc="0419001B" w:tentative="1">
      <w:start w:val="1"/>
      <w:numFmt w:val="lowerRoman"/>
      <w:lvlText w:val="%3."/>
      <w:lvlJc w:val="right"/>
      <w:pPr>
        <w:ind w:left="2366" w:hanging="180"/>
      </w:pPr>
    </w:lvl>
    <w:lvl w:ilvl="3" w:tplc="0419000F" w:tentative="1">
      <w:start w:val="1"/>
      <w:numFmt w:val="decimal"/>
      <w:lvlText w:val="%4."/>
      <w:lvlJc w:val="left"/>
      <w:pPr>
        <w:ind w:left="3086" w:hanging="360"/>
      </w:pPr>
    </w:lvl>
    <w:lvl w:ilvl="4" w:tplc="04190019" w:tentative="1">
      <w:start w:val="1"/>
      <w:numFmt w:val="lowerLetter"/>
      <w:lvlText w:val="%5."/>
      <w:lvlJc w:val="left"/>
      <w:pPr>
        <w:ind w:left="3806" w:hanging="360"/>
      </w:pPr>
    </w:lvl>
    <w:lvl w:ilvl="5" w:tplc="0419001B" w:tentative="1">
      <w:start w:val="1"/>
      <w:numFmt w:val="lowerRoman"/>
      <w:lvlText w:val="%6."/>
      <w:lvlJc w:val="right"/>
      <w:pPr>
        <w:ind w:left="4526" w:hanging="180"/>
      </w:pPr>
    </w:lvl>
    <w:lvl w:ilvl="6" w:tplc="0419000F" w:tentative="1">
      <w:start w:val="1"/>
      <w:numFmt w:val="decimal"/>
      <w:lvlText w:val="%7."/>
      <w:lvlJc w:val="left"/>
      <w:pPr>
        <w:ind w:left="5246" w:hanging="360"/>
      </w:pPr>
    </w:lvl>
    <w:lvl w:ilvl="7" w:tplc="04190019" w:tentative="1">
      <w:start w:val="1"/>
      <w:numFmt w:val="lowerLetter"/>
      <w:lvlText w:val="%8."/>
      <w:lvlJc w:val="left"/>
      <w:pPr>
        <w:ind w:left="5966" w:hanging="360"/>
      </w:pPr>
    </w:lvl>
    <w:lvl w:ilvl="8" w:tplc="0419001B" w:tentative="1">
      <w:start w:val="1"/>
      <w:numFmt w:val="lowerRoman"/>
      <w:lvlText w:val="%9."/>
      <w:lvlJc w:val="right"/>
      <w:pPr>
        <w:ind w:left="6686" w:hanging="180"/>
      </w:pPr>
    </w:lvl>
  </w:abstractNum>
  <w:abstractNum w:abstractNumId="6" w15:restartNumberingAfterBreak="0">
    <w:nsid w:val="6D86761F"/>
    <w:multiLevelType w:val="hybridMultilevel"/>
    <w:tmpl w:val="4712F12E"/>
    <w:lvl w:ilvl="0" w:tplc="0AA48A4E">
      <w:start w:val="1"/>
      <w:numFmt w:val="decimal"/>
      <w:lvlText w:val="%1."/>
      <w:lvlJc w:val="left"/>
      <w:pPr>
        <w:ind w:left="4140" w:hanging="360"/>
      </w:pPr>
      <w:rPr>
        <w:rFonts w:hint="default"/>
        <w:b/>
        <w:u w:val="none"/>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7" w15:restartNumberingAfterBreak="0">
    <w:nsid w:val="765B4BB7"/>
    <w:multiLevelType w:val="hybridMultilevel"/>
    <w:tmpl w:val="E60E3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abstractNumId w:val="7"/>
  </w:num>
  <w:num w:numId="4">
    <w:abstractNumId w:val="5"/>
  </w:num>
  <w:num w:numId="5">
    <w:abstractNumId w:val="1"/>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US" w:vendorID="64" w:dllVersion="4096" w:nlCheck="1" w:checkStyle="0"/>
  <w:activeWritingStyle w:appName="MSWord" w:lang="ru-RU" w:vendorID="64" w:dllVersion="4096"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D6492"/>
    <w:rsid w:val="000013FB"/>
    <w:rsid w:val="00005E6E"/>
    <w:rsid w:val="000142AF"/>
    <w:rsid w:val="000163D4"/>
    <w:rsid w:val="000251BD"/>
    <w:rsid w:val="00026275"/>
    <w:rsid w:val="00031F0D"/>
    <w:rsid w:val="00032C10"/>
    <w:rsid w:val="00037762"/>
    <w:rsid w:val="00040A6B"/>
    <w:rsid w:val="00070E0E"/>
    <w:rsid w:val="00070F06"/>
    <w:rsid w:val="00071E83"/>
    <w:rsid w:val="00080162"/>
    <w:rsid w:val="00093A64"/>
    <w:rsid w:val="00095638"/>
    <w:rsid w:val="000B1DA2"/>
    <w:rsid w:val="000B285F"/>
    <w:rsid w:val="000B6AC5"/>
    <w:rsid w:val="000C44E9"/>
    <w:rsid w:val="000D1B99"/>
    <w:rsid w:val="000D5584"/>
    <w:rsid w:val="000D6C8C"/>
    <w:rsid w:val="000D7CD5"/>
    <w:rsid w:val="000F088D"/>
    <w:rsid w:val="000F4478"/>
    <w:rsid w:val="00123595"/>
    <w:rsid w:val="00123D39"/>
    <w:rsid w:val="00124395"/>
    <w:rsid w:val="001323EB"/>
    <w:rsid w:val="001579B9"/>
    <w:rsid w:val="001752C5"/>
    <w:rsid w:val="00177B19"/>
    <w:rsid w:val="00181803"/>
    <w:rsid w:val="00183A4F"/>
    <w:rsid w:val="0018417F"/>
    <w:rsid w:val="00184FB9"/>
    <w:rsid w:val="001864B2"/>
    <w:rsid w:val="00192136"/>
    <w:rsid w:val="001964EA"/>
    <w:rsid w:val="001A4213"/>
    <w:rsid w:val="001B773B"/>
    <w:rsid w:val="001C07CF"/>
    <w:rsid w:val="001C2C80"/>
    <w:rsid w:val="001D1D17"/>
    <w:rsid w:val="001E5D8C"/>
    <w:rsid w:val="001E6367"/>
    <w:rsid w:val="001E66CE"/>
    <w:rsid w:val="001F2CEA"/>
    <w:rsid w:val="001F6ABC"/>
    <w:rsid w:val="002151B9"/>
    <w:rsid w:val="00224835"/>
    <w:rsid w:val="002310C3"/>
    <w:rsid w:val="00237398"/>
    <w:rsid w:val="00247407"/>
    <w:rsid w:val="00257EEB"/>
    <w:rsid w:val="002726A0"/>
    <w:rsid w:val="002770BF"/>
    <w:rsid w:val="00284240"/>
    <w:rsid w:val="002907C8"/>
    <w:rsid w:val="002A2499"/>
    <w:rsid w:val="002A4045"/>
    <w:rsid w:val="002C3CC9"/>
    <w:rsid w:val="002D747C"/>
    <w:rsid w:val="002E0AF5"/>
    <w:rsid w:val="002F08CC"/>
    <w:rsid w:val="00301F93"/>
    <w:rsid w:val="0031319C"/>
    <w:rsid w:val="0031651B"/>
    <w:rsid w:val="003235A0"/>
    <w:rsid w:val="003249C1"/>
    <w:rsid w:val="00327A5A"/>
    <w:rsid w:val="00332ECC"/>
    <w:rsid w:val="00333150"/>
    <w:rsid w:val="003338A3"/>
    <w:rsid w:val="0034154B"/>
    <w:rsid w:val="003434E2"/>
    <w:rsid w:val="003614E5"/>
    <w:rsid w:val="00365532"/>
    <w:rsid w:val="00366F98"/>
    <w:rsid w:val="00371ABC"/>
    <w:rsid w:val="00383C49"/>
    <w:rsid w:val="00396E20"/>
    <w:rsid w:val="003A4373"/>
    <w:rsid w:val="003B0D8C"/>
    <w:rsid w:val="003B4E91"/>
    <w:rsid w:val="003B5CA3"/>
    <w:rsid w:val="003C0249"/>
    <w:rsid w:val="003C6DF6"/>
    <w:rsid w:val="003E152C"/>
    <w:rsid w:val="003F43F3"/>
    <w:rsid w:val="003F56AD"/>
    <w:rsid w:val="004241BE"/>
    <w:rsid w:val="00430A87"/>
    <w:rsid w:val="00430CB5"/>
    <w:rsid w:val="00434ADE"/>
    <w:rsid w:val="0044385D"/>
    <w:rsid w:val="0044500D"/>
    <w:rsid w:val="00454F72"/>
    <w:rsid w:val="00456E9F"/>
    <w:rsid w:val="00461F82"/>
    <w:rsid w:val="0047401C"/>
    <w:rsid w:val="004809B2"/>
    <w:rsid w:val="00484DF1"/>
    <w:rsid w:val="00486277"/>
    <w:rsid w:val="00490547"/>
    <w:rsid w:val="004919BC"/>
    <w:rsid w:val="00492ACD"/>
    <w:rsid w:val="00492C2C"/>
    <w:rsid w:val="00495D62"/>
    <w:rsid w:val="004A2767"/>
    <w:rsid w:val="004B11AD"/>
    <w:rsid w:val="004B5FC8"/>
    <w:rsid w:val="004C1FC4"/>
    <w:rsid w:val="004C66E2"/>
    <w:rsid w:val="004C68CF"/>
    <w:rsid w:val="004D37CB"/>
    <w:rsid w:val="004E35A3"/>
    <w:rsid w:val="004F6911"/>
    <w:rsid w:val="0050083B"/>
    <w:rsid w:val="0051138F"/>
    <w:rsid w:val="005169A9"/>
    <w:rsid w:val="0053129E"/>
    <w:rsid w:val="00531AB9"/>
    <w:rsid w:val="005354E9"/>
    <w:rsid w:val="005418A6"/>
    <w:rsid w:val="00545752"/>
    <w:rsid w:val="00546282"/>
    <w:rsid w:val="00554288"/>
    <w:rsid w:val="00571430"/>
    <w:rsid w:val="0057156C"/>
    <w:rsid w:val="00572F0D"/>
    <w:rsid w:val="005777E1"/>
    <w:rsid w:val="0058523C"/>
    <w:rsid w:val="00594C7A"/>
    <w:rsid w:val="005A27D5"/>
    <w:rsid w:val="005A7742"/>
    <w:rsid w:val="005B2088"/>
    <w:rsid w:val="005B26BB"/>
    <w:rsid w:val="005B38DE"/>
    <w:rsid w:val="005B4676"/>
    <w:rsid w:val="005B5096"/>
    <w:rsid w:val="005C4FAB"/>
    <w:rsid w:val="005C7446"/>
    <w:rsid w:val="005C74F5"/>
    <w:rsid w:val="005D1BA1"/>
    <w:rsid w:val="005E4DB1"/>
    <w:rsid w:val="005F0799"/>
    <w:rsid w:val="0060546E"/>
    <w:rsid w:val="00613096"/>
    <w:rsid w:val="006136FF"/>
    <w:rsid w:val="00615FF9"/>
    <w:rsid w:val="00620B9B"/>
    <w:rsid w:val="006245A1"/>
    <w:rsid w:val="00624655"/>
    <w:rsid w:val="00624F51"/>
    <w:rsid w:val="00634AE9"/>
    <w:rsid w:val="00641DE2"/>
    <w:rsid w:val="0064441D"/>
    <w:rsid w:val="006444D6"/>
    <w:rsid w:val="006619C0"/>
    <w:rsid w:val="00663394"/>
    <w:rsid w:val="006706E0"/>
    <w:rsid w:val="00680678"/>
    <w:rsid w:val="006B1C89"/>
    <w:rsid w:val="006D3548"/>
    <w:rsid w:val="006F1E96"/>
    <w:rsid w:val="006F3C3A"/>
    <w:rsid w:val="006F56F8"/>
    <w:rsid w:val="00703D03"/>
    <w:rsid w:val="00703D12"/>
    <w:rsid w:val="00715CCA"/>
    <w:rsid w:val="00723197"/>
    <w:rsid w:val="0073288E"/>
    <w:rsid w:val="00733B01"/>
    <w:rsid w:val="00744CC4"/>
    <w:rsid w:val="007505A3"/>
    <w:rsid w:val="00762733"/>
    <w:rsid w:val="00766FF0"/>
    <w:rsid w:val="00777385"/>
    <w:rsid w:val="007850F1"/>
    <w:rsid w:val="007A3C7D"/>
    <w:rsid w:val="007A6DDE"/>
    <w:rsid w:val="007B51D8"/>
    <w:rsid w:val="007B6EE0"/>
    <w:rsid w:val="007C0839"/>
    <w:rsid w:val="007C6341"/>
    <w:rsid w:val="007C7F25"/>
    <w:rsid w:val="007D5217"/>
    <w:rsid w:val="007E0073"/>
    <w:rsid w:val="007F0D8C"/>
    <w:rsid w:val="007F1836"/>
    <w:rsid w:val="0080301A"/>
    <w:rsid w:val="008051B1"/>
    <w:rsid w:val="0082194F"/>
    <w:rsid w:val="00822924"/>
    <w:rsid w:val="00833358"/>
    <w:rsid w:val="00844734"/>
    <w:rsid w:val="00851341"/>
    <w:rsid w:val="00853D91"/>
    <w:rsid w:val="00865DC6"/>
    <w:rsid w:val="00885CEE"/>
    <w:rsid w:val="00887FE3"/>
    <w:rsid w:val="00893E32"/>
    <w:rsid w:val="008A5C25"/>
    <w:rsid w:val="008C15E7"/>
    <w:rsid w:val="008E4748"/>
    <w:rsid w:val="008F2F9A"/>
    <w:rsid w:val="00902626"/>
    <w:rsid w:val="00906AE6"/>
    <w:rsid w:val="00907686"/>
    <w:rsid w:val="0091350F"/>
    <w:rsid w:val="009164B9"/>
    <w:rsid w:val="00916960"/>
    <w:rsid w:val="00930C60"/>
    <w:rsid w:val="009431F7"/>
    <w:rsid w:val="009443B9"/>
    <w:rsid w:val="00950123"/>
    <w:rsid w:val="00950D91"/>
    <w:rsid w:val="0095153A"/>
    <w:rsid w:val="0095398D"/>
    <w:rsid w:val="00963D64"/>
    <w:rsid w:val="00965429"/>
    <w:rsid w:val="00967084"/>
    <w:rsid w:val="0097613B"/>
    <w:rsid w:val="00987890"/>
    <w:rsid w:val="009A5A62"/>
    <w:rsid w:val="009B07F1"/>
    <w:rsid w:val="009B4665"/>
    <w:rsid w:val="009B5779"/>
    <w:rsid w:val="009C715B"/>
    <w:rsid w:val="009D2C53"/>
    <w:rsid w:val="009D6BA0"/>
    <w:rsid w:val="009F062A"/>
    <w:rsid w:val="009F121E"/>
    <w:rsid w:val="009F3911"/>
    <w:rsid w:val="009F5014"/>
    <w:rsid w:val="00A0741E"/>
    <w:rsid w:val="00A16565"/>
    <w:rsid w:val="00A22112"/>
    <w:rsid w:val="00A30B3C"/>
    <w:rsid w:val="00A36975"/>
    <w:rsid w:val="00A41FBA"/>
    <w:rsid w:val="00A44273"/>
    <w:rsid w:val="00A50489"/>
    <w:rsid w:val="00A51944"/>
    <w:rsid w:val="00A52FF8"/>
    <w:rsid w:val="00A725D3"/>
    <w:rsid w:val="00A81D90"/>
    <w:rsid w:val="00A9061F"/>
    <w:rsid w:val="00A94BF8"/>
    <w:rsid w:val="00A97165"/>
    <w:rsid w:val="00AA7E94"/>
    <w:rsid w:val="00AB6736"/>
    <w:rsid w:val="00AC3464"/>
    <w:rsid w:val="00AC5308"/>
    <w:rsid w:val="00AD051E"/>
    <w:rsid w:val="00AD53DC"/>
    <w:rsid w:val="00AE2D42"/>
    <w:rsid w:val="00AE5CDC"/>
    <w:rsid w:val="00AF06FD"/>
    <w:rsid w:val="00AF0A54"/>
    <w:rsid w:val="00AF4E48"/>
    <w:rsid w:val="00B05F37"/>
    <w:rsid w:val="00B17C33"/>
    <w:rsid w:val="00B20AE5"/>
    <w:rsid w:val="00B37E1C"/>
    <w:rsid w:val="00B468A8"/>
    <w:rsid w:val="00B606BD"/>
    <w:rsid w:val="00B646B5"/>
    <w:rsid w:val="00B707F9"/>
    <w:rsid w:val="00B7550D"/>
    <w:rsid w:val="00B76393"/>
    <w:rsid w:val="00B9444B"/>
    <w:rsid w:val="00BA3BB9"/>
    <w:rsid w:val="00BB3109"/>
    <w:rsid w:val="00BB518D"/>
    <w:rsid w:val="00BD1305"/>
    <w:rsid w:val="00BE7762"/>
    <w:rsid w:val="00BE7E4C"/>
    <w:rsid w:val="00BF033F"/>
    <w:rsid w:val="00C06C9A"/>
    <w:rsid w:val="00C11099"/>
    <w:rsid w:val="00C147E7"/>
    <w:rsid w:val="00C202EE"/>
    <w:rsid w:val="00C22612"/>
    <w:rsid w:val="00C24FED"/>
    <w:rsid w:val="00C3314B"/>
    <w:rsid w:val="00C34BAD"/>
    <w:rsid w:val="00C57E46"/>
    <w:rsid w:val="00C62EE2"/>
    <w:rsid w:val="00C70370"/>
    <w:rsid w:val="00C77FCB"/>
    <w:rsid w:val="00C80076"/>
    <w:rsid w:val="00C8166D"/>
    <w:rsid w:val="00C839B5"/>
    <w:rsid w:val="00C93703"/>
    <w:rsid w:val="00CA5CEB"/>
    <w:rsid w:val="00CB1E49"/>
    <w:rsid w:val="00CB57BD"/>
    <w:rsid w:val="00CB59DC"/>
    <w:rsid w:val="00CB7070"/>
    <w:rsid w:val="00CE01EE"/>
    <w:rsid w:val="00CE40F4"/>
    <w:rsid w:val="00CF08B4"/>
    <w:rsid w:val="00CF469A"/>
    <w:rsid w:val="00CF6A51"/>
    <w:rsid w:val="00D00B7E"/>
    <w:rsid w:val="00D01603"/>
    <w:rsid w:val="00D06AF3"/>
    <w:rsid w:val="00D3220C"/>
    <w:rsid w:val="00D355D8"/>
    <w:rsid w:val="00D35DB9"/>
    <w:rsid w:val="00D37C7F"/>
    <w:rsid w:val="00D60683"/>
    <w:rsid w:val="00D6291C"/>
    <w:rsid w:val="00D648C1"/>
    <w:rsid w:val="00D74DF2"/>
    <w:rsid w:val="00D86480"/>
    <w:rsid w:val="00DA27B9"/>
    <w:rsid w:val="00DA5FE7"/>
    <w:rsid w:val="00DB074E"/>
    <w:rsid w:val="00DB6C67"/>
    <w:rsid w:val="00DC1112"/>
    <w:rsid w:val="00DC1A9F"/>
    <w:rsid w:val="00DD04C6"/>
    <w:rsid w:val="00DD4E28"/>
    <w:rsid w:val="00DD601D"/>
    <w:rsid w:val="00DD6492"/>
    <w:rsid w:val="00DE2EF0"/>
    <w:rsid w:val="00DE6473"/>
    <w:rsid w:val="00E110D7"/>
    <w:rsid w:val="00E124E3"/>
    <w:rsid w:val="00E24457"/>
    <w:rsid w:val="00E274A6"/>
    <w:rsid w:val="00E32EE6"/>
    <w:rsid w:val="00E34B87"/>
    <w:rsid w:val="00E370F2"/>
    <w:rsid w:val="00E540A5"/>
    <w:rsid w:val="00E57388"/>
    <w:rsid w:val="00E62610"/>
    <w:rsid w:val="00E62DA1"/>
    <w:rsid w:val="00E66A2F"/>
    <w:rsid w:val="00E711C3"/>
    <w:rsid w:val="00E87C48"/>
    <w:rsid w:val="00EA151C"/>
    <w:rsid w:val="00EC1915"/>
    <w:rsid w:val="00EC2AC4"/>
    <w:rsid w:val="00ED58A8"/>
    <w:rsid w:val="00EE236C"/>
    <w:rsid w:val="00EE359A"/>
    <w:rsid w:val="00EE5493"/>
    <w:rsid w:val="00EF4F45"/>
    <w:rsid w:val="00EF6C10"/>
    <w:rsid w:val="00F018A4"/>
    <w:rsid w:val="00F02BFF"/>
    <w:rsid w:val="00F2131C"/>
    <w:rsid w:val="00F23AF6"/>
    <w:rsid w:val="00F24A95"/>
    <w:rsid w:val="00F27EF7"/>
    <w:rsid w:val="00F30696"/>
    <w:rsid w:val="00F35ADD"/>
    <w:rsid w:val="00F40917"/>
    <w:rsid w:val="00F50EB4"/>
    <w:rsid w:val="00F53F8C"/>
    <w:rsid w:val="00F54A96"/>
    <w:rsid w:val="00F601D1"/>
    <w:rsid w:val="00F60C52"/>
    <w:rsid w:val="00F64A51"/>
    <w:rsid w:val="00F700AD"/>
    <w:rsid w:val="00F73ADB"/>
    <w:rsid w:val="00F7729E"/>
    <w:rsid w:val="00F8412D"/>
    <w:rsid w:val="00F852D6"/>
    <w:rsid w:val="00F85F72"/>
    <w:rsid w:val="00F96E17"/>
    <w:rsid w:val="00FA2A01"/>
    <w:rsid w:val="00FA2BD9"/>
    <w:rsid w:val="00FA7364"/>
    <w:rsid w:val="00FB233D"/>
    <w:rsid w:val="00FB524C"/>
    <w:rsid w:val="00FB63B4"/>
    <w:rsid w:val="00FB66E6"/>
    <w:rsid w:val="00FC0B2E"/>
    <w:rsid w:val="00FE1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B0220"/>
  <w15:docId w15:val="{965186E9-1B38-425E-B440-1AB589DF2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492"/>
    <w:pPr>
      <w:spacing w:after="0"/>
      <w:jc w:val="both"/>
    </w:pPr>
    <w:rPr>
      <w:rFonts w:ascii="Calibri" w:eastAsia="Calibri" w:hAnsi="Calibri" w:cs="Times New Roman"/>
      <w:lang w:val="ru-RU"/>
    </w:rPr>
  </w:style>
  <w:style w:type="paragraph" w:styleId="Heading2">
    <w:name w:val="heading 2"/>
    <w:basedOn w:val="Normal"/>
    <w:link w:val="Heading2Char"/>
    <w:uiPriority w:val="9"/>
    <w:qFormat/>
    <w:rsid w:val="007C7F25"/>
    <w:pPr>
      <w:spacing w:before="100" w:beforeAutospacing="1" w:after="100" w:afterAutospacing="1" w:line="240" w:lineRule="auto"/>
      <w:jc w:val="left"/>
      <w:outlineLvl w:val="1"/>
    </w:pPr>
    <w:rPr>
      <w:rFonts w:ascii="Times New Roman" w:eastAsia="Times New Roman" w:hAnsi="Times New Roman"/>
      <w:b/>
      <w:bCs/>
      <w:sz w:val="36"/>
      <w:szCs w:val="36"/>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Liste 1"/>
    <w:basedOn w:val="Normal"/>
    <w:link w:val="ListParagraphChar"/>
    <w:uiPriority w:val="34"/>
    <w:qFormat/>
    <w:rsid w:val="00DD6492"/>
    <w:pPr>
      <w:ind w:left="720"/>
      <w:contextualSpacing/>
    </w:pPr>
  </w:style>
  <w:style w:type="paragraph" w:styleId="Header">
    <w:name w:val="header"/>
    <w:basedOn w:val="Normal"/>
    <w:link w:val="HeaderChar"/>
    <w:uiPriority w:val="99"/>
    <w:unhideWhenUsed/>
    <w:rsid w:val="00DD6492"/>
    <w:pPr>
      <w:tabs>
        <w:tab w:val="center" w:pos="4844"/>
        <w:tab w:val="right" w:pos="9689"/>
      </w:tabs>
      <w:spacing w:line="240" w:lineRule="auto"/>
    </w:pPr>
  </w:style>
  <w:style w:type="character" w:customStyle="1" w:styleId="HeaderChar">
    <w:name w:val="Header Char"/>
    <w:basedOn w:val="DefaultParagraphFont"/>
    <w:link w:val="Header"/>
    <w:uiPriority w:val="99"/>
    <w:rsid w:val="00DD6492"/>
    <w:rPr>
      <w:rFonts w:ascii="Calibri" w:eastAsia="Calibri" w:hAnsi="Calibri" w:cs="Times New Roman"/>
      <w:lang w:val="ru-RU"/>
    </w:rPr>
  </w:style>
  <w:style w:type="paragraph" w:styleId="Footer">
    <w:name w:val="footer"/>
    <w:basedOn w:val="Normal"/>
    <w:link w:val="FooterChar"/>
    <w:uiPriority w:val="99"/>
    <w:unhideWhenUsed/>
    <w:rsid w:val="00DD6492"/>
    <w:pPr>
      <w:tabs>
        <w:tab w:val="center" w:pos="4844"/>
        <w:tab w:val="right" w:pos="9689"/>
      </w:tabs>
      <w:spacing w:line="240" w:lineRule="auto"/>
    </w:pPr>
  </w:style>
  <w:style w:type="character" w:customStyle="1" w:styleId="FooterChar">
    <w:name w:val="Footer Char"/>
    <w:basedOn w:val="DefaultParagraphFont"/>
    <w:link w:val="Footer"/>
    <w:uiPriority w:val="99"/>
    <w:rsid w:val="00DD6492"/>
    <w:rPr>
      <w:rFonts w:ascii="Calibri" w:eastAsia="Calibri" w:hAnsi="Calibri" w:cs="Times New Roman"/>
      <w:lang w:val="ru-RU"/>
    </w:rPr>
  </w:style>
  <w:style w:type="character" w:styleId="Strong">
    <w:name w:val="Strong"/>
    <w:basedOn w:val="DefaultParagraphFont"/>
    <w:uiPriority w:val="22"/>
    <w:qFormat/>
    <w:rsid w:val="00DD649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1"/>
    <w:unhideWhenUsed/>
    <w:qFormat/>
    <w:rsid w:val="00CF469A"/>
    <w:pPr>
      <w:spacing w:before="100" w:beforeAutospacing="1" w:after="100" w:afterAutospacing="1" w:line="240" w:lineRule="auto"/>
      <w:jc w:val="left"/>
    </w:pPr>
    <w:rPr>
      <w:rFonts w:ascii="Times New Roman" w:eastAsia="Times New Roman" w:hAnsi="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4154B"/>
    <w:rPr>
      <w:rFonts w:ascii="Calibri" w:eastAsia="Calibri" w:hAnsi="Calibri" w:cs="Times New Roman"/>
      <w:lang w:val="ru-RU"/>
    </w:rPr>
  </w:style>
  <w:style w:type="paragraph" w:styleId="NoSpacing">
    <w:name w:val="No Spacing"/>
    <w:uiPriority w:val="1"/>
    <w:qFormat/>
    <w:rsid w:val="00B05F37"/>
    <w:pPr>
      <w:spacing w:after="0" w:line="240" w:lineRule="auto"/>
    </w:pPr>
    <w:rPr>
      <w:rFonts w:ascii="Calibri" w:eastAsia="Calibri" w:hAnsi="Calibri" w:cs="Times New Roman"/>
    </w:rPr>
  </w:style>
  <w:style w:type="character" w:customStyle="1" w:styleId="Heading2Char">
    <w:name w:val="Heading 2 Char"/>
    <w:basedOn w:val="DefaultParagraphFont"/>
    <w:link w:val="Heading2"/>
    <w:uiPriority w:val="9"/>
    <w:rsid w:val="007C7F25"/>
    <w:rPr>
      <w:rFonts w:ascii="Times New Roman" w:eastAsia="Times New Roman" w:hAnsi="Times New Roman" w:cs="Times New Roman"/>
      <w:b/>
      <w:bCs/>
      <w:sz w:val="36"/>
      <w:szCs w:val="3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F8412D"/>
    <w:rPr>
      <w:rFonts w:ascii="Times New Roman" w:eastAsia="Times New Roman" w:hAnsi="Times New Roman" w:cs="Times New Roman"/>
      <w:sz w:val="24"/>
      <w:szCs w:val="24"/>
    </w:rPr>
  </w:style>
  <w:style w:type="paragraph" w:styleId="BodyText">
    <w:name w:val="Body Text"/>
    <w:basedOn w:val="Normal"/>
    <w:link w:val="BodyTextChar"/>
    <w:uiPriority w:val="99"/>
    <w:rsid w:val="009431F7"/>
    <w:pPr>
      <w:spacing w:line="240" w:lineRule="auto"/>
      <w:jc w:val="center"/>
    </w:pPr>
    <w:rPr>
      <w:rFonts w:ascii="Times Armenian" w:eastAsiaTheme="minorEastAsia" w:hAnsi="Times Armenian"/>
      <w:bCs/>
      <w:sz w:val="24"/>
      <w:szCs w:val="24"/>
      <w:lang w:val="en-US"/>
    </w:rPr>
  </w:style>
  <w:style w:type="character" w:customStyle="1" w:styleId="BodyTextChar">
    <w:name w:val="Body Text Char"/>
    <w:basedOn w:val="DefaultParagraphFont"/>
    <w:link w:val="BodyText"/>
    <w:uiPriority w:val="99"/>
    <w:rsid w:val="009431F7"/>
    <w:rPr>
      <w:rFonts w:ascii="Times Armenian" w:eastAsiaTheme="minorEastAsia" w:hAnsi="Times Armenian" w:cs="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542788">
      <w:bodyDiv w:val="1"/>
      <w:marLeft w:val="0"/>
      <w:marRight w:val="0"/>
      <w:marTop w:val="0"/>
      <w:marBottom w:val="0"/>
      <w:divBdr>
        <w:top w:val="none" w:sz="0" w:space="0" w:color="auto"/>
        <w:left w:val="none" w:sz="0" w:space="0" w:color="auto"/>
        <w:bottom w:val="none" w:sz="0" w:space="0" w:color="auto"/>
        <w:right w:val="none" w:sz="0" w:space="0" w:color="auto"/>
      </w:divBdr>
    </w:div>
    <w:div w:id="784736495">
      <w:bodyDiv w:val="1"/>
      <w:marLeft w:val="0"/>
      <w:marRight w:val="0"/>
      <w:marTop w:val="0"/>
      <w:marBottom w:val="0"/>
      <w:divBdr>
        <w:top w:val="none" w:sz="0" w:space="0" w:color="auto"/>
        <w:left w:val="none" w:sz="0" w:space="0" w:color="auto"/>
        <w:bottom w:val="none" w:sz="0" w:space="0" w:color="auto"/>
        <w:right w:val="none" w:sz="0" w:space="0" w:color="auto"/>
      </w:divBdr>
    </w:div>
    <w:div w:id="843127874">
      <w:bodyDiv w:val="1"/>
      <w:marLeft w:val="0"/>
      <w:marRight w:val="0"/>
      <w:marTop w:val="0"/>
      <w:marBottom w:val="0"/>
      <w:divBdr>
        <w:top w:val="none" w:sz="0" w:space="0" w:color="auto"/>
        <w:left w:val="none" w:sz="0" w:space="0" w:color="auto"/>
        <w:bottom w:val="none" w:sz="0" w:space="0" w:color="auto"/>
        <w:right w:val="none" w:sz="0" w:space="0" w:color="auto"/>
      </w:divBdr>
    </w:div>
    <w:div w:id="1016228808">
      <w:bodyDiv w:val="1"/>
      <w:marLeft w:val="0"/>
      <w:marRight w:val="0"/>
      <w:marTop w:val="0"/>
      <w:marBottom w:val="0"/>
      <w:divBdr>
        <w:top w:val="none" w:sz="0" w:space="0" w:color="auto"/>
        <w:left w:val="none" w:sz="0" w:space="0" w:color="auto"/>
        <w:bottom w:val="none" w:sz="0" w:space="0" w:color="auto"/>
        <w:right w:val="none" w:sz="0" w:space="0" w:color="auto"/>
      </w:divBdr>
    </w:div>
    <w:div w:id="1151677111">
      <w:bodyDiv w:val="1"/>
      <w:marLeft w:val="0"/>
      <w:marRight w:val="0"/>
      <w:marTop w:val="0"/>
      <w:marBottom w:val="0"/>
      <w:divBdr>
        <w:top w:val="none" w:sz="0" w:space="0" w:color="auto"/>
        <w:left w:val="none" w:sz="0" w:space="0" w:color="auto"/>
        <w:bottom w:val="none" w:sz="0" w:space="0" w:color="auto"/>
        <w:right w:val="none" w:sz="0" w:space="0" w:color="auto"/>
      </w:divBdr>
    </w:div>
    <w:div w:id="1297485909">
      <w:bodyDiv w:val="1"/>
      <w:marLeft w:val="0"/>
      <w:marRight w:val="0"/>
      <w:marTop w:val="0"/>
      <w:marBottom w:val="0"/>
      <w:divBdr>
        <w:top w:val="none" w:sz="0" w:space="0" w:color="auto"/>
        <w:left w:val="none" w:sz="0" w:space="0" w:color="auto"/>
        <w:bottom w:val="none" w:sz="0" w:space="0" w:color="auto"/>
        <w:right w:val="none" w:sz="0" w:space="0" w:color="auto"/>
      </w:divBdr>
    </w:div>
    <w:div w:id="1364096487">
      <w:bodyDiv w:val="1"/>
      <w:marLeft w:val="0"/>
      <w:marRight w:val="0"/>
      <w:marTop w:val="0"/>
      <w:marBottom w:val="0"/>
      <w:divBdr>
        <w:top w:val="none" w:sz="0" w:space="0" w:color="auto"/>
        <w:left w:val="none" w:sz="0" w:space="0" w:color="auto"/>
        <w:bottom w:val="none" w:sz="0" w:space="0" w:color="auto"/>
        <w:right w:val="none" w:sz="0" w:space="0" w:color="auto"/>
      </w:divBdr>
    </w:div>
    <w:div w:id="1550609202">
      <w:bodyDiv w:val="1"/>
      <w:marLeft w:val="0"/>
      <w:marRight w:val="0"/>
      <w:marTop w:val="0"/>
      <w:marBottom w:val="0"/>
      <w:divBdr>
        <w:top w:val="none" w:sz="0" w:space="0" w:color="auto"/>
        <w:left w:val="none" w:sz="0" w:space="0" w:color="auto"/>
        <w:bottom w:val="none" w:sz="0" w:space="0" w:color="auto"/>
        <w:right w:val="none" w:sz="0" w:space="0" w:color="auto"/>
      </w:divBdr>
    </w:div>
    <w:div w:id="1598517769">
      <w:bodyDiv w:val="1"/>
      <w:marLeft w:val="0"/>
      <w:marRight w:val="0"/>
      <w:marTop w:val="0"/>
      <w:marBottom w:val="0"/>
      <w:divBdr>
        <w:top w:val="none" w:sz="0" w:space="0" w:color="auto"/>
        <w:left w:val="none" w:sz="0" w:space="0" w:color="auto"/>
        <w:bottom w:val="none" w:sz="0" w:space="0" w:color="auto"/>
        <w:right w:val="none" w:sz="0" w:space="0" w:color="auto"/>
      </w:divBdr>
    </w:div>
    <w:div w:id="1758669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1859</TotalTime>
  <Pages>4</Pages>
  <Words>781</Words>
  <Characters>4455</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Hakobyan</dc:creator>
  <cp:lastModifiedBy>Zara Margaryan</cp:lastModifiedBy>
  <cp:revision>133</cp:revision>
  <cp:lastPrinted>2024-06-17T14:31:00Z</cp:lastPrinted>
  <dcterms:created xsi:type="dcterms:W3CDTF">2023-02-15T04:42:00Z</dcterms:created>
  <dcterms:modified xsi:type="dcterms:W3CDTF">2024-11-20T11:50:00Z</dcterms:modified>
</cp:coreProperties>
</file>