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B80" w:rsidRDefault="00AF4B8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B80" w:rsidRDefault="00AF4B80" w:rsidP="00206B53">
      <w:pPr>
        <w:jc w:val="center"/>
      </w:pPr>
    </w:p>
    <w:p w:rsidR="00AF4B80" w:rsidRDefault="00AF4B8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F4B80" w:rsidRDefault="00AF4B80" w:rsidP="00206B53">
      <w:pPr>
        <w:pStyle w:val="mechtex"/>
        <w:rPr>
          <w:rFonts w:ascii="GHEA Mariam" w:hAnsi="GHEA Mariam"/>
          <w:b/>
        </w:rPr>
      </w:pPr>
    </w:p>
    <w:p w:rsidR="00AF4B80" w:rsidRDefault="00AF4B8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F4B80" w:rsidRPr="008E1B5A" w:rsidRDefault="00AF4B80" w:rsidP="00206B53">
      <w:pPr>
        <w:jc w:val="center"/>
        <w:rPr>
          <w:rFonts w:ascii="GHEA Mariam" w:hAnsi="GHEA Mariam"/>
          <w:sz w:val="24"/>
          <w:szCs w:val="24"/>
        </w:rPr>
      </w:pPr>
    </w:p>
    <w:p w:rsidR="00AF4B80" w:rsidRPr="008E1B5A" w:rsidRDefault="00AF4B80" w:rsidP="00206B53">
      <w:pPr>
        <w:jc w:val="center"/>
        <w:rPr>
          <w:rFonts w:ascii="GHEA Mariam" w:hAnsi="GHEA Mariam"/>
          <w:sz w:val="24"/>
          <w:szCs w:val="24"/>
        </w:rPr>
      </w:pPr>
    </w:p>
    <w:p w:rsidR="00AF4B80" w:rsidRPr="008E1B5A" w:rsidRDefault="00AF4B80" w:rsidP="00206B53">
      <w:pPr>
        <w:jc w:val="center"/>
        <w:rPr>
          <w:rFonts w:ascii="GHEA Mariam" w:hAnsi="GHEA Mariam"/>
          <w:sz w:val="24"/>
          <w:szCs w:val="24"/>
        </w:rPr>
      </w:pPr>
    </w:p>
    <w:p w:rsidR="00AF4B80" w:rsidRPr="00000A81" w:rsidRDefault="00AF4B80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դեկտեմբեր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AF4B80" w:rsidRPr="00000A81" w:rsidRDefault="00AF4B80" w:rsidP="00206B53">
      <w:pPr>
        <w:jc w:val="center"/>
        <w:rPr>
          <w:rFonts w:ascii="GHEA Mariam" w:hAnsi="GHEA Mariam"/>
          <w:sz w:val="24"/>
          <w:szCs w:val="24"/>
        </w:rPr>
      </w:pPr>
    </w:p>
    <w:p w:rsidR="00AF4B80" w:rsidRPr="00000A81" w:rsidRDefault="00AF4B80" w:rsidP="00206B53">
      <w:pPr>
        <w:jc w:val="center"/>
        <w:rPr>
          <w:rFonts w:ascii="GHEA Mariam" w:hAnsi="GHEA Mariam"/>
          <w:sz w:val="24"/>
          <w:szCs w:val="24"/>
        </w:rPr>
      </w:pPr>
    </w:p>
    <w:p w:rsidR="00AF4B80" w:rsidRPr="008E1B5A" w:rsidRDefault="00AF4B80" w:rsidP="00206B53">
      <w:pPr>
        <w:jc w:val="center"/>
        <w:rPr>
          <w:rFonts w:ascii="GHEA Mariam" w:hAnsi="GHEA Mariam"/>
          <w:sz w:val="24"/>
          <w:szCs w:val="24"/>
        </w:rPr>
      </w:pPr>
    </w:p>
    <w:p w:rsidR="00AF4B80" w:rsidRDefault="00AF4B80" w:rsidP="00AF4B8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F4B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4B80">
        <w:rPr>
          <w:rFonts w:ascii="GHEA Mariam" w:hAnsi="GHEA Mariam"/>
          <w:sz w:val="24"/>
          <w:szCs w:val="24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4B80">
        <w:rPr>
          <w:rFonts w:ascii="GHEA Mariam" w:hAnsi="GHEA Mariam"/>
          <w:sz w:val="24"/>
          <w:szCs w:val="24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F4B80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AF4B8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F4B80">
        <w:rPr>
          <w:rFonts w:ascii="GHEA Mariam" w:hAnsi="GHEA Mariam"/>
          <w:sz w:val="24"/>
          <w:szCs w:val="24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AF4B80">
        <w:rPr>
          <w:rFonts w:ascii="GHEA Mariam" w:hAnsi="GHEA Mariam"/>
          <w:sz w:val="24"/>
          <w:szCs w:val="24"/>
          <w:lang w:val="hy-AM"/>
        </w:rPr>
        <w:t xml:space="preserve"> 28-</w:t>
      </w:r>
      <w:r w:rsidRPr="00AF4B80">
        <w:rPr>
          <w:rFonts w:ascii="GHEA Mariam" w:hAnsi="GHEA Mariam" w:cs="Arial"/>
          <w:sz w:val="24"/>
          <w:szCs w:val="24"/>
          <w:lang w:val="hy-AM"/>
        </w:rPr>
        <w:t>Ի</w:t>
      </w:r>
      <w:r w:rsidRPr="00AF4B80">
        <w:rPr>
          <w:rFonts w:ascii="GHEA Mariam" w:hAnsi="GHEA Mariam"/>
          <w:sz w:val="24"/>
          <w:szCs w:val="24"/>
          <w:lang w:val="hy-AM"/>
        </w:rPr>
        <w:t xml:space="preserve"> N 1194-</w:t>
      </w:r>
      <w:r w:rsidRPr="00AF4B80">
        <w:rPr>
          <w:rFonts w:ascii="GHEA Mariam" w:hAnsi="GHEA Mariam" w:cs="Arial"/>
          <w:sz w:val="24"/>
          <w:szCs w:val="24"/>
          <w:lang w:val="hy-AM"/>
        </w:rPr>
        <w:t>Ն</w:t>
      </w:r>
      <w:r w:rsidRPr="00AF4B80">
        <w:rPr>
          <w:rFonts w:ascii="GHEA Mariam" w:hAnsi="GHEA Mariam"/>
          <w:sz w:val="24"/>
          <w:szCs w:val="24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4B80">
        <w:rPr>
          <w:rFonts w:ascii="GHEA Mariam" w:hAnsi="GHEA Mariam"/>
          <w:sz w:val="24"/>
          <w:szCs w:val="24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lang w:val="hy-AM"/>
        </w:rPr>
        <w:t>ՄԵՋ</w:t>
      </w:r>
      <w:r w:rsidRPr="00AF4B80">
        <w:rPr>
          <w:rFonts w:ascii="GHEA Mariam" w:hAnsi="GHEA Mariam"/>
          <w:sz w:val="24"/>
          <w:szCs w:val="24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AF4B80">
        <w:rPr>
          <w:rFonts w:ascii="GHEA Mariam" w:hAnsi="GHEA Mariam"/>
          <w:sz w:val="24"/>
          <w:szCs w:val="24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F4B80">
        <w:rPr>
          <w:rFonts w:ascii="GHEA Mariam" w:hAnsi="GHEA Mariam"/>
          <w:sz w:val="24"/>
          <w:szCs w:val="24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F4B80" w:rsidRDefault="00AF4B80" w:rsidP="00AF4B8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AF4B80" w:rsidRPr="00AF4B80" w:rsidRDefault="00AF4B80" w:rsidP="00AF4B8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F4B80" w:rsidRPr="00AF4B80" w:rsidRDefault="00AF4B80" w:rsidP="00AF4B8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F4B80">
        <w:rPr>
          <w:rFonts w:ascii="Calibri" w:hAnsi="Calibri" w:cs="Calibri"/>
          <w:sz w:val="24"/>
          <w:szCs w:val="24"/>
          <w:lang w:val="hy-AM"/>
        </w:rPr>
        <w:t> </w:t>
      </w:r>
    </w:p>
    <w:p w:rsidR="00AF4B80" w:rsidRPr="00AF4B80" w:rsidRDefault="00AF4B80" w:rsidP="00AF4B80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AF4B8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Հիմք ընդունելով «Նորմատիվ իրավական ակտերի մասին» օրենքի 34-րդ հոդ</w:t>
      </w:r>
      <w:r w:rsidRPr="00AF4B80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 xml:space="preserve">վածի 1-ին մասը` </w:t>
      </w:r>
      <w:r w:rsidRPr="00AF4B80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AF4B80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F4B80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AF4B80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F4B80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AF4B80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AF4B80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AF4B80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F4B80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AF4B80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F4B80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AF4B80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F4B80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AF4B80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F4B80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AF4B80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F4B80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AF4B80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 </w:t>
      </w:r>
      <w:r w:rsidRPr="00AF4B80">
        <w:rPr>
          <w:rFonts w:ascii="GHEA Mariam" w:hAnsi="GHEA Mariam" w:cs="Sylfaen"/>
          <w:spacing w:val="-8"/>
          <w:sz w:val="24"/>
          <w:szCs w:val="24"/>
          <w:lang w:val="de-DE"/>
        </w:rPr>
        <w:t>է</w:t>
      </w:r>
      <w:r w:rsidRPr="00AF4B80">
        <w:rPr>
          <w:rFonts w:ascii="GHEA Mariam" w:hAnsi="GHEA Mariam" w:cs="Arial Armenian"/>
          <w:spacing w:val="-8"/>
          <w:sz w:val="24"/>
          <w:szCs w:val="24"/>
          <w:lang w:val="de-DE"/>
        </w:rPr>
        <w:t>.</w:t>
      </w:r>
    </w:p>
    <w:p w:rsidR="00AF4B80" w:rsidRPr="00AF4B80" w:rsidRDefault="00AF4B80" w:rsidP="00AF4B80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AF4B80">
        <w:rPr>
          <w:rFonts w:ascii="GHEA Mariam" w:hAnsi="GHEA Mariam"/>
          <w:color w:val="000000"/>
          <w:lang w:val="hy-AM"/>
        </w:rPr>
        <w:t>Հայաստանի Հանրապետության կառավարության 2017 թվականի սեպ</w:t>
      </w:r>
      <w:r>
        <w:rPr>
          <w:rFonts w:ascii="GHEA Mariam" w:hAnsi="GHEA Mariam"/>
          <w:color w:val="000000"/>
          <w:lang w:val="hy-AM"/>
        </w:rPr>
        <w:softHyphen/>
      </w:r>
      <w:r w:rsidRPr="00AF4B80">
        <w:rPr>
          <w:rFonts w:ascii="GHEA Mariam" w:hAnsi="GHEA Mariam"/>
          <w:color w:val="000000"/>
          <w:lang w:val="hy-AM"/>
        </w:rPr>
        <w:t>տեմ</w:t>
      </w:r>
      <w:r>
        <w:rPr>
          <w:rFonts w:ascii="GHEA Mariam" w:hAnsi="GHEA Mariam"/>
          <w:color w:val="000000"/>
          <w:lang w:val="hy-AM"/>
        </w:rPr>
        <w:softHyphen/>
      </w:r>
      <w:r w:rsidRPr="00AF4B80">
        <w:rPr>
          <w:rFonts w:ascii="GHEA Mariam" w:hAnsi="GHEA Mariam"/>
          <w:color w:val="000000"/>
          <w:lang w:val="hy-AM"/>
        </w:rPr>
        <w:t>բերի 28-ի «Ն</w:t>
      </w:r>
      <w:r w:rsidRPr="00AF4B80">
        <w:rPr>
          <w:rFonts w:ascii="GHEA Mariam" w:hAnsi="GHEA Mariam"/>
          <w:bCs/>
          <w:color w:val="000000"/>
          <w:lang w:val="hy-AM"/>
        </w:rPr>
        <w:t>ախորդ հարկային տարվա ընթացքում հարկային մարմնի կող</w:t>
      </w:r>
      <w:r>
        <w:rPr>
          <w:rFonts w:ascii="GHEA Mariam" w:hAnsi="GHEA Mariam"/>
          <w:bCs/>
          <w:color w:val="000000"/>
          <w:lang w:val="hy-AM"/>
        </w:rPr>
        <w:softHyphen/>
      </w:r>
      <w:r w:rsidRPr="00AF4B80">
        <w:rPr>
          <w:rFonts w:ascii="GHEA Mariam" w:hAnsi="GHEA Mariam"/>
          <w:bCs/>
          <w:color w:val="000000"/>
          <w:lang w:val="hy-AM"/>
        </w:rPr>
        <w:t>մից անցկացված (ավարտված) ստուգումների և ուսումնասիրությունների վերա</w:t>
      </w:r>
      <w:r>
        <w:rPr>
          <w:rFonts w:ascii="GHEA Mariam" w:hAnsi="GHEA Mariam"/>
          <w:bCs/>
          <w:color w:val="000000"/>
          <w:lang w:val="hy-AM"/>
        </w:rPr>
        <w:softHyphen/>
      </w:r>
      <w:r w:rsidRPr="00AF4B80">
        <w:rPr>
          <w:rFonts w:ascii="GHEA Mariam" w:hAnsi="GHEA Mariam"/>
          <w:bCs/>
          <w:color w:val="000000"/>
          <w:lang w:val="hy-AM"/>
        </w:rPr>
        <w:t>բերյալ հաշվետվության ձևը հաստատելու մասին</w:t>
      </w:r>
      <w:r w:rsidRPr="00AF4B80">
        <w:rPr>
          <w:rFonts w:ascii="GHEA Mariam" w:hAnsi="GHEA Mariam"/>
          <w:color w:val="000000"/>
          <w:lang w:val="hy-AM"/>
        </w:rPr>
        <w:t>» N 1194-Ն որոշման 1-ին կետով հաստատված հավելվածի 3-րդ կետի 9-րդ ենթակետի աղյուսակում</w:t>
      </w:r>
      <w:r>
        <w:rPr>
          <w:rFonts w:ascii="Cambria Math" w:hAnsi="Cambria Math" w:cs="Cambria Math"/>
          <w:color w:val="000000"/>
          <w:lang w:val="hy-AM"/>
        </w:rPr>
        <w:t>՝</w:t>
      </w:r>
    </w:p>
    <w:p w:rsidR="00AF4B80" w:rsidRPr="00AF4B80" w:rsidRDefault="00AF4B80" w:rsidP="00AF4B80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5ACA12" wp14:editId="670712A4">
                <wp:simplePos x="0" y="0"/>
                <wp:positionH relativeFrom="margin">
                  <wp:posOffset>-437321</wp:posOffset>
                </wp:positionH>
                <wp:positionV relativeFrom="paragraph">
                  <wp:posOffset>851922</wp:posOffset>
                </wp:positionV>
                <wp:extent cx="254442" cy="357809"/>
                <wp:effectExtent l="0" t="0" r="0" b="444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442" cy="3578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4B80" w:rsidRPr="00082EA9" w:rsidRDefault="00AF4B80" w:rsidP="00AF4B80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AF4B80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5ACA1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34.45pt;margin-top:67.1pt;width:20.05pt;height:28.1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CStAIAALg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" filled="f" stroked="f">
                <v:textbox>
                  <w:txbxContent>
                    <w:p w:rsidR="00AF4B80" w:rsidRPr="00082EA9" w:rsidRDefault="00AF4B80" w:rsidP="00AF4B80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AF4B80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F4B80">
        <w:rPr>
          <w:rFonts w:ascii="GHEA Mariam" w:hAnsi="GHEA Mariam"/>
          <w:color w:val="000000"/>
          <w:lang w:val="hy-AM"/>
        </w:rPr>
        <w:t xml:space="preserve">Հայաստանի Հանրապետության հարկային օրենսգրքի 335-րդ հոդվածի 3-րդ մասով նախատեսված թեմատիկ հարկային ստուգումներ բաժինը շարադրել հետևյալ </w:t>
      </w:r>
      <w:r w:rsidR="006C68AB">
        <w:rPr>
          <w:rFonts w:ascii="GHEA Mariam" w:hAnsi="GHEA Mariam"/>
          <w:color w:val="000000"/>
          <w:lang w:val="hy-AM"/>
        </w:rPr>
        <w:t>խմբագր</w:t>
      </w:r>
      <w:r w:rsidRPr="00AF4B80">
        <w:rPr>
          <w:rFonts w:ascii="GHEA Mariam" w:hAnsi="GHEA Mariam"/>
          <w:color w:val="000000"/>
          <w:lang w:val="hy-AM"/>
        </w:rPr>
        <w:t>ությամբ.</w:t>
      </w:r>
      <w:r w:rsidRPr="00AF4B80">
        <w:rPr>
          <w:rFonts w:ascii="GHEA Mariam" w:hAnsi="GHEA Mariam"/>
          <w:noProof/>
          <w:color w:val="000000"/>
          <w:lang w:val="hy-AM"/>
        </w:rPr>
        <w:t xml:space="preserve"> </w:t>
      </w:r>
    </w:p>
    <w:tbl>
      <w:tblPr>
        <w:tblW w:w="98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  <w:gridCol w:w="488"/>
      </w:tblGrid>
      <w:tr w:rsidR="00AF4B80" w:rsidRPr="006C68AB" w:rsidTr="00AF4B80">
        <w:trPr>
          <w:tblCellSpacing w:w="0" w:type="dxa"/>
          <w:jc w:val="center"/>
        </w:trPr>
        <w:tc>
          <w:tcPr>
            <w:tcW w:w="9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bottom"/>
            <w:hideMark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67" w:right="9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F4B80">
              <w:rPr>
                <w:rFonts w:ascii="GHEA Mariam" w:hAnsi="GHEA Mariam"/>
                <w:sz w:val="24"/>
                <w:szCs w:val="24"/>
                <w:lang w:val="hy-AM"/>
              </w:rPr>
              <w:t xml:space="preserve">Հայաստանի Հանրապետության հարկային օրենսգրքի 335-րդ հոդվածի 3-րդ մասով նախատեսված թեմատիկ հարկային ստուգման հարցեր (ստուգումներ)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bottom"/>
            <w:hideMark/>
          </w:tcPr>
          <w:p w:rsidR="00AF4B80" w:rsidRPr="00AF4B80" w:rsidRDefault="00AF4B80" w:rsidP="009E369D">
            <w:pPr>
              <w:spacing w:line="360" w:lineRule="auto"/>
              <w:ind w:left="-360" w:right="90" w:firstLine="45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F4B8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AF4B80" w:rsidRPr="00AF4B80" w:rsidTr="009E369D">
        <w:trPr>
          <w:tblCellSpacing w:w="0" w:type="dxa"/>
          <w:jc w:val="center"/>
        </w:trPr>
        <w:tc>
          <w:tcPr>
            <w:tcW w:w="9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67" w:right="90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Հսկիչ-դրամարկղային մեքենաների կիրառման ճշտություն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-360" w:right="90" w:firstLine="450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</w:rPr>
              <w:t>41</w:t>
            </w:r>
          </w:p>
        </w:tc>
      </w:tr>
      <w:tr w:rsidR="00AF4B80" w:rsidRPr="00AF4B80" w:rsidTr="009E369D">
        <w:trPr>
          <w:tblCellSpacing w:w="0" w:type="dxa"/>
          <w:jc w:val="center"/>
        </w:trPr>
        <w:tc>
          <w:tcPr>
            <w:tcW w:w="9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67" w:right="9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>Պետական տուրքի հաշվարկման և գանձման ճշտությ</w:t>
            </w: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ու</w:t>
            </w:r>
            <w:r w:rsidRPr="00AF4B80">
              <w:rPr>
                <w:rFonts w:ascii="GHEA Mariam" w:hAnsi="GHEA Mariam"/>
                <w:color w:val="000000"/>
                <w:sz w:val="24"/>
                <w:szCs w:val="24"/>
              </w:rPr>
              <w:t xml:space="preserve">ն </w:t>
            </w:r>
            <w:r w:rsidRPr="00AF4B80" w:rsidDel="00166C0A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-360" w:right="90" w:firstLine="450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</w:rPr>
              <w:t>42</w:t>
            </w:r>
          </w:p>
        </w:tc>
      </w:tr>
      <w:tr w:rsidR="00AF4B80" w:rsidRPr="00AF4B80" w:rsidTr="009E369D">
        <w:trPr>
          <w:tblCellSpacing w:w="0" w:type="dxa"/>
          <w:jc w:val="center"/>
        </w:trPr>
        <w:tc>
          <w:tcPr>
            <w:tcW w:w="9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67" w:right="9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</w:rPr>
              <w:t>Ակցիզային դրոշմանիշերի և (կամ) դրոշմապիտակների կիրառման ճշտությ</w:t>
            </w: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ու</w:t>
            </w:r>
            <w:r w:rsidRPr="00AF4B80">
              <w:rPr>
                <w:rFonts w:ascii="GHEA Mariam" w:hAnsi="GHEA Mariam"/>
                <w:color w:val="000000"/>
                <w:sz w:val="24"/>
                <w:szCs w:val="24"/>
              </w:rPr>
              <w:t xml:space="preserve">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-360" w:right="90" w:firstLine="450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</w:rPr>
              <w:t>43</w:t>
            </w:r>
          </w:p>
        </w:tc>
      </w:tr>
      <w:tr w:rsidR="00AF4B80" w:rsidRPr="00AF4B80" w:rsidTr="009E369D">
        <w:trPr>
          <w:tblCellSpacing w:w="0" w:type="dxa"/>
          <w:jc w:val="center"/>
        </w:trPr>
        <w:tc>
          <w:tcPr>
            <w:tcW w:w="9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67" w:right="9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F4B80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val="hy-AM"/>
              </w:rPr>
              <w:t>Հարկման բազայի հաշվարկման համար հիմք հանդիսացող ապրանքների, ծառայությունների և աշխատանքների գների ճշտություն</w:t>
            </w:r>
            <w:r w:rsidRPr="00AF4B80" w:rsidDel="00286C82">
              <w:rPr>
                <w:rFonts w:ascii="GHEA Mariam" w:hAnsi="GHEA Mariam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-360" w:right="90" w:firstLine="450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44</w:t>
            </w:r>
          </w:p>
        </w:tc>
      </w:tr>
      <w:tr w:rsidR="00AF4B80" w:rsidRPr="00AF4B80" w:rsidTr="009E369D">
        <w:trPr>
          <w:tblCellSpacing w:w="0" w:type="dxa"/>
          <w:jc w:val="center"/>
        </w:trPr>
        <w:tc>
          <w:tcPr>
            <w:tcW w:w="9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67" w:right="90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Աշխատողի աշխատանքի ընդունումն օրենսդրությամբ սահմանված կարգով ձևակերպելու և (կամ) աշխատողի համար գրանցման հայտ ներկայացնելու ճշտություն </w:t>
            </w:r>
            <w:r w:rsidRPr="00AF4B80" w:rsidDel="00166C0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-360" w:right="90" w:firstLine="450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</w:rPr>
              <w:t>45</w:t>
            </w:r>
          </w:p>
        </w:tc>
      </w:tr>
      <w:tr w:rsidR="00AF4B80" w:rsidRPr="00AF4B80" w:rsidTr="009E369D">
        <w:trPr>
          <w:tblCellSpacing w:w="0" w:type="dxa"/>
          <w:jc w:val="center"/>
        </w:trPr>
        <w:tc>
          <w:tcPr>
            <w:tcW w:w="9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67" w:right="90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</w:t>
            </w:r>
            <w:r w:rsidRPr="00AF4B80">
              <w:rPr>
                <w:rFonts w:ascii="GHEA Mariam" w:hAnsi="GHEA Mariam"/>
                <w:color w:val="000000"/>
                <w:sz w:val="24"/>
                <w:szCs w:val="24"/>
              </w:rPr>
              <w:t>րտարժույթի առք ու վաճառքի գործառնությունների գրանցման կարգի ու կանոնների պահպանման ճշտություն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-360" w:right="90" w:firstLine="450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46</w:t>
            </w:r>
          </w:p>
        </w:tc>
      </w:tr>
      <w:tr w:rsidR="00AF4B80" w:rsidRPr="00AF4B80" w:rsidTr="009E369D">
        <w:trPr>
          <w:tblCellSpacing w:w="0" w:type="dxa"/>
          <w:jc w:val="center"/>
        </w:trPr>
        <w:tc>
          <w:tcPr>
            <w:tcW w:w="9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67" w:right="90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«Անկանխիկ գործառնությունների մասին» օրենքով սահմանված դեպքերում ու կարգով վճարային քարտերով անկանխիկ վճարումներ ընդունելու, այդ թվում՝ վճարային քարտերով անկանխիկ վճարումներ ընդունելու հնարավորության ապահովման կամ կանխիկ դրամով գումարի ընդունման սահմանափակումների պահպանման ճշտություն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-360" w:right="90" w:firstLine="450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47</w:t>
            </w:r>
          </w:p>
        </w:tc>
      </w:tr>
      <w:tr w:rsidR="00AF4B80" w:rsidRPr="00AF4B80" w:rsidTr="009E369D">
        <w:trPr>
          <w:tblCellSpacing w:w="0" w:type="dxa"/>
          <w:jc w:val="center"/>
        </w:trPr>
        <w:tc>
          <w:tcPr>
            <w:tcW w:w="9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AF4B80" w:rsidRPr="00AF4B80" w:rsidRDefault="00AF4B80" w:rsidP="00B44948">
            <w:pPr>
              <w:spacing w:before="100" w:beforeAutospacing="1" w:after="100" w:afterAutospacing="1" w:line="360" w:lineRule="auto"/>
              <w:ind w:left="67" w:right="90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Հաշվարկային փաստաթղթերի (բացառությամբ ՀԴՄ կտրոնի) դուրս</w:t>
            </w:r>
            <w:bookmarkStart w:id="0" w:name="_GoBack"/>
            <w:bookmarkEnd w:id="0"/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գրման համար սահմանված կարգի ու կանոնների պահպանման ճշտություն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-360" w:right="90" w:firstLine="450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48</w:t>
            </w:r>
          </w:p>
        </w:tc>
      </w:tr>
      <w:tr w:rsidR="00AF4B80" w:rsidRPr="00AF4B80" w:rsidTr="009E369D">
        <w:trPr>
          <w:tblCellSpacing w:w="0" w:type="dxa"/>
          <w:jc w:val="center"/>
        </w:trPr>
        <w:tc>
          <w:tcPr>
            <w:tcW w:w="9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67" w:right="90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Հարկ վճարողի գործունեության իրականացման հասցեում սահմանված տեղեկություններ փակցնելը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B80" w:rsidRPr="00AF4B80" w:rsidRDefault="00AF4B80" w:rsidP="009E369D">
            <w:pPr>
              <w:spacing w:before="100" w:beforeAutospacing="1" w:after="100" w:afterAutospacing="1" w:line="360" w:lineRule="auto"/>
              <w:ind w:left="-360" w:right="90" w:firstLine="450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noProof/>
                <w:color w:val="000000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61D8ADF" wp14:editId="466582A6">
                      <wp:simplePos x="0" y="0"/>
                      <wp:positionH relativeFrom="column">
                        <wp:posOffset>262890</wp:posOffset>
                      </wp:positionH>
                      <wp:positionV relativeFrom="paragraph">
                        <wp:posOffset>408305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F4B80" w:rsidRPr="00082EA9" w:rsidRDefault="00AF4B80" w:rsidP="00AF4B80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D8ADF" id="Text Box 2" o:spid="_x0000_s1027" type="#_x0000_t202" style="position:absolute;left:0;text-align:left;margin-left:20.7pt;margin-top:32.1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UVltg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" filled="f" stroked="f">
                      <v:textbox>
                        <w:txbxContent>
                          <w:p w:rsidR="00AF4B80" w:rsidRPr="00082EA9" w:rsidRDefault="00AF4B80" w:rsidP="00AF4B80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F4B8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49</w:t>
            </w:r>
          </w:p>
        </w:tc>
      </w:tr>
    </w:tbl>
    <w:p w:rsidR="00AF4B80" w:rsidRPr="00AF4B80" w:rsidRDefault="00AF4B80" w:rsidP="00AF4B80">
      <w:pPr>
        <w:shd w:val="clear" w:color="auto" w:fill="FFFFFF"/>
        <w:spacing w:line="360" w:lineRule="auto"/>
        <w:ind w:left="-360" w:right="90" w:firstLine="450"/>
        <w:jc w:val="both"/>
        <w:rPr>
          <w:rFonts w:ascii="GHEA Mariam" w:hAnsi="GHEA Mariam"/>
          <w:color w:val="000000"/>
          <w:sz w:val="6"/>
          <w:szCs w:val="24"/>
          <w:lang w:val="hy-AM"/>
        </w:rPr>
      </w:pPr>
    </w:p>
    <w:p w:rsidR="00AF4B80" w:rsidRPr="00AF4B80" w:rsidRDefault="00AF4B80" w:rsidP="00AF4B80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3BD753" wp14:editId="10C03C3C">
                <wp:simplePos x="0" y="0"/>
                <wp:positionH relativeFrom="margin">
                  <wp:posOffset>-429370</wp:posOffset>
                </wp:positionH>
                <wp:positionV relativeFrom="paragraph">
                  <wp:posOffset>214685</wp:posOffset>
                </wp:positionV>
                <wp:extent cx="254442" cy="357809"/>
                <wp:effectExtent l="0" t="0" r="0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442" cy="3578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4B80" w:rsidRPr="00082EA9" w:rsidRDefault="00AF4B80" w:rsidP="00AF4B80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AF4B80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BD753" id="Text Box 4" o:spid="_x0000_s1028" type="#_x0000_t202" style="position:absolute;left:0;text-align:left;margin-left:-33.8pt;margin-top:16.9pt;width:20.05pt;height:28.1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aY5tw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" filled="f" stroked="f">
                <v:textbox>
                  <w:txbxContent>
                    <w:p w:rsidR="00AF4B80" w:rsidRPr="00082EA9" w:rsidRDefault="00AF4B80" w:rsidP="00AF4B80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AF4B80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F4B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ուժը կորցրած ճանաչել հետևյալ պարբերությունը.</w:t>
      </w:r>
    </w:p>
    <w:tbl>
      <w:tblPr>
        <w:tblW w:w="9961" w:type="dxa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"/>
        <w:gridCol w:w="9904"/>
      </w:tblGrid>
      <w:tr w:rsidR="00AF4B80" w:rsidRPr="00AF4B80" w:rsidTr="009E369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AF4B80" w:rsidRPr="00AF4B80" w:rsidRDefault="00AF4B80" w:rsidP="009E369D">
            <w:pPr>
              <w:shd w:val="clear" w:color="auto" w:fill="FFFFFF"/>
              <w:spacing w:line="360" w:lineRule="auto"/>
              <w:ind w:left="-360" w:firstLine="450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9883" w:type="dxa"/>
            <w:shd w:val="clear" w:color="auto" w:fill="FFFFFF"/>
            <w:vAlign w:val="center"/>
            <w:hideMark/>
          </w:tcPr>
          <w:tbl>
            <w:tblPr>
              <w:tblW w:w="9837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3"/>
              <w:gridCol w:w="474"/>
            </w:tblGrid>
            <w:tr w:rsidR="00AF4B80" w:rsidRPr="00AF4B80" w:rsidTr="009E369D">
              <w:trPr>
                <w:tblCellSpacing w:w="0" w:type="dxa"/>
                <w:jc w:val="center"/>
              </w:trPr>
              <w:tc>
                <w:tcPr>
                  <w:tcW w:w="93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F4B80" w:rsidRPr="00AF4B80" w:rsidRDefault="00AF4B80" w:rsidP="009E369D">
                  <w:pPr>
                    <w:shd w:val="clear" w:color="auto" w:fill="FFFFFF"/>
                    <w:spacing w:line="360" w:lineRule="auto"/>
                    <w:ind w:left="-360" w:firstLine="450"/>
                    <w:jc w:val="both"/>
                    <w:rPr>
                      <w:rFonts w:ascii="GHEA Mariam" w:hAnsi="GHEA Mariam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  <w:r w:rsidRPr="00AF4B80">
                    <w:rPr>
                      <w:rFonts w:ascii="GHEA Mariam" w:hAnsi="GHEA Mariam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Հսկիչ գնում</w:t>
                  </w:r>
                </w:p>
              </w:tc>
              <w:tc>
                <w:tcPr>
                  <w:tcW w:w="47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F4B80" w:rsidRPr="00AF4B80" w:rsidRDefault="00AF4B80" w:rsidP="009E369D">
                  <w:pPr>
                    <w:shd w:val="clear" w:color="auto" w:fill="FFFFFF"/>
                    <w:spacing w:line="360" w:lineRule="auto"/>
                    <w:ind w:left="-360" w:firstLine="450"/>
                    <w:jc w:val="both"/>
                    <w:rPr>
                      <w:rFonts w:ascii="GHEA Mariam" w:hAnsi="GHEA Mariam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  <w:r>
                    <w:rPr>
                      <w:rFonts w:ascii="GHEA Mariam" w:hAnsi="GHEA Mariam"/>
                      <w:noProof/>
                      <w:color w:val="000000"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27852270" wp14:editId="3986EB25">
                            <wp:simplePos x="0" y="0"/>
                            <wp:positionH relativeFrom="column">
                              <wp:posOffset>235585</wp:posOffset>
                            </wp:positionH>
                            <wp:positionV relativeFrom="paragraph">
                              <wp:posOffset>84455</wp:posOffset>
                            </wp:positionV>
                            <wp:extent cx="454660" cy="297815"/>
                            <wp:effectExtent l="3175" t="0" r="0" b="0"/>
                            <wp:wrapNone/>
                            <wp:docPr id="3" name="Text Box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4660" cy="2978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F4B80" w:rsidRPr="00082EA9" w:rsidRDefault="00AF4B80" w:rsidP="00AF4B80">
                                        <w:pPr>
                                          <w:rPr>
                                            <w:rFonts w:ascii="GHEA Mariam" w:hAnsi="GHEA Mariam" w:cs="Arial"/>
                                            <w:sz w:val="24"/>
                                            <w:szCs w:val="24"/>
                                            <w:lang w:val="hy-AM"/>
                                          </w:rPr>
                                        </w:pPr>
                                        <w:r>
                                          <w:rPr>
                                            <w:rFonts w:ascii="GHEA Mariam" w:hAnsi="GHEA Mariam" w:cs="Arial"/>
                                            <w:sz w:val="24"/>
                                            <w:szCs w:val="24"/>
                                            <w:lang w:val="hy-AM"/>
                                          </w:rPr>
                                          <w:t>»: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7852270" id="Text Box 3" o:spid="_x0000_s1029" type="#_x0000_t202" style="position:absolute;left:0;text-align:left;margin-left:18.55pt;margin-top:6.65pt;width:35.8pt;height:23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HUxtgIAAL8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" filled="f" stroked="f">
                            <v:textbox>
                              <w:txbxContent>
                                <w:p w:rsidR="00AF4B80" w:rsidRPr="00082EA9" w:rsidRDefault="00AF4B80" w:rsidP="00AF4B80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AF4B80">
                    <w:rPr>
                      <w:rFonts w:ascii="GHEA Mariam" w:hAnsi="GHEA Mariam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62</w:t>
                  </w:r>
                </w:p>
              </w:tc>
            </w:tr>
          </w:tbl>
          <w:p w:rsidR="00AF4B80" w:rsidRPr="00AF4B80" w:rsidRDefault="00AF4B80" w:rsidP="009E369D">
            <w:pPr>
              <w:shd w:val="clear" w:color="auto" w:fill="FFFFFF"/>
              <w:spacing w:line="360" w:lineRule="auto"/>
              <w:ind w:left="-360" w:firstLine="450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AF4B80" w:rsidRPr="00AF4B80" w:rsidRDefault="00AF4B80" w:rsidP="00AF4B80">
      <w:pPr>
        <w:pStyle w:val="ListParagraph"/>
        <w:shd w:val="clear" w:color="auto" w:fill="FFFFFF"/>
        <w:spacing w:after="0" w:line="360" w:lineRule="auto"/>
        <w:ind w:left="-360" w:right="90" w:firstLine="450"/>
        <w:jc w:val="both"/>
        <w:rPr>
          <w:rFonts w:ascii="GHEA Mariam" w:hAnsi="GHEA Mariam"/>
          <w:color w:val="000000"/>
          <w:sz w:val="10"/>
          <w:szCs w:val="24"/>
          <w:lang w:val="hy-AM"/>
        </w:rPr>
      </w:pPr>
    </w:p>
    <w:p w:rsidR="00AF4B80" w:rsidRDefault="00AF4B80" w:rsidP="00AF4B80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AF4B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4B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AF4B80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AF3396" w:rsidRPr="00AF4B80" w:rsidRDefault="00AF3396" w:rsidP="00AF4B80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AF3396" w:rsidRPr="00AF3396" w:rsidRDefault="00AF3396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F339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F339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F339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F3396" w:rsidRPr="00AF3396" w:rsidRDefault="00AF3396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F339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F339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F3396">
        <w:rPr>
          <w:rFonts w:ascii="GHEA Mariam" w:hAnsi="GHEA Mariam" w:cs="Arial Armenian"/>
          <w:sz w:val="24"/>
          <w:szCs w:val="24"/>
          <w:lang w:val="hy-AM"/>
        </w:rPr>
        <w:tab/>
      </w:r>
      <w:r w:rsidRPr="00AF3396">
        <w:rPr>
          <w:rFonts w:ascii="GHEA Mariam" w:hAnsi="GHEA Mariam" w:cs="Arial Armenian"/>
          <w:sz w:val="24"/>
          <w:szCs w:val="24"/>
          <w:lang w:val="hy-AM"/>
        </w:rPr>
        <w:tab/>
      </w:r>
      <w:r w:rsidRPr="00AF3396">
        <w:rPr>
          <w:rFonts w:ascii="GHEA Mariam" w:hAnsi="GHEA Mariam" w:cs="Arial Armenian"/>
          <w:sz w:val="24"/>
          <w:szCs w:val="24"/>
          <w:lang w:val="hy-AM"/>
        </w:rPr>
        <w:tab/>
      </w:r>
      <w:r w:rsidRPr="00AF3396">
        <w:rPr>
          <w:rFonts w:ascii="GHEA Mariam" w:hAnsi="GHEA Mariam" w:cs="Arial Armenian"/>
          <w:sz w:val="24"/>
          <w:szCs w:val="24"/>
          <w:lang w:val="hy-AM"/>
        </w:rPr>
        <w:tab/>
      </w:r>
      <w:r w:rsidRPr="00AF339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F3396">
        <w:rPr>
          <w:rFonts w:ascii="GHEA Mariam" w:hAnsi="GHEA Mariam" w:cs="Sylfaen"/>
          <w:sz w:val="24"/>
          <w:szCs w:val="24"/>
          <w:lang w:val="hy-AM"/>
        </w:rPr>
        <w:t>.</w:t>
      </w:r>
      <w:r w:rsidRPr="00AF339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F339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F3396" w:rsidRPr="00AF3396" w:rsidRDefault="00AF339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F3396" w:rsidRPr="00AF4B80" w:rsidRDefault="00AF3396" w:rsidP="00AF3396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AF3396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F3396" w:rsidRPr="00AF4B80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5F1" w:rsidRDefault="008C25F1">
      <w:r>
        <w:separator/>
      </w:r>
    </w:p>
  </w:endnote>
  <w:endnote w:type="continuationSeparator" w:id="0">
    <w:p w:rsidR="008C25F1" w:rsidRDefault="008C2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F1434" w:rsidRDefault="008C25F1" w:rsidP="00CF143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F1434">
      <w:rPr>
        <w:noProof/>
      </w:rPr>
      <w:t>voroshumTK321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5F1" w:rsidRDefault="008C25F1">
      <w:r>
        <w:separator/>
      </w:r>
    </w:p>
  </w:footnote>
  <w:footnote w:type="continuationSeparator" w:id="0">
    <w:p w:rsidR="008C25F1" w:rsidRDefault="008C2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494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D544B"/>
    <w:multiLevelType w:val="hybridMultilevel"/>
    <w:tmpl w:val="AE3007AC"/>
    <w:lvl w:ilvl="0" w:tplc="7BEA33D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636C01E8"/>
    <w:multiLevelType w:val="hybridMultilevel"/>
    <w:tmpl w:val="4BE063D6"/>
    <w:lvl w:ilvl="0" w:tplc="04090011">
      <w:start w:val="1"/>
      <w:numFmt w:val="decimal"/>
      <w:lvlText w:val="%1)"/>
      <w:lvlJc w:val="left"/>
      <w:pPr>
        <w:ind w:left="1245" w:hanging="360"/>
      </w:p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B8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280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8AB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5F1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396"/>
    <w:rsid w:val="00AF3D34"/>
    <w:rsid w:val="00AF4037"/>
    <w:rsid w:val="00AF4243"/>
    <w:rsid w:val="00AF4407"/>
    <w:rsid w:val="00AF445E"/>
    <w:rsid w:val="00AF482E"/>
    <w:rsid w:val="00AF4AD3"/>
    <w:rsid w:val="00AF4AF9"/>
    <w:rsid w:val="00AF4B80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48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434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0F12E7"/>
  <w15:chartTrackingRefBased/>
  <w15:docId w15:val="{397E033C-7F3E-4B94-B224-B0746D2E2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F4B80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AF4B8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AF4B8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AF4B8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F339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F339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2024-12-17T08:06:00Z</dcterms:created>
  <dcterms:modified xsi:type="dcterms:W3CDTF">2024-12-17T11:41:00Z</dcterms:modified>
</cp:coreProperties>
</file>