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097" w:rsidRPr="00D55768" w:rsidRDefault="002A4097" w:rsidP="00D55768">
      <w:pPr>
        <w:spacing w:after="0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D55768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2A4097" w:rsidRPr="00D55768" w:rsidRDefault="002A4097" w:rsidP="00D55768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A4097" w:rsidRPr="00D55768" w:rsidRDefault="002A4097" w:rsidP="00D55768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576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2A4097" w:rsidRPr="00D55768" w:rsidRDefault="002A4097" w:rsidP="00D55768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5768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2A4097" w:rsidRPr="00D55768" w:rsidRDefault="002A4097" w:rsidP="00D55768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A4097" w:rsidRPr="00D55768" w:rsidRDefault="002A4097" w:rsidP="00D55768">
      <w:pPr>
        <w:shd w:val="clear" w:color="auto" w:fill="FFFFFF"/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5768">
        <w:rPr>
          <w:rFonts w:ascii="GHEA Grapalat" w:hAnsi="GHEA Grapalat"/>
          <w:b/>
          <w:sz w:val="24"/>
          <w:szCs w:val="24"/>
          <w:lang w:val="hy-AM"/>
        </w:rPr>
        <w:t>«ՀԱՅԱՍՏԱՆԻ ՀԱՆՐԱՊԵՏՈՒԹՅՈՒՆՈՒՄ</w:t>
      </w:r>
      <w:r w:rsidRPr="00D5576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D55768">
        <w:rPr>
          <w:rFonts w:ascii="GHEA Grapalat" w:hAnsi="GHEA Grapalat"/>
          <w:b/>
          <w:sz w:val="24"/>
          <w:szCs w:val="24"/>
          <w:lang w:val="hy-AM"/>
        </w:rPr>
        <w:t>ՍՏՈՒԳՈՒՄՆԵՐԻ ԿԱԶՄԱԿԵՐՊՄԱՆ ԵՎ ԱՆՑԿԱՑՄԱՆ ՄԱՍԻՆ» ՕՐԵՆՔՈՒՄ ՓՈՓՈԽՈՒԹՅՈՒՆ</w:t>
      </w:r>
      <w:r w:rsidR="00C5570A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D55768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:rsidR="002A4097" w:rsidRPr="00D55768" w:rsidRDefault="002A4097" w:rsidP="00D55768">
      <w:pPr>
        <w:spacing w:after="0"/>
        <w:ind w:firstLine="720"/>
        <w:jc w:val="right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AF3881" w:rsidRDefault="002A4097" w:rsidP="00D55768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D55768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1.</w:t>
      </w:r>
      <w:r w:rsidRPr="00D557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«Հայաստանի Հանրապետությունում ստուգումների կազմակերպման և անցկացման մասին» 2000 թվականի մայիսի 17-ի ՀՕ-60 օրենքի</w:t>
      </w:r>
      <w:r w:rsidR="002B124F" w:rsidRPr="00D557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C5570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(այսուհետ՝ Օրենք) </w:t>
      </w:r>
      <w:r w:rsidR="00AD07B0" w:rsidRPr="00D55768">
        <w:rPr>
          <w:rFonts w:ascii="GHEA Grapalat" w:hAnsi="GHEA Grapalat"/>
          <w:bCs/>
          <w:spacing w:val="-6"/>
          <w:sz w:val="24"/>
          <w:szCs w:val="24"/>
          <w:lang w:val="hy-AM"/>
        </w:rPr>
        <w:t>2-րդ հոդվածի</w:t>
      </w:r>
      <w:r w:rsidR="00CB3500" w:rsidRPr="00D557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1</w:t>
      </w:r>
      <w:r w:rsidRPr="00D557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-ին </w:t>
      </w:r>
      <w:r w:rsidR="0011630C">
        <w:rPr>
          <w:rFonts w:ascii="GHEA Grapalat" w:hAnsi="GHEA Grapalat"/>
          <w:bCs/>
          <w:spacing w:val="-6"/>
          <w:sz w:val="24"/>
          <w:szCs w:val="24"/>
          <w:lang w:val="hy-AM"/>
        </w:rPr>
        <w:t>մասում</w:t>
      </w:r>
      <w:r w:rsidRPr="00D557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«</w:t>
      </w:r>
      <w:r w:rsidR="00076057" w:rsidRPr="00D557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- </w:t>
      </w:r>
      <w:r w:rsidRPr="00D557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Հայաստանի Հանրապետության ֆինանսների նախարարությունը,» </w:t>
      </w:r>
      <w:r w:rsidR="00CB3500" w:rsidRPr="00D55768">
        <w:rPr>
          <w:rFonts w:ascii="GHEA Grapalat" w:hAnsi="GHEA Grapalat"/>
          <w:bCs/>
          <w:spacing w:val="-6"/>
          <w:sz w:val="24"/>
          <w:szCs w:val="24"/>
          <w:lang w:val="hy-AM"/>
        </w:rPr>
        <w:t>բառերը փոխարինել «- Հայաստանի Հանրապետության պետական վերահսկողական ծառայությունը,» բառերով</w:t>
      </w:r>
      <w:r w:rsidR="00DD3A5D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:rsidR="00C5570A" w:rsidRDefault="00C5570A" w:rsidP="00D55768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D02A1A" w:rsidRDefault="00C5570A" w:rsidP="00D55768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14DF8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2</w:t>
      </w:r>
      <w:r w:rsidRPr="00E14DF8">
        <w:rPr>
          <w:rFonts w:ascii="Cambria Math" w:hAnsi="Cambria Math" w:cs="Cambria Math"/>
          <w:b/>
          <w:bCs/>
          <w:spacing w:val="-6"/>
          <w:sz w:val="24"/>
          <w:szCs w:val="24"/>
          <w:lang w:val="hy-AM"/>
        </w:rPr>
        <w:t>․</w:t>
      </w:r>
      <w:r w:rsidRPr="00E14DF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Օրենքի </w:t>
      </w:r>
      <w:r w:rsidRPr="00E14DF8">
        <w:rPr>
          <w:rFonts w:ascii="GHEA Grapalat" w:hAnsi="GHEA Grapalat"/>
          <w:bCs/>
          <w:spacing w:val="-6"/>
          <w:sz w:val="24"/>
          <w:szCs w:val="24"/>
          <w:lang w:val="hy-AM"/>
        </w:rPr>
        <w:t>2.1-ին հոդվածի 2-րդ մաս</w:t>
      </w:r>
      <w:r w:rsidR="00D02A1A">
        <w:rPr>
          <w:rFonts w:ascii="GHEA Grapalat" w:hAnsi="GHEA Grapalat"/>
          <w:bCs/>
          <w:spacing w:val="-6"/>
          <w:sz w:val="24"/>
          <w:szCs w:val="24"/>
          <w:lang w:val="hy-AM"/>
        </w:rPr>
        <w:t>ի 1-ին կետի 3-րդ պարբերությունը շարադրել հետևյալ խմբագրությամբ.</w:t>
      </w:r>
    </w:p>
    <w:p w:rsidR="00D02A1A" w:rsidRPr="00D02A1A" w:rsidRDefault="00C5570A" w:rsidP="00D02A1A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D55768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D02A1A" w:rsidRPr="00D02A1A">
        <w:rPr>
          <w:rFonts w:ascii="GHEA Grapalat" w:hAnsi="GHEA Grapalat"/>
          <w:bCs/>
          <w:spacing w:val="-6"/>
          <w:sz w:val="24"/>
          <w:szCs w:val="24"/>
          <w:lang w:val="hy-AM"/>
        </w:rPr>
        <w:t>Ռիսկի վրա հիմնված ստուգումների մեթոդաբանությունը և ռիսկայնությունը որոշող չափանիշների ընդհանուր նկարագիրը</w:t>
      </w:r>
      <w:r w:rsidR="00D02A1A">
        <w:rPr>
          <w:rFonts w:ascii="Calibri" w:hAnsi="Calibri" w:cs="Calibri"/>
          <w:bCs/>
          <w:spacing w:val="-6"/>
          <w:sz w:val="24"/>
          <w:szCs w:val="24"/>
          <w:lang w:val="hy-AM"/>
        </w:rPr>
        <w:t xml:space="preserve"> </w:t>
      </w:r>
      <w:r w:rsidR="00D02A1A" w:rsidRPr="00D02A1A">
        <w:rPr>
          <w:rFonts w:ascii="GHEA Grapalat" w:hAnsi="GHEA Grapalat"/>
          <w:bCs/>
          <w:spacing w:val="-6"/>
          <w:sz w:val="24"/>
          <w:szCs w:val="24"/>
          <w:lang w:val="hy-AM"/>
        </w:rPr>
        <w:t>հաստատում է Հայաստանի Հանրապետության կառավարությունը, բացառությամբ «Պետական վերահսկողական ծառայության մասին» օրենքով նախատեսված պետական բյուջեի կատարման նկատմամբ հսկողության շրջանակներում իրականացվող ստուգումների, որոնց մեթոդաբանությունը և ռիսկայնությունը որոշող չափանիշների ընդհանուր նկարագիրը</w:t>
      </w:r>
      <w:r w:rsidR="00D02A1A">
        <w:rPr>
          <w:rFonts w:ascii="Calibri" w:hAnsi="Calibri" w:cs="Calibri"/>
          <w:bCs/>
          <w:spacing w:val="-6"/>
          <w:sz w:val="24"/>
          <w:szCs w:val="24"/>
          <w:lang w:val="hy-AM"/>
        </w:rPr>
        <w:t xml:space="preserve"> </w:t>
      </w:r>
      <w:r w:rsidR="00D02A1A" w:rsidRPr="00D02A1A">
        <w:rPr>
          <w:rFonts w:ascii="GHEA Grapalat" w:hAnsi="GHEA Grapalat"/>
          <w:bCs/>
          <w:spacing w:val="-6"/>
          <w:sz w:val="24"/>
          <w:szCs w:val="24"/>
          <w:lang w:val="hy-AM"/>
        </w:rPr>
        <w:t>հաստատում է Հայաստանի Հանրապետության վարչապետը:</w:t>
      </w:r>
      <w:r w:rsidR="00D02A1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456807">
        <w:rPr>
          <w:rFonts w:ascii="GHEA Grapalat" w:hAnsi="GHEA Grapalat"/>
          <w:bCs/>
          <w:spacing w:val="-6"/>
          <w:sz w:val="24"/>
          <w:szCs w:val="24"/>
          <w:lang w:val="hy-AM"/>
        </w:rPr>
        <w:t>Ռ</w:t>
      </w:r>
      <w:r w:rsidR="00456807" w:rsidRPr="00D02A1A">
        <w:rPr>
          <w:rFonts w:ascii="GHEA Grapalat" w:hAnsi="GHEA Grapalat"/>
          <w:bCs/>
          <w:spacing w:val="-6"/>
          <w:sz w:val="24"/>
          <w:szCs w:val="24"/>
          <w:lang w:val="hy-AM"/>
        </w:rPr>
        <w:t>իսկայնությունը որոշող չափանիշների</w:t>
      </w:r>
      <w:r w:rsidR="00D02A1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D02A1A" w:rsidRPr="00D02A1A">
        <w:rPr>
          <w:rFonts w:ascii="GHEA Grapalat" w:hAnsi="GHEA Grapalat"/>
          <w:bCs/>
          <w:spacing w:val="-6"/>
          <w:sz w:val="24"/>
          <w:szCs w:val="24"/>
          <w:lang w:val="hy-AM"/>
        </w:rPr>
        <w:t>հաշվարկման և գնահատման կարգը հաստատում է ստուգում իրականացնող պետական մարմինը.</w:t>
      </w:r>
      <w:r w:rsidR="00456807" w:rsidRPr="00D55768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 w:rsidR="00456807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:rsidR="002076AA" w:rsidRPr="00D55768" w:rsidRDefault="002076AA" w:rsidP="00D55768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2A4097" w:rsidRPr="00D55768" w:rsidRDefault="002076AA" w:rsidP="00D55768">
      <w:pPr>
        <w:pStyle w:val="ListParagraph"/>
        <w:shd w:val="clear" w:color="auto" w:fill="FFFFFF"/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D55768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C5570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3</w:t>
      </w:r>
      <w:r w:rsidR="00AF3881" w:rsidRPr="00D55768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. </w:t>
      </w:r>
      <w:r w:rsidR="002A4097" w:rsidRPr="00D55768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Եզրափակիչ մաս և անցումային դրույթներ</w:t>
      </w:r>
    </w:p>
    <w:p w:rsidR="002A4097" w:rsidRPr="00E14DF8" w:rsidRDefault="002A4097" w:rsidP="00E14DF8">
      <w:pPr>
        <w:pStyle w:val="ListParagraph"/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14DF8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FF125F" w:rsidRPr="00E14DF8" w:rsidRDefault="00FF125F" w:rsidP="00E14DF8">
      <w:pPr>
        <w:pStyle w:val="ListParagraph"/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14DF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Սույն օրենքից բխող այլ իրավական ակտերն ընդունվում են սույն օրենքն ուժի մեջ մտնելուց հետո՝ </w:t>
      </w:r>
      <w:r w:rsidR="00F77326">
        <w:rPr>
          <w:rFonts w:ascii="GHEA Grapalat" w:hAnsi="GHEA Grapalat"/>
          <w:bCs/>
          <w:spacing w:val="-6"/>
          <w:sz w:val="24"/>
          <w:szCs w:val="24"/>
          <w:lang w:val="hy-AM"/>
        </w:rPr>
        <w:t>երկամսյա</w:t>
      </w:r>
      <w:r w:rsidRPr="00E14DF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ժամկետում։</w:t>
      </w:r>
    </w:p>
    <w:p w:rsidR="002A4097" w:rsidRPr="00B46372" w:rsidRDefault="00FF125F" w:rsidP="00E14DF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="002A4097" w:rsidRPr="00D55768">
        <w:rPr>
          <w:rFonts w:ascii="GHEA Grapalat" w:hAnsi="GHEA Grapalat"/>
          <w:bCs/>
          <w:spacing w:val="-6"/>
          <w:sz w:val="24"/>
          <w:szCs w:val="24"/>
          <w:lang w:val="hy-AM"/>
        </w:rPr>
        <w:t>. Մինչև սույն օրենքի ուժի մեջ մտնելը պետական բյուջեի կատարման հսկողության շրջանակներում սկսած ստուգումների նկատմամբ տարածվում են մինչև սույն օրենքի ուժի մեջ մտնելը գործած կարգավորումները</w:t>
      </w:r>
      <w:r w:rsidR="00B46372" w:rsidRPr="00B46372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  <w:bookmarkStart w:id="0" w:name="_GoBack"/>
      <w:bookmarkEnd w:id="0"/>
    </w:p>
    <w:p w:rsidR="002A4097" w:rsidRPr="00D55768" w:rsidRDefault="002A4097" w:rsidP="00D55768">
      <w:pPr>
        <w:spacing w:after="0"/>
        <w:ind w:firstLine="720"/>
        <w:rPr>
          <w:rFonts w:ascii="GHEA Grapalat" w:hAnsi="GHEA Grapalat" w:cs="Calibri"/>
          <w:bCs/>
          <w:spacing w:val="-6"/>
          <w:sz w:val="24"/>
          <w:szCs w:val="24"/>
          <w:lang w:val="hy-AM"/>
        </w:rPr>
      </w:pPr>
    </w:p>
    <w:p w:rsidR="003F530D" w:rsidRPr="00D55768" w:rsidRDefault="00B46372" w:rsidP="00D55768">
      <w:pPr>
        <w:spacing w:after="0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3F530D" w:rsidRPr="00D55768" w:rsidSect="00A4711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94196"/>
    <w:multiLevelType w:val="hybridMultilevel"/>
    <w:tmpl w:val="0EECC62C"/>
    <w:lvl w:ilvl="0" w:tplc="CA3022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795B9E"/>
    <w:multiLevelType w:val="hybridMultilevel"/>
    <w:tmpl w:val="E7960446"/>
    <w:lvl w:ilvl="0" w:tplc="299C8B82">
      <w:start w:val="1"/>
      <w:numFmt w:val="decimal"/>
      <w:lvlText w:val="%1)"/>
      <w:lvlJc w:val="left"/>
      <w:pPr>
        <w:ind w:left="1353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2073" w:hanging="360"/>
      </w:pPr>
    </w:lvl>
    <w:lvl w:ilvl="2" w:tplc="042B001B" w:tentative="1">
      <w:start w:val="1"/>
      <w:numFmt w:val="lowerRoman"/>
      <w:lvlText w:val="%3."/>
      <w:lvlJc w:val="right"/>
      <w:pPr>
        <w:ind w:left="2793" w:hanging="180"/>
      </w:pPr>
    </w:lvl>
    <w:lvl w:ilvl="3" w:tplc="042B000F" w:tentative="1">
      <w:start w:val="1"/>
      <w:numFmt w:val="decimal"/>
      <w:lvlText w:val="%4."/>
      <w:lvlJc w:val="left"/>
      <w:pPr>
        <w:ind w:left="3513" w:hanging="360"/>
      </w:pPr>
    </w:lvl>
    <w:lvl w:ilvl="4" w:tplc="042B0019" w:tentative="1">
      <w:start w:val="1"/>
      <w:numFmt w:val="lowerLetter"/>
      <w:lvlText w:val="%5."/>
      <w:lvlJc w:val="left"/>
      <w:pPr>
        <w:ind w:left="4233" w:hanging="360"/>
      </w:pPr>
    </w:lvl>
    <w:lvl w:ilvl="5" w:tplc="042B001B" w:tentative="1">
      <w:start w:val="1"/>
      <w:numFmt w:val="lowerRoman"/>
      <w:lvlText w:val="%6."/>
      <w:lvlJc w:val="right"/>
      <w:pPr>
        <w:ind w:left="4953" w:hanging="180"/>
      </w:pPr>
    </w:lvl>
    <w:lvl w:ilvl="6" w:tplc="042B000F" w:tentative="1">
      <w:start w:val="1"/>
      <w:numFmt w:val="decimal"/>
      <w:lvlText w:val="%7."/>
      <w:lvlJc w:val="left"/>
      <w:pPr>
        <w:ind w:left="5673" w:hanging="360"/>
      </w:pPr>
    </w:lvl>
    <w:lvl w:ilvl="7" w:tplc="042B0019" w:tentative="1">
      <w:start w:val="1"/>
      <w:numFmt w:val="lowerLetter"/>
      <w:lvlText w:val="%8."/>
      <w:lvlJc w:val="left"/>
      <w:pPr>
        <w:ind w:left="6393" w:hanging="360"/>
      </w:pPr>
    </w:lvl>
    <w:lvl w:ilvl="8" w:tplc="042B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5A41479D"/>
    <w:multiLevelType w:val="hybridMultilevel"/>
    <w:tmpl w:val="4320B788"/>
    <w:lvl w:ilvl="0" w:tplc="B554CBB8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AD49B6"/>
    <w:multiLevelType w:val="hybridMultilevel"/>
    <w:tmpl w:val="6900BEE6"/>
    <w:lvl w:ilvl="0" w:tplc="15C81FA4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E449CC"/>
    <w:multiLevelType w:val="hybridMultilevel"/>
    <w:tmpl w:val="144029AE"/>
    <w:lvl w:ilvl="0" w:tplc="26026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11226E"/>
    <w:multiLevelType w:val="hybridMultilevel"/>
    <w:tmpl w:val="49CA1EDA"/>
    <w:lvl w:ilvl="0" w:tplc="462A4F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4B3B62"/>
    <w:multiLevelType w:val="hybridMultilevel"/>
    <w:tmpl w:val="425E95BE"/>
    <w:lvl w:ilvl="0" w:tplc="462A4F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112"/>
    <w:rsid w:val="00076057"/>
    <w:rsid w:val="00081C13"/>
    <w:rsid w:val="000E6995"/>
    <w:rsid w:val="00110CCB"/>
    <w:rsid w:val="0011630C"/>
    <w:rsid w:val="001613F0"/>
    <w:rsid w:val="002076AA"/>
    <w:rsid w:val="002A4097"/>
    <w:rsid w:val="002B124F"/>
    <w:rsid w:val="00331D23"/>
    <w:rsid w:val="00456807"/>
    <w:rsid w:val="005A752F"/>
    <w:rsid w:val="005D7112"/>
    <w:rsid w:val="00756A7F"/>
    <w:rsid w:val="008262BC"/>
    <w:rsid w:val="00860154"/>
    <w:rsid w:val="00A47117"/>
    <w:rsid w:val="00AA1B55"/>
    <w:rsid w:val="00AD07B0"/>
    <w:rsid w:val="00AF3881"/>
    <w:rsid w:val="00B46372"/>
    <w:rsid w:val="00C5570A"/>
    <w:rsid w:val="00CB3500"/>
    <w:rsid w:val="00D02A1A"/>
    <w:rsid w:val="00D332F7"/>
    <w:rsid w:val="00D55768"/>
    <w:rsid w:val="00DD3A5D"/>
    <w:rsid w:val="00DF3EF0"/>
    <w:rsid w:val="00E14DF8"/>
    <w:rsid w:val="00F66B8F"/>
    <w:rsid w:val="00F77326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0EF15"/>
  <w15:chartTrackingRefBased/>
  <w15:docId w15:val="{E1B381E5-EB18-4DF7-AAC1-AD6470BB5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09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2A409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2A4097"/>
  </w:style>
  <w:style w:type="paragraph" w:styleId="BalloonText">
    <w:name w:val="Balloon Text"/>
    <w:basedOn w:val="Normal"/>
    <w:link w:val="BalloonTextChar"/>
    <w:uiPriority w:val="99"/>
    <w:semiHidden/>
    <w:unhideWhenUsed/>
    <w:rsid w:val="00C55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70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02A1A"/>
    <w:rPr>
      <w:color w:val="0000FF"/>
      <w:u w:val="single"/>
    </w:rPr>
  </w:style>
  <w:style w:type="paragraph" w:customStyle="1" w:styleId="norm">
    <w:name w:val="norm"/>
    <w:basedOn w:val="Normal"/>
    <w:link w:val="normChar"/>
    <w:rsid w:val="00D02A1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</w:rPr>
  </w:style>
  <w:style w:type="character" w:customStyle="1" w:styleId="normChar">
    <w:name w:val="norm Char"/>
    <w:link w:val="norm"/>
    <w:locked/>
    <w:rsid w:val="00D02A1A"/>
    <w:rPr>
      <w:rFonts w:ascii="Arial Armenian" w:eastAsia="Times New Roman" w:hAnsi="Arial Armeni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/>
  <dc:description/>
  <cp:lastModifiedBy>Ժենյա Նազարյան</cp:lastModifiedBy>
  <cp:revision>35</cp:revision>
  <dcterms:created xsi:type="dcterms:W3CDTF">2023-02-01T07:15:00Z</dcterms:created>
  <dcterms:modified xsi:type="dcterms:W3CDTF">2024-05-08T07:18:00Z</dcterms:modified>
</cp:coreProperties>
</file>