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FC33E" w14:textId="77777777" w:rsidR="00FE0B11" w:rsidRPr="000F3261" w:rsidRDefault="00FE0B11" w:rsidP="00902BE7">
      <w:pPr>
        <w:jc w:val="center"/>
        <w:rPr>
          <w:rFonts w:ascii="GHEA Grapalat" w:hAnsi="GHEA Grapalat"/>
          <w:b/>
          <w:lang w:val="hy-AM"/>
        </w:rPr>
      </w:pPr>
      <w:r w:rsidRPr="000F3261">
        <w:rPr>
          <w:rFonts w:ascii="GHEA Grapalat" w:hAnsi="GHEA Grapalat"/>
          <w:b/>
          <w:lang w:val="hy-AM"/>
        </w:rPr>
        <w:t>ՏԵՂԵԿԱՆՔ</w:t>
      </w:r>
    </w:p>
    <w:p w14:paraId="0C81EB1B" w14:textId="77777777" w:rsidR="00FE0B11" w:rsidRPr="000F3261" w:rsidRDefault="00FE0B11" w:rsidP="00902BE7">
      <w:pPr>
        <w:jc w:val="center"/>
        <w:rPr>
          <w:rFonts w:ascii="GHEA Grapalat" w:hAnsi="GHEA Grapalat"/>
          <w:b/>
          <w:lang w:val="hy-AM"/>
        </w:rPr>
      </w:pPr>
      <w:bookmarkStart w:id="0" w:name="_Hlk167722150"/>
    </w:p>
    <w:p w14:paraId="6F252C85" w14:textId="4B1A7325" w:rsidR="00FE0B11" w:rsidRPr="000F3261" w:rsidRDefault="00FE0B11" w:rsidP="00902BE7">
      <w:pPr>
        <w:jc w:val="center"/>
        <w:rPr>
          <w:rFonts w:ascii="GHEA Grapalat" w:hAnsi="GHEA Grapalat"/>
          <w:b/>
          <w:i/>
          <w:lang w:val="hy-AM"/>
        </w:rPr>
      </w:pPr>
      <w:r w:rsidRPr="000F3261">
        <w:rPr>
          <w:rFonts w:ascii="GHEA Grapalat" w:hAnsi="GHEA Grapalat"/>
          <w:b/>
          <w:lang w:val="hy-AM"/>
        </w:rPr>
        <w:t>ՀԱՅԱՍՏԱՆԻ ՀԱՆՐԱՊԵՏՈՒԹՅԱՆ ԵՎ ԵՎՐ</w:t>
      </w:r>
      <w:r w:rsidR="00902BE7">
        <w:rPr>
          <w:rFonts w:ascii="GHEA Grapalat" w:hAnsi="GHEA Grapalat"/>
          <w:b/>
          <w:lang w:val="hy-AM"/>
        </w:rPr>
        <w:t xml:space="preserve">ՈՊԱԿԱՆ ՆԵՐԴՐՈՒՄԱՅԻՆ ԲԱՆԿԻ ՄԻՋԵՎ </w:t>
      </w:r>
      <w:r w:rsidRPr="000F3261">
        <w:rPr>
          <w:rFonts w:ascii="GHEA Grapalat" w:hAnsi="GHEA Grapalat"/>
          <w:b/>
          <w:lang w:val="hy-AM"/>
        </w:rPr>
        <w:t xml:space="preserve">2024Թ. ՆՈՅԵՄԲԵՐԻ 12-ԻՆ ՍՏՈՐԱԳՐՎԱԾ </w:t>
      </w:r>
      <w:r w:rsidR="00902BE7">
        <w:rPr>
          <w:rFonts w:ascii="GHEA Grapalat" w:hAnsi="GHEA Grapalat"/>
          <w:b/>
          <w:bCs/>
          <w:lang w:val="hy-AM"/>
        </w:rPr>
        <w:t xml:space="preserve">«ԵՐԵՎԱՆԻ </w:t>
      </w:r>
      <w:r w:rsidRPr="000F3261">
        <w:rPr>
          <w:rFonts w:ascii="GHEA Grapalat" w:hAnsi="GHEA Grapalat"/>
          <w:b/>
          <w:bCs/>
          <w:lang w:val="hy-AM"/>
        </w:rPr>
        <w:t>ԷՆԵՐԳԱԱՐԴՅՈՒՆԱՎԵՏՈՒԹՅԱՆ ԵՐԿՐՈՐԴ ԾՐԱԳԻՐ» ՆԵՐԴՐՈՒՄԱՅԻՆ ԴՐԱՄԱՇՆՈՐՀԱՅԻՆ ՀԱՄԱՁԱՅՆԱԳՐԻ</w:t>
      </w:r>
      <w:r w:rsidRPr="000F3261">
        <w:rPr>
          <w:rFonts w:ascii="GHEA Grapalat" w:hAnsi="GHEA Grapalat"/>
          <w:b/>
          <w:lang w:val="hy-AM"/>
        </w:rPr>
        <w:t xml:space="preserve"> </w:t>
      </w:r>
      <w:bookmarkEnd w:id="0"/>
      <w:r w:rsidRPr="000F3261">
        <w:rPr>
          <w:rFonts w:ascii="GHEA Grapalat" w:hAnsi="GHEA Grapalat"/>
          <w:b/>
          <w:lang w:val="hy-AM"/>
        </w:rPr>
        <w:t>ՎԱՎԵՐԱՑՄԱՆ ՆՊԱՏԱԿԱՀԱՐՄԱՐՈՒԹՅԱՆ ՎԵՐԱԲԵՐՅԱԼ</w:t>
      </w:r>
    </w:p>
    <w:p w14:paraId="0029CFA0" w14:textId="77777777" w:rsidR="00FE0B11" w:rsidRDefault="00FE0B11" w:rsidP="00FE0B11">
      <w:pPr>
        <w:ind w:left="284" w:right="567" w:firstLine="709"/>
        <w:jc w:val="center"/>
        <w:rPr>
          <w:rFonts w:ascii="GHEA Grapalat" w:hAnsi="GHEA Grapalat"/>
          <w:b/>
          <w:i/>
          <w:lang w:val="hy-AM"/>
        </w:rPr>
      </w:pPr>
    </w:p>
    <w:p w14:paraId="275A8645" w14:textId="2CE8EAFA" w:rsidR="00CF1C5C" w:rsidRDefault="00FE0B11" w:rsidP="00CF1C5C">
      <w:pPr>
        <w:ind w:left="284" w:right="63" w:firstLine="709"/>
        <w:jc w:val="both"/>
        <w:rPr>
          <w:rFonts w:ascii="GHEA Grapalat" w:hAnsi="GHEA Grapalat"/>
          <w:lang w:val="hy-AM"/>
        </w:rPr>
      </w:pPr>
      <w:r w:rsidRPr="000F3261">
        <w:rPr>
          <w:rFonts w:ascii="GHEA Grapalat" w:hAnsi="GHEA Grapalat"/>
          <w:lang w:val="hy-AM"/>
        </w:rPr>
        <w:t>Հայաստանի Հանրապետության և Եվրոպական ներդրումային բանկի (այսուհետ՝ ԵՆԲ) միջև 2024թ. նոյեմբերի 12-ին ստորագրվել է «Երևանի էներգաարդյունավետության երկրորդ ծրագիր» ներդրումային դրամաշնորհային համաձայնագիր</w:t>
      </w:r>
      <w:r w:rsidR="00CF1C5C">
        <w:rPr>
          <w:rFonts w:ascii="GHEA Grapalat" w:hAnsi="GHEA Grapalat"/>
          <w:lang w:val="hy-AM"/>
        </w:rPr>
        <w:t>ը</w:t>
      </w:r>
      <w:r w:rsidRPr="000F3261">
        <w:rPr>
          <w:rFonts w:ascii="GHEA Grapalat" w:hAnsi="GHEA Grapalat"/>
          <w:lang w:val="hy-AM"/>
        </w:rPr>
        <w:t xml:space="preserve"> (այսուհետ՝ Համաձայնագիր)</w:t>
      </w:r>
      <w:r w:rsidR="00D57371">
        <w:rPr>
          <w:rFonts w:ascii="GHEA Grapalat" w:hAnsi="GHEA Grapalat"/>
          <w:lang w:val="hy-AM"/>
        </w:rPr>
        <w:t>՝ 10.1 մլն եվրո ծավալով</w:t>
      </w:r>
      <w:r w:rsidRPr="000F3261">
        <w:rPr>
          <w:rFonts w:ascii="GHEA Grapalat" w:hAnsi="GHEA Grapalat"/>
          <w:lang w:val="hy-AM"/>
        </w:rPr>
        <w:t>:</w:t>
      </w:r>
      <w:r w:rsidR="00CF1C5C" w:rsidRPr="00CF1C5C">
        <w:rPr>
          <w:rFonts w:ascii="GHEA Grapalat" w:hAnsi="GHEA Grapalat"/>
          <w:b/>
          <w:i/>
          <w:lang w:val="hy-AM"/>
        </w:rPr>
        <w:t xml:space="preserve"> </w:t>
      </w:r>
      <w:r w:rsidRPr="000F3261">
        <w:rPr>
          <w:rFonts w:ascii="GHEA Grapalat" w:hAnsi="GHEA Grapalat"/>
          <w:lang w:val="hy-AM"/>
        </w:rPr>
        <w:t>Ծրագրի ընդհանուր արժեքը կազմում է 38 մլն եվրո, որը ֆինանսավորվելու է հետևյալ</w:t>
      </w:r>
      <w:r w:rsidR="004333A1" w:rsidRPr="00D81157">
        <w:rPr>
          <w:rFonts w:ascii="GHEA Grapalat" w:hAnsi="GHEA Grapalat"/>
          <w:lang w:val="hy-AM"/>
        </w:rPr>
        <w:t xml:space="preserve"> </w:t>
      </w:r>
      <w:r w:rsidRPr="000F3261">
        <w:rPr>
          <w:rFonts w:ascii="GHEA Grapalat" w:hAnsi="GHEA Grapalat"/>
          <w:lang w:val="hy-AM"/>
        </w:rPr>
        <w:t>աղբյուրներից`</w:t>
      </w:r>
    </w:p>
    <w:p w14:paraId="7DD14DCA" w14:textId="7E8B411F" w:rsidR="00FE0B11" w:rsidRPr="000F3261" w:rsidRDefault="00D57371" w:rsidP="001C7B10">
      <w:pPr>
        <w:numPr>
          <w:ilvl w:val="0"/>
          <w:numId w:val="3"/>
        </w:numPr>
        <w:ind w:left="993" w:right="6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ԵՆԲ կողմից տրամադրված</w:t>
      </w:r>
      <w:r w:rsidR="00FE0B11" w:rsidRPr="000F3261">
        <w:rPr>
          <w:rFonts w:ascii="GHEA Grapalat" w:hAnsi="GHEA Grapalat"/>
          <w:lang w:val="hy-AM"/>
        </w:rPr>
        <w:t xml:space="preserve"> վարկ՝ 25 մլն եվրո</w:t>
      </w:r>
      <w:r>
        <w:rPr>
          <w:rFonts w:ascii="GHEA Grapalat" w:hAnsi="GHEA Grapalat"/>
          <w:lang w:val="hy-AM"/>
        </w:rPr>
        <w:t>,</w:t>
      </w:r>
    </w:p>
    <w:p w14:paraId="61A229FA" w14:textId="3F4E4D54" w:rsidR="00FE0B11" w:rsidRPr="000F3261" w:rsidRDefault="00FE0B11" w:rsidP="001C7B10">
      <w:pPr>
        <w:numPr>
          <w:ilvl w:val="0"/>
          <w:numId w:val="3"/>
        </w:numPr>
        <w:ind w:left="993" w:right="63"/>
        <w:jc w:val="both"/>
        <w:rPr>
          <w:rFonts w:ascii="GHEA Grapalat" w:hAnsi="GHEA Grapalat"/>
          <w:lang w:val="hy-AM"/>
        </w:rPr>
      </w:pPr>
      <w:r w:rsidRPr="006D5773">
        <w:rPr>
          <w:rFonts w:ascii="GHEA Grapalat" w:hAnsi="GHEA Grapalat"/>
          <w:lang w:val="hy-AM"/>
        </w:rPr>
        <w:t xml:space="preserve">Եվրոպական միության «Հարևանության ներդրումային հարթակ»-ի կողմից տրամադրվող </w:t>
      </w:r>
      <w:r>
        <w:rPr>
          <w:rFonts w:ascii="GHEA Grapalat" w:hAnsi="GHEA Grapalat"/>
          <w:lang w:val="hy-AM"/>
        </w:rPr>
        <w:t>ֆինանսական միջոցներ, որից ներդրումային դրամաշնորհ՝</w:t>
      </w:r>
      <w:r w:rsidRPr="006D5773">
        <w:rPr>
          <w:rFonts w:ascii="GHEA Grapalat" w:hAnsi="GHEA Grapalat"/>
          <w:lang w:val="hy-AM"/>
        </w:rPr>
        <w:t xml:space="preserve"> 10.1 մլն եվրո, տեխնիկական</w:t>
      </w:r>
      <w:r w:rsidRPr="003440E9">
        <w:rPr>
          <w:rFonts w:ascii="GHEA Grapalat" w:hAnsi="GHEA Grapalat"/>
          <w:lang w:val="hy-AM"/>
        </w:rPr>
        <w:t xml:space="preserve"> աջակցություն՝ </w:t>
      </w:r>
      <w:r w:rsidRPr="003440E9">
        <w:rPr>
          <w:rFonts w:ascii="GHEA Grapalat" w:hAnsi="GHEA Grapalat"/>
          <w:color w:val="000000"/>
          <w:lang w:val="hy-AM"/>
        </w:rPr>
        <w:t>650 հազար եվրո,</w:t>
      </w:r>
      <w:r w:rsidRPr="003440E9">
        <w:rPr>
          <w:rFonts w:ascii="GHEA Grapalat" w:hAnsi="GHEA Grapalat"/>
          <w:lang w:val="hy-AM"/>
        </w:rPr>
        <w:t xml:space="preserve"> այլ ծախսեր՝ </w:t>
      </w:r>
      <w:r w:rsidRPr="003440E9">
        <w:rPr>
          <w:rFonts w:ascii="GHEA Grapalat" w:hAnsi="GHEA Grapalat"/>
          <w:color w:val="000000"/>
          <w:lang w:val="hy-AM"/>
        </w:rPr>
        <w:t xml:space="preserve"> </w:t>
      </w:r>
      <w:r w:rsidRPr="003440E9">
        <w:rPr>
          <w:rFonts w:ascii="GHEA Grapalat" w:hAnsi="GHEA Grapalat"/>
          <w:color w:val="000000"/>
          <w:lang w:val="hy-AM"/>
        </w:rPr>
        <w:br/>
        <w:t>250 հազար եվրո</w:t>
      </w:r>
      <w:r w:rsidR="00D57371">
        <w:rPr>
          <w:rFonts w:ascii="GHEA Grapalat" w:hAnsi="GHEA Grapalat"/>
          <w:color w:val="000000"/>
          <w:lang w:val="hy-AM"/>
        </w:rPr>
        <w:t>,</w:t>
      </w:r>
    </w:p>
    <w:p w14:paraId="253155BB" w14:textId="32C0D1D2" w:rsidR="00FE0B11" w:rsidRPr="000F3261" w:rsidRDefault="00FE0B11" w:rsidP="001C7B10">
      <w:pPr>
        <w:numPr>
          <w:ilvl w:val="0"/>
          <w:numId w:val="3"/>
        </w:numPr>
        <w:ind w:left="993" w:right="567"/>
        <w:jc w:val="both"/>
        <w:rPr>
          <w:rFonts w:ascii="GHEA Grapalat" w:hAnsi="GHEA Grapalat"/>
          <w:lang w:val="hy-AM"/>
        </w:rPr>
      </w:pPr>
      <w:r w:rsidRPr="000F3261">
        <w:rPr>
          <w:rFonts w:ascii="GHEA Grapalat" w:hAnsi="GHEA Grapalat"/>
          <w:lang w:val="hy-AM"/>
        </w:rPr>
        <w:t>Երևանի քաղաքապետարանի սեփական միջոցներ` 2 մլն եվրո</w:t>
      </w:r>
      <w:r w:rsidR="004333A1" w:rsidRPr="00D81157">
        <w:rPr>
          <w:rFonts w:ascii="GHEA Grapalat" w:hAnsi="GHEA Grapalat"/>
          <w:lang w:val="hy-AM"/>
        </w:rPr>
        <w:t>:</w:t>
      </w:r>
    </w:p>
    <w:p w14:paraId="11E57CC6" w14:textId="6E0C3AFF" w:rsidR="00FE0B11" w:rsidRPr="000F3261" w:rsidRDefault="00FE0B11" w:rsidP="00FE0B11">
      <w:pPr>
        <w:ind w:left="284" w:right="63" w:firstLine="709"/>
        <w:jc w:val="both"/>
        <w:rPr>
          <w:rFonts w:ascii="GHEA Grapalat" w:hAnsi="GHEA Grapalat"/>
          <w:lang w:val="hy-AM"/>
        </w:rPr>
      </w:pPr>
      <w:r w:rsidRPr="003440E9">
        <w:rPr>
          <w:rFonts w:ascii="GHEA Grapalat" w:hAnsi="GHEA Grapalat"/>
          <w:lang w:val="hy-AM"/>
        </w:rPr>
        <w:t>Ծրագրի իրականացման նպատակն է</w:t>
      </w:r>
      <w:r w:rsidR="00EF3F6F">
        <w:rPr>
          <w:rFonts w:ascii="GHEA Grapalat" w:hAnsi="GHEA Grapalat"/>
          <w:lang w:val="hy-AM"/>
        </w:rPr>
        <w:t xml:space="preserve"> Երևանի</w:t>
      </w:r>
      <w:r w:rsidRPr="003440E9">
        <w:rPr>
          <w:rFonts w:ascii="GHEA Grapalat" w:hAnsi="GHEA Grapalat"/>
          <w:lang w:val="hy-AM"/>
        </w:rPr>
        <w:t xml:space="preserve"> քաղաքապետարանի ենթակայության հանրային շենքերում, մասնավորապես մանկապարտեզներում և պոլիկլինիկաներում  իրականացնել էներգաարդյունավետության և էներգախնայողության բարձրացմանն ուղղված աշխատանքներ, </w:t>
      </w:r>
      <w:r>
        <w:rPr>
          <w:rFonts w:ascii="GHEA Grapalat" w:hAnsi="GHEA Grapalat"/>
          <w:lang w:val="hy-AM"/>
        </w:rPr>
        <w:t>որ</w:t>
      </w:r>
      <w:r w:rsidR="00384FB7">
        <w:rPr>
          <w:rFonts w:ascii="GHEA Grapalat" w:hAnsi="GHEA Grapalat"/>
          <w:lang w:val="hy-AM"/>
        </w:rPr>
        <w:t>ոնց</w:t>
      </w:r>
      <w:r>
        <w:rPr>
          <w:rFonts w:ascii="GHEA Grapalat" w:hAnsi="GHEA Grapalat"/>
          <w:lang w:val="hy-AM"/>
        </w:rPr>
        <w:t xml:space="preserve"> արդյունքում </w:t>
      </w:r>
      <w:r w:rsidRPr="000F3261">
        <w:rPr>
          <w:rFonts w:ascii="GHEA Grapalat" w:hAnsi="GHEA Grapalat"/>
          <w:lang w:val="hy-AM"/>
        </w:rPr>
        <w:t>հնարավոր կլինի նվազեցնել 38 հասարակական շենքերի (6 պոլիկլինիկա և 32 մանկապա</w:t>
      </w:r>
      <w:r w:rsidR="005170B2">
        <w:rPr>
          <w:rFonts w:ascii="GHEA Grapalat" w:hAnsi="GHEA Grapalat"/>
          <w:lang w:val="hy-AM"/>
        </w:rPr>
        <w:t>րտեզ) էներգիայի սպառումը մոտ 65</w:t>
      </w:r>
      <w:r w:rsidRPr="000F3261">
        <w:rPr>
          <w:rFonts w:ascii="GHEA Grapalat" w:hAnsi="GHEA Grapalat"/>
          <w:lang w:val="hy-AM"/>
        </w:rPr>
        <w:t>%-ով, նվազագույնը 20 տարով ավելացնել շենքերի շահագործման ժամկետը, նվազեցնել CO</w:t>
      </w:r>
      <w:r w:rsidRPr="000F3261">
        <w:rPr>
          <w:rFonts w:ascii="GHEA Grapalat" w:hAnsi="GHEA Grapalat"/>
          <w:vertAlign w:val="subscript"/>
          <w:lang w:val="hy-AM"/>
        </w:rPr>
        <w:t>2</w:t>
      </w:r>
      <w:r w:rsidRPr="000F3261">
        <w:rPr>
          <w:rFonts w:ascii="GHEA Grapalat" w:hAnsi="GHEA Grapalat"/>
          <w:lang w:val="hy-AM"/>
        </w:rPr>
        <w:t xml:space="preserve"> արտանետումները մթնոլորտ:</w:t>
      </w:r>
    </w:p>
    <w:p w14:paraId="2BF066C3" w14:textId="50C035A5" w:rsidR="00FE0B11" w:rsidRDefault="00FE0B11" w:rsidP="00FE0B11">
      <w:pPr>
        <w:ind w:left="284" w:right="63" w:firstLine="709"/>
        <w:jc w:val="both"/>
        <w:rPr>
          <w:rFonts w:ascii="GHEA Grapalat" w:hAnsi="GHEA Grapalat"/>
          <w:lang w:val="hy-AM"/>
        </w:rPr>
      </w:pPr>
      <w:r w:rsidRPr="000F3261">
        <w:rPr>
          <w:rFonts w:ascii="GHEA Grapalat" w:hAnsi="GHEA Grapalat"/>
          <w:lang w:val="hy-AM"/>
        </w:rPr>
        <w:t>Հանրային շենքերի հիմնանորոգումը, սեյսմիկ ամրացումն ու վերակառուցումը պետական և համայնքային մակարդակում հանդիսանում են առաջնահերթություն</w:t>
      </w:r>
      <w:r>
        <w:rPr>
          <w:rFonts w:ascii="GHEA Grapalat" w:hAnsi="GHEA Grapalat"/>
          <w:lang w:val="hy-AM"/>
        </w:rPr>
        <w:t>, որով պայմանավորված՝</w:t>
      </w:r>
      <w:r w:rsidRPr="000F3261">
        <w:rPr>
          <w:rFonts w:ascii="GHEA Grapalat" w:hAnsi="GHEA Grapalat"/>
          <w:lang w:val="hy-AM"/>
        </w:rPr>
        <w:t xml:space="preserve"> ներդրումային դրամաշնորհային համաձայնագրի վավերացումը հանդիսանում է «Երևանի էներգաարդյունավետության երկրորդ փուլ» ծրագրի կյանքի կոչման կարևոր բաղադրիչ:</w:t>
      </w:r>
    </w:p>
    <w:p w14:paraId="5076831D" w14:textId="5508C2CD" w:rsidR="00E02404" w:rsidRDefault="00384FB7" w:rsidP="00E02404">
      <w:pPr>
        <w:ind w:left="284" w:right="63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Համաձայնագիրը Հայաստանի Հանրապետության համար լրացուցիչ ֆինանսական պարտավորություններ չի նախատեսում:</w:t>
      </w:r>
      <w:r w:rsidR="00E02404">
        <w:rPr>
          <w:rFonts w:ascii="GHEA Grapalat" w:hAnsi="GHEA Grapalat"/>
          <w:lang w:val="hy-AM"/>
        </w:rPr>
        <w:t xml:space="preserve"> </w:t>
      </w:r>
      <w:bookmarkStart w:id="1" w:name="_GoBack"/>
      <w:bookmarkEnd w:id="1"/>
      <w:r w:rsidR="00E02404" w:rsidRPr="00E02404">
        <w:rPr>
          <w:rFonts w:ascii="GHEA Grapalat" w:hAnsi="GHEA Grapalat"/>
          <w:lang w:val="hy-AM"/>
        </w:rPr>
        <w:t>Ծրագրի իրականացումը բխում է ՀՀ կառավարության 2021-2026թթ. ծրագրի 2.7 («Քաղաքաշինություն») և 3.4 («Էներգետիկա») բաժիններով նախատեսված միջոցառումների իրականացումից:</w:t>
      </w:r>
    </w:p>
    <w:p w14:paraId="444B41C5" w14:textId="66404816" w:rsidR="00D81157" w:rsidRPr="000F3261" w:rsidRDefault="00D81157" w:rsidP="00FE0B11">
      <w:pPr>
        <w:ind w:left="284" w:right="63" w:firstLine="709"/>
        <w:jc w:val="both"/>
        <w:rPr>
          <w:rFonts w:ascii="GHEA Grapalat" w:hAnsi="GHEA Grapalat"/>
          <w:lang w:val="hy-AM"/>
        </w:rPr>
      </w:pPr>
      <w:r w:rsidRPr="00C64160">
        <w:rPr>
          <w:rFonts w:ascii="GHEA Grapalat" w:hAnsi="GHEA Grapalat"/>
          <w:lang w:val="hy-AM"/>
        </w:rPr>
        <w:t>Ելնելով վերոգրյալից</w:t>
      </w:r>
      <w:r w:rsidRPr="008C1A91">
        <w:rPr>
          <w:rFonts w:ascii="GHEA Grapalat" w:hAnsi="GHEA Grapalat"/>
          <w:lang w:val="hy-AM"/>
        </w:rPr>
        <w:t xml:space="preserve"> և հաշվի առնելով ծրագրի կարևորությունը</w:t>
      </w:r>
      <w:r w:rsidRPr="00C64160">
        <w:rPr>
          <w:rFonts w:ascii="GHEA Grapalat" w:hAnsi="GHEA Grapalat"/>
          <w:lang w:val="hy-AM"/>
        </w:rPr>
        <w:t xml:space="preserve"> </w:t>
      </w:r>
      <w:r w:rsidRPr="00C81E4A">
        <w:rPr>
          <w:rFonts w:ascii="GHEA Grapalat" w:hAnsi="GHEA Grapalat"/>
          <w:lang w:val="hy-AM"/>
        </w:rPr>
        <w:t>Համաձայնագր</w:t>
      </w:r>
      <w:r w:rsidRPr="00404FD4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վավերաց</w:t>
      </w:r>
      <w:r w:rsidRPr="00C64160">
        <w:rPr>
          <w:rFonts w:ascii="GHEA Grapalat" w:hAnsi="GHEA Grapalat"/>
          <w:lang w:val="hy-AM"/>
        </w:rPr>
        <w:t xml:space="preserve">ումը գտնում </w:t>
      </w:r>
      <w:r w:rsidRPr="00D81157">
        <w:rPr>
          <w:rFonts w:ascii="GHEA Grapalat" w:hAnsi="GHEA Grapalat"/>
          <w:lang w:val="hy-AM"/>
        </w:rPr>
        <w:t>ե</w:t>
      </w:r>
      <w:r w:rsidRPr="00902BE7">
        <w:rPr>
          <w:rFonts w:ascii="GHEA Grapalat" w:hAnsi="GHEA Grapalat"/>
          <w:lang w:val="hy-AM"/>
        </w:rPr>
        <w:t>ն</w:t>
      </w:r>
      <w:r w:rsidRPr="00C64160">
        <w:rPr>
          <w:rFonts w:ascii="GHEA Grapalat" w:hAnsi="GHEA Grapalat"/>
          <w:lang w:val="hy-AM"/>
        </w:rPr>
        <w:t xml:space="preserve"> նպատակահարմար:</w:t>
      </w:r>
    </w:p>
    <w:p w14:paraId="78DBAE52" w14:textId="30DCA5C2" w:rsidR="00597D22" w:rsidRPr="00FE0B11" w:rsidRDefault="00597D22" w:rsidP="00FE0B11">
      <w:pPr>
        <w:rPr>
          <w:lang w:val="hy-AM"/>
        </w:rPr>
      </w:pPr>
    </w:p>
    <w:sectPr w:rsidR="00597D22" w:rsidRPr="00FE0B11" w:rsidSect="00CF1C5C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E6931"/>
    <w:multiLevelType w:val="hybridMultilevel"/>
    <w:tmpl w:val="B5C6F8B8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BC360CA"/>
    <w:multiLevelType w:val="hybridMultilevel"/>
    <w:tmpl w:val="E3D8782A"/>
    <w:lvl w:ilvl="0" w:tplc="6DEEC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4C1426"/>
    <w:multiLevelType w:val="hybridMultilevel"/>
    <w:tmpl w:val="56544D62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58156E29"/>
    <w:multiLevelType w:val="hybridMultilevel"/>
    <w:tmpl w:val="E586D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EDA"/>
    <w:rsid w:val="0001486F"/>
    <w:rsid w:val="00016EF9"/>
    <w:rsid w:val="00022211"/>
    <w:rsid w:val="00024A4E"/>
    <w:rsid w:val="00044350"/>
    <w:rsid w:val="000542AC"/>
    <w:rsid w:val="00054497"/>
    <w:rsid w:val="00065886"/>
    <w:rsid w:val="00071F2A"/>
    <w:rsid w:val="00083864"/>
    <w:rsid w:val="000F30CF"/>
    <w:rsid w:val="000F606A"/>
    <w:rsid w:val="00101E69"/>
    <w:rsid w:val="0010379A"/>
    <w:rsid w:val="00135164"/>
    <w:rsid w:val="00142809"/>
    <w:rsid w:val="0014414A"/>
    <w:rsid w:val="001470F1"/>
    <w:rsid w:val="00157292"/>
    <w:rsid w:val="0016109B"/>
    <w:rsid w:val="001670FE"/>
    <w:rsid w:val="00173221"/>
    <w:rsid w:val="00173A3D"/>
    <w:rsid w:val="001866F1"/>
    <w:rsid w:val="0019445F"/>
    <w:rsid w:val="001B364A"/>
    <w:rsid w:val="001B5AAB"/>
    <w:rsid w:val="001C1608"/>
    <w:rsid w:val="001C7B10"/>
    <w:rsid w:val="001D1E8B"/>
    <w:rsid w:val="001D719F"/>
    <w:rsid w:val="001E649F"/>
    <w:rsid w:val="001E70A1"/>
    <w:rsid w:val="00202DC0"/>
    <w:rsid w:val="0020579C"/>
    <w:rsid w:val="00214DE0"/>
    <w:rsid w:val="0021513A"/>
    <w:rsid w:val="00226FB1"/>
    <w:rsid w:val="002469CF"/>
    <w:rsid w:val="002609A2"/>
    <w:rsid w:val="00266BBB"/>
    <w:rsid w:val="00270601"/>
    <w:rsid w:val="00272CC9"/>
    <w:rsid w:val="00274E28"/>
    <w:rsid w:val="0028392D"/>
    <w:rsid w:val="00286974"/>
    <w:rsid w:val="002A5580"/>
    <w:rsid w:val="002D0A22"/>
    <w:rsid w:val="002D4727"/>
    <w:rsid w:val="002F5D6F"/>
    <w:rsid w:val="0031797F"/>
    <w:rsid w:val="00383672"/>
    <w:rsid w:val="00384FB7"/>
    <w:rsid w:val="003959AB"/>
    <w:rsid w:val="003B04C3"/>
    <w:rsid w:val="003B48AB"/>
    <w:rsid w:val="003C6FF8"/>
    <w:rsid w:val="003C711C"/>
    <w:rsid w:val="00404FD4"/>
    <w:rsid w:val="004079B6"/>
    <w:rsid w:val="00430D56"/>
    <w:rsid w:val="0043118F"/>
    <w:rsid w:val="004333A1"/>
    <w:rsid w:val="0045220F"/>
    <w:rsid w:val="004556EF"/>
    <w:rsid w:val="0048186A"/>
    <w:rsid w:val="00492FB4"/>
    <w:rsid w:val="004C608E"/>
    <w:rsid w:val="004D1A61"/>
    <w:rsid w:val="004D1E30"/>
    <w:rsid w:val="004D4959"/>
    <w:rsid w:val="004F5866"/>
    <w:rsid w:val="005170B2"/>
    <w:rsid w:val="005422FD"/>
    <w:rsid w:val="00543AC6"/>
    <w:rsid w:val="005449FA"/>
    <w:rsid w:val="0056068C"/>
    <w:rsid w:val="00563098"/>
    <w:rsid w:val="00563EDA"/>
    <w:rsid w:val="00573D78"/>
    <w:rsid w:val="00586DC3"/>
    <w:rsid w:val="00592E08"/>
    <w:rsid w:val="00593106"/>
    <w:rsid w:val="00597D22"/>
    <w:rsid w:val="005B160E"/>
    <w:rsid w:val="005B35D7"/>
    <w:rsid w:val="005D3B91"/>
    <w:rsid w:val="005D61D0"/>
    <w:rsid w:val="005E3D8E"/>
    <w:rsid w:val="00607AB9"/>
    <w:rsid w:val="00610839"/>
    <w:rsid w:val="00611095"/>
    <w:rsid w:val="006272BE"/>
    <w:rsid w:val="00633544"/>
    <w:rsid w:val="00650580"/>
    <w:rsid w:val="00651402"/>
    <w:rsid w:val="006564B5"/>
    <w:rsid w:val="00671979"/>
    <w:rsid w:val="00687841"/>
    <w:rsid w:val="006913B5"/>
    <w:rsid w:val="006A20A9"/>
    <w:rsid w:val="006B453D"/>
    <w:rsid w:val="006C4BAE"/>
    <w:rsid w:val="006D4DCE"/>
    <w:rsid w:val="006E17C9"/>
    <w:rsid w:val="00705AB2"/>
    <w:rsid w:val="00721033"/>
    <w:rsid w:val="00722CF3"/>
    <w:rsid w:val="00723219"/>
    <w:rsid w:val="00732DE5"/>
    <w:rsid w:val="007337C5"/>
    <w:rsid w:val="007576FC"/>
    <w:rsid w:val="007A10BC"/>
    <w:rsid w:val="007B0843"/>
    <w:rsid w:val="007C6E0A"/>
    <w:rsid w:val="007D38C9"/>
    <w:rsid w:val="007D43B4"/>
    <w:rsid w:val="007E241B"/>
    <w:rsid w:val="007E6680"/>
    <w:rsid w:val="00805E6A"/>
    <w:rsid w:val="00824FB3"/>
    <w:rsid w:val="008409DC"/>
    <w:rsid w:val="00843515"/>
    <w:rsid w:val="00867651"/>
    <w:rsid w:val="00885A3A"/>
    <w:rsid w:val="00896F1A"/>
    <w:rsid w:val="00897BFE"/>
    <w:rsid w:val="008B2000"/>
    <w:rsid w:val="008B2997"/>
    <w:rsid w:val="008B6F31"/>
    <w:rsid w:val="008C324E"/>
    <w:rsid w:val="009029DE"/>
    <w:rsid w:val="00902BE7"/>
    <w:rsid w:val="00913E33"/>
    <w:rsid w:val="00913E8D"/>
    <w:rsid w:val="00942690"/>
    <w:rsid w:val="00983BCD"/>
    <w:rsid w:val="00992546"/>
    <w:rsid w:val="009967AE"/>
    <w:rsid w:val="009974DB"/>
    <w:rsid w:val="009A4A03"/>
    <w:rsid w:val="009C17F5"/>
    <w:rsid w:val="009F7072"/>
    <w:rsid w:val="00A0657B"/>
    <w:rsid w:val="00A3704A"/>
    <w:rsid w:val="00A425A1"/>
    <w:rsid w:val="00A43032"/>
    <w:rsid w:val="00A505CE"/>
    <w:rsid w:val="00A54BF6"/>
    <w:rsid w:val="00A620C3"/>
    <w:rsid w:val="00A77963"/>
    <w:rsid w:val="00A974FA"/>
    <w:rsid w:val="00B024B7"/>
    <w:rsid w:val="00B12973"/>
    <w:rsid w:val="00B16081"/>
    <w:rsid w:val="00B27A8B"/>
    <w:rsid w:val="00B301EF"/>
    <w:rsid w:val="00B32A38"/>
    <w:rsid w:val="00B50FF8"/>
    <w:rsid w:val="00B54C15"/>
    <w:rsid w:val="00B76F49"/>
    <w:rsid w:val="00B77E7F"/>
    <w:rsid w:val="00B94E69"/>
    <w:rsid w:val="00B97A18"/>
    <w:rsid w:val="00BB624E"/>
    <w:rsid w:val="00BC69C2"/>
    <w:rsid w:val="00BD7C45"/>
    <w:rsid w:val="00BF7C0B"/>
    <w:rsid w:val="00C10023"/>
    <w:rsid w:val="00C11A45"/>
    <w:rsid w:val="00C51A15"/>
    <w:rsid w:val="00C61924"/>
    <w:rsid w:val="00C72CB7"/>
    <w:rsid w:val="00C753B6"/>
    <w:rsid w:val="00C81E4A"/>
    <w:rsid w:val="00C86C7B"/>
    <w:rsid w:val="00CA032E"/>
    <w:rsid w:val="00CA63EC"/>
    <w:rsid w:val="00CB0936"/>
    <w:rsid w:val="00CB32E2"/>
    <w:rsid w:val="00CB408A"/>
    <w:rsid w:val="00CD4862"/>
    <w:rsid w:val="00CD511F"/>
    <w:rsid w:val="00CE3EFD"/>
    <w:rsid w:val="00CF1C5C"/>
    <w:rsid w:val="00D01802"/>
    <w:rsid w:val="00D04E06"/>
    <w:rsid w:val="00D0729A"/>
    <w:rsid w:val="00D24E93"/>
    <w:rsid w:val="00D472C6"/>
    <w:rsid w:val="00D533FC"/>
    <w:rsid w:val="00D57371"/>
    <w:rsid w:val="00D732C1"/>
    <w:rsid w:val="00D764B9"/>
    <w:rsid w:val="00D803B3"/>
    <w:rsid w:val="00D81157"/>
    <w:rsid w:val="00DA1D69"/>
    <w:rsid w:val="00DB6BF8"/>
    <w:rsid w:val="00DF71E7"/>
    <w:rsid w:val="00E02404"/>
    <w:rsid w:val="00E07C31"/>
    <w:rsid w:val="00E116DA"/>
    <w:rsid w:val="00E25419"/>
    <w:rsid w:val="00E25C7A"/>
    <w:rsid w:val="00E36E57"/>
    <w:rsid w:val="00E53710"/>
    <w:rsid w:val="00E55057"/>
    <w:rsid w:val="00E71B2D"/>
    <w:rsid w:val="00E77C52"/>
    <w:rsid w:val="00EC48C5"/>
    <w:rsid w:val="00EE573F"/>
    <w:rsid w:val="00EE5803"/>
    <w:rsid w:val="00EE5D99"/>
    <w:rsid w:val="00EF3F6F"/>
    <w:rsid w:val="00F06DA9"/>
    <w:rsid w:val="00F16475"/>
    <w:rsid w:val="00F17C18"/>
    <w:rsid w:val="00F51BBA"/>
    <w:rsid w:val="00F57EED"/>
    <w:rsid w:val="00F644D3"/>
    <w:rsid w:val="00F751FE"/>
    <w:rsid w:val="00F95ED9"/>
    <w:rsid w:val="00FD7B65"/>
    <w:rsid w:val="00FE0B11"/>
    <w:rsid w:val="00FE4957"/>
    <w:rsid w:val="00FE7A26"/>
    <w:rsid w:val="00FF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FF033"/>
  <w15:docId w15:val="{11A30C85-6997-4DA9-85DC-D29129C3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DE5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E07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7C31"/>
    <w:rPr>
      <w:rFonts w:ascii="Calibri" w:eastAsia="Calibri" w:hAnsi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E07C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7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07C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C31"/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07C31"/>
    <w:rPr>
      <w:rFonts w:ascii="Tahoma" w:hAnsi="Tahoma" w:cs="Tahoma"/>
      <w:sz w:val="16"/>
      <w:szCs w:val="16"/>
    </w:rPr>
  </w:style>
  <w:style w:type="paragraph" w:styleId="ListParagraph">
    <w:name w:val="List Paragraph"/>
    <w:aliases w:val="List_Paragraph,Multilevel para_II,List Paragraph1,Akapit z listą BS,List Paragraph 1,Bullet1,ADB paragraph numbering,List Paragraph (numbered (a)),Main numbered paragraph,Абзац вправо-1,Bullets,References,123 List Paragraph,Celula,Liste 1"/>
    <w:basedOn w:val="Normal"/>
    <w:link w:val="ListParagraphChar"/>
    <w:uiPriority w:val="34"/>
    <w:qFormat/>
    <w:rsid w:val="00DA1D6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List Paragraph 1 Char,Bullet1 Char,ADB paragraph numbering Char,List Paragraph (numbered (a)) Char,Main numbered paragraph Char,Bullets Char"/>
    <w:link w:val="ListParagraph"/>
    <w:uiPriority w:val="34"/>
    <w:locked/>
    <w:rsid w:val="00D732C1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6F1D9-6A47-4AB2-93AF-60D95346B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218</Words>
  <Characters>1802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ACBACA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Karapetyan</dc:creator>
  <cp:keywords>https://mul2-minfin.gov.am/tasks/926673/oneclick?token=3c71c4748bf843aec8db6387479769cf</cp:keywords>
  <cp:lastModifiedBy>Suren Minasyan</cp:lastModifiedBy>
  <cp:revision>17</cp:revision>
  <cp:lastPrinted>2021-10-19T12:06:00Z</cp:lastPrinted>
  <dcterms:created xsi:type="dcterms:W3CDTF">2024-11-29T08:20:00Z</dcterms:created>
  <dcterms:modified xsi:type="dcterms:W3CDTF">2024-12-18T07:09:00Z</dcterms:modified>
</cp:coreProperties>
</file>