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EE6" w:rsidRPr="005551BB" w:rsidRDefault="00DC4EE6" w:rsidP="00BA4EAA">
      <w:pPr>
        <w:shd w:val="clear" w:color="auto" w:fill="FFFFFF"/>
        <w:spacing w:line="276" w:lineRule="auto"/>
        <w:jc w:val="center"/>
        <w:rPr>
          <w:rFonts w:ascii="GHEA Grapalat" w:hAnsi="GHEA Grapalat" w:cs="Sylfaen"/>
          <w:b/>
          <w:lang w:val="pt-BR"/>
        </w:rPr>
      </w:pPr>
      <w:r w:rsidRPr="005551BB">
        <w:rPr>
          <w:rFonts w:ascii="GHEA Grapalat" w:hAnsi="GHEA Grapalat" w:cs="Sylfaen"/>
          <w:b/>
          <w:lang w:val="hy-AM"/>
        </w:rPr>
        <w:t>ՀԻՄՆԱՎՈՐՈՒՄ</w:t>
      </w:r>
    </w:p>
    <w:p w:rsidR="00DC4EE6" w:rsidRPr="00571257" w:rsidRDefault="00336D70" w:rsidP="00BA4EAA">
      <w:pPr>
        <w:pStyle w:val="NormalWeb"/>
        <w:shd w:val="clear" w:color="auto" w:fill="FFFFFF"/>
        <w:spacing w:line="276" w:lineRule="auto"/>
        <w:ind w:left="0"/>
        <w:jc w:val="center"/>
        <w:rPr>
          <w:color w:val="000000"/>
          <w:sz w:val="24"/>
          <w:szCs w:val="24"/>
          <w:lang w:val="hy-AM"/>
        </w:rPr>
      </w:pPr>
      <w:r w:rsidRPr="00571257">
        <w:rPr>
          <w:rFonts w:cs="Sylfaen"/>
          <w:b/>
          <w:bCs/>
          <w:sz w:val="24"/>
          <w:szCs w:val="24"/>
          <w:lang w:val="hy-AM"/>
        </w:rPr>
        <w:t></w:t>
      </w:r>
      <w:r w:rsidRPr="00571257">
        <w:rPr>
          <w:b/>
          <w:bCs/>
          <w:color w:val="000000"/>
          <w:sz w:val="24"/>
          <w:szCs w:val="24"/>
          <w:lang w:val="hy-AM"/>
        </w:rPr>
        <w:t>ՀԱՅԱՍՏԱՆԻ ՀԱՆՐԱՊԵՏՈՒԹՅԱՆ ԿԱՌԱՎԱՐՈՒԹՅԱՆ 2017 ԹՎԱԿԱՆԻ ՍԵՊՏԵՄԲԵՐԻ 28-Ի N 1194-Ն ՈՐՈՇՄԱՆ ՄԵՋ ՓՈՓՈԽՈՒԹՅՈՒՆ</w:t>
      </w:r>
      <w:r w:rsidR="00A161BC">
        <w:rPr>
          <w:b/>
          <w:bCs/>
          <w:color w:val="000000"/>
          <w:sz w:val="24"/>
          <w:szCs w:val="24"/>
          <w:lang w:val="hy-AM"/>
        </w:rPr>
        <w:t>ՆԵՐ</w:t>
      </w:r>
      <w:r w:rsidRPr="00571257">
        <w:rPr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571257">
        <w:rPr>
          <w:rFonts w:cs="Sylfaen"/>
          <w:b/>
          <w:bCs/>
          <w:sz w:val="24"/>
          <w:szCs w:val="24"/>
          <w:lang w:val="hy-AM"/>
        </w:rPr>
        <w:t xml:space="preserve"> </w:t>
      </w:r>
      <w:r w:rsidRPr="00571257">
        <w:rPr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b/>
          <w:bCs/>
          <w:color w:val="000000"/>
          <w:sz w:val="24"/>
          <w:szCs w:val="24"/>
          <w:lang w:val="hy-AM"/>
        </w:rPr>
        <w:t>ՈՐՈՇՄԱՆ</w:t>
      </w:r>
      <w:r w:rsidR="00CA0EAC">
        <w:rPr>
          <w:b/>
          <w:bCs/>
          <w:color w:val="000000"/>
          <w:sz w:val="24"/>
          <w:szCs w:val="24"/>
          <w:lang w:val="hy-AM"/>
        </w:rPr>
        <w:t xml:space="preserve"> ՆԱԽԱԳԾԻ </w:t>
      </w:r>
      <w:r w:rsidR="00DC4EE6" w:rsidRPr="00571257">
        <w:rPr>
          <w:rFonts w:cs="Sylfaen"/>
          <w:b/>
          <w:sz w:val="24"/>
          <w:szCs w:val="24"/>
          <w:lang w:val="hy-AM"/>
        </w:rPr>
        <w:t>ԸՆԴՈՒՆՄԱՆ</w:t>
      </w:r>
    </w:p>
    <w:p w:rsidR="00DC4EE6" w:rsidRPr="006068DC" w:rsidRDefault="00DC4EE6" w:rsidP="00BA4EAA">
      <w:pPr>
        <w:shd w:val="clear" w:color="auto" w:fill="FFFFFF"/>
        <w:spacing w:line="276" w:lineRule="auto"/>
        <w:ind w:firstLine="567"/>
        <w:jc w:val="both"/>
        <w:rPr>
          <w:rFonts w:ascii="GHEA Grapalat" w:hAnsi="GHEA Grapalat" w:cs="Sylfaen"/>
          <w:lang w:val="pt-BR"/>
        </w:rPr>
      </w:pPr>
    </w:p>
    <w:p w:rsidR="0089716C" w:rsidRPr="0089716C" w:rsidRDefault="00DC4EE6" w:rsidP="00BA4EAA">
      <w:pPr>
        <w:numPr>
          <w:ilvl w:val="0"/>
          <w:numId w:val="7"/>
        </w:numPr>
        <w:shd w:val="clear" w:color="auto" w:fill="FFFFFF"/>
        <w:spacing w:line="276" w:lineRule="auto"/>
        <w:ind w:left="0" w:firstLine="720"/>
        <w:jc w:val="both"/>
        <w:rPr>
          <w:rFonts w:ascii="GHEA Grapalat" w:hAnsi="GHEA Grapalat" w:cs="Sylfaen"/>
          <w:b/>
          <w:bCs/>
          <w:lang w:val="fr-FR"/>
        </w:rPr>
      </w:pPr>
      <w:r w:rsidRPr="006068DC">
        <w:rPr>
          <w:rFonts w:ascii="GHEA Grapalat" w:hAnsi="GHEA Grapalat" w:cs="Sylfaen"/>
          <w:b/>
          <w:bCs/>
          <w:lang w:val="af-ZA"/>
        </w:rPr>
        <w:t>Կարգավորման ենթակա խնդիրը.</w:t>
      </w:r>
    </w:p>
    <w:p w:rsidR="007E5069" w:rsidRPr="00CA0EAC" w:rsidRDefault="00336D70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89716C">
        <w:rPr>
          <w:rFonts w:ascii="GHEA Grapalat" w:hAnsi="GHEA Grapalat" w:cs="Sylfaen"/>
          <w:bCs/>
          <w:lang w:val="hy-AM"/>
        </w:rPr>
        <w:t>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89716C">
        <w:rPr>
          <w:rFonts w:ascii="GHEA Grapalat" w:hAnsi="GHEA Grapalat"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89716C">
        <w:rPr>
          <w:rFonts w:ascii="GHEA Grapalat" w:hAnsi="GHEA Grapalat"/>
          <w:bCs/>
          <w:color w:val="000000"/>
          <w:lang w:val="hy-AM"/>
        </w:rPr>
        <w:t xml:space="preserve">անրապետության կառավարության 2017 թվականի սեպտեմբերի 28-ի </w:t>
      </w:r>
      <w:r>
        <w:rPr>
          <w:rFonts w:ascii="GHEA Grapalat" w:hAnsi="GHEA Grapalat"/>
          <w:bCs/>
          <w:color w:val="000000"/>
          <w:lang w:val="hy-AM"/>
        </w:rPr>
        <w:t>թիվ</w:t>
      </w:r>
      <w:r w:rsidRPr="0089716C">
        <w:rPr>
          <w:rFonts w:ascii="GHEA Grapalat" w:hAnsi="GHEA Grapalat"/>
          <w:bCs/>
          <w:color w:val="000000"/>
          <w:lang w:val="hy-AM"/>
        </w:rPr>
        <w:t xml:space="preserve"> 1194-</w:t>
      </w:r>
      <w:r>
        <w:rPr>
          <w:rFonts w:ascii="GHEA Grapalat" w:hAnsi="GHEA Grapalat"/>
          <w:bCs/>
          <w:color w:val="000000"/>
          <w:lang w:val="hy-AM"/>
        </w:rPr>
        <w:t>Ն</w:t>
      </w:r>
      <w:r w:rsidRPr="0089716C">
        <w:rPr>
          <w:rFonts w:ascii="GHEA Grapalat" w:hAnsi="GHEA Grapalat"/>
          <w:bCs/>
          <w:color w:val="000000"/>
          <w:lang w:val="hy-AM"/>
        </w:rPr>
        <w:t xml:space="preserve"> որոշման մեջ փոփոխություն</w:t>
      </w:r>
      <w:r w:rsidR="00A161BC">
        <w:rPr>
          <w:rFonts w:ascii="GHEA Grapalat" w:hAnsi="GHEA Grapalat"/>
          <w:bCs/>
          <w:color w:val="000000"/>
          <w:lang w:val="hy-AM"/>
        </w:rPr>
        <w:t>ներ</w:t>
      </w:r>
      <w:r w:rsidRPr="0089716C">
        <w:rPr>
          <w:rFonts w:ascii="GHEA Grapalat" w:hAnsi="GHEA Grapalat"/>
          <w:bCs/>
          <w:color w:val="000000"/>
          <w:lang w:val="hy-AM"/>
        </w:rPr>
        <w:t xml:space="preserve"> կատարելու մասին</w:t>
      </w:r>
      <w:r w:rsidRPr="0089716C">
        <w:rPr>
          <w:rFonts w:ascii="GHEA Grapalat" w:hAnsi="GHEA Grapalat" w:cs="Sylfaen"/>
          <w:bCs/>
          <w:lang w:val="hy-AM"/>
        </w:rPr>
        <w:t xml:space="preserve">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89716C">
        <w:rPr>
          <w:rFonts w:ascii="GHEA Grapalat" w:hAnsi="GHEA Grapalat"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89716C">
        <w:rPr>
          <w:rFonts w:ascii="GHEA Grapalat" w:hAnsi="GHEA Grapalat"/>
          <w:bCs/>
          <w:color w:val="000000"/>
          <w:lang w:val="hy-AM"/>
        </w:rPr>
        <w:t>անրապետության կառավարության</w:t>
      </w:r>
      <w:r>
        <w:rPr>
          <w:rFonts w:ascii="GHEA Grapalat" w:hAnsi="GHEA Grapalat"/>
          <w:bCs/>
          <w:color w:val="000000"/>
          <w:lang w:val="hy-AM"/>
        </w:rPr>
        <w:t xml:space="preserve"> որոշման</w:t>
      </w:r>
      <w:r w:rsidR="00CA0EAC">
        <w:rPr>
          <w:rFonts w:ascii="GHEA Grapalat" w:hAnsi="GHEA Grapalat"/>
          <w:bCs/>
          <w:color w:val="000000"/>
          <w:lang w:val="hy-AM"/>
        </w:rPr>
        <w:t xml:space="preserve"> </w:t>
      </w:r>
      <w:r w:rsidR="006A438C" w:rsidRPr="0089716C">
        <w:rPr>
          <w:rFonts w:ascii="GHEA Grapalat" w:hAnsi="GHEA Grapalat" w:cs="Sylfaen"/>
          <w:lang w:val="hy-AM"/>
        </w:rPr>
        <w:t>նախագ</w:t>
      </w:r>
      <w:r w:rsidR="00CA0EAC">
        <w:rPr>
          <w:rFonts w:ascii="GHEA Grapalat" w:hAnsi="GHEA Grapalat" w:cs="Sylfaen"/>
          <w:lang w:val="hy-AM"/>
        </w:rPr>
        <w:t>ծ</w:t>
      </w:r>
      <w:r w:rsidR="0078619D">
        <w:rPr>
          <w:rFonts w:ascii="GHEA Grapalat" w:hAnsi="GHEA Grapalat" w:cs="Sylfaen"/>
          <w:lang w:val="hy-AM"/>
        </w:rPr>
        <w:t>ի մշակումը պայմանավորված է</w:t>
      </w:r>
      <w:r w:rsidR="00F50E53" w:rsidRPr="0089716C">
        <w:rPr>
          <w:rFonts w:ascii="GHEA Grapalat" w:hAnsi="GHEA Grapalat" w:cs="Sylfaen"/>
          <w:lang w:val="hy-AM"/>
        </w:rPr>
        <w:t xml:space="preserve"> </w:t>
      </w:r>
      <w:r w:rsidR="00CA0EAC">
        <w:rPr>
          <w:rFonts w:ascii="GHEA Grapalat" w:hAnsi="GHEA Grapalat"/>
          <w:bCs/>
          <w:color w:val="000000"/>
          <w:lang w:val="hy-AM"/>
        </w:rPr>
        <w:t>Հ</w:t>
      </w:r>
      <w:r w:rsidR="00CA0EAC" w:rsidRPr="0089716C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CA0EAC">
        <w:rPr>
          <w:rFonts w:ascii="GHEA Grapalat" w:hAnsi="GHEA Grapalat"/>
          <w:bCs/>
          <w:color w:val="000000"/>
          <w:lang w:val="hy-AM"/>
        </w:rPr>
        <w:t>Հ</w:t>
      </w:r>
      <w:r w:rsidR="00CA0EAC" w:rsidRPr="0089716C">
        <w:rPr>
          <w:rFonts w:ascii="GHEA Grapalat" w:hAnsi="GHEA Grapalat"/>
          <w:bCs/>
          <w:color w:val="000000"/>
          <w:lang w:val="hy-AM"/>
        </w:rPr>
        <w:t>անրապետութ</w:t>
      </w:r>
      <w:r w:rsidR="00BA4EAA">
        <w:rPr>
          <w:rFonts w:ascii="GHEA Grapalat" w:hAnsi="GHEA Grapalat"/>
          <w:bCs/>
          <w:color w:val="000000"/>
          <w:lang w:val="hy-AM"/>
        </w:rPr>
        <w:softHyphen/>
      </w:r>
      <w:r w:rsidR="00CA0EAC" w:rsidRPr="0089716C">
        <w:rPr>
          <w:rFonts w:ascii="GHEA Grapalat" w:hAnsi="GHEA Grapalat"/>
          <w:bCs/>
          <w:color w:val="000000"/>
          <w:lang w:val="hy-AM"/>
        </w:rPr>
        <w:t xml:space="preserve">յան կառավարության 2017 թվականի սեպտեմբերի 28-ի </w:t>
      </w:r>
      <w:r w:rsidR="00CA0EAC">
        <w:rPr>
          <w:rFonts w:ascii="GHEA Grapalat" w:hAnsi="GHEA Grapalat"/>
          <w:bCs/>
          <w:color w:val="000000"/>
          <w:lang w:val="hy-AM"/>
        </w:rPr>
        <w:t>թիվ</w:t>
      </w:r>
      <w:r w:rsidR="00CA0EAC" w:rsidRPr="0089716C">
        <w:rPr>
          <w:rFonts w:ascii="GHEA Grapalat" w:hAnsi="GHEA Grapalat"/>
          <w:bCs/>
          <w:color w:val="000000"/>
          <w:lang w:val="hy-AM"/>
        </w:rPr>
        <w:t xml:space="preserve"> 1194-</w:t>
      </w:r>
      <w:r w:rsidR="00CA0EAC">
        <w:rPr>
          <w:rFonts w:ascii="GHEA Grapalat" w:hAnsi="GHEA Grapalat"/>
          <w:bCs/>
          <w:color w:val="000000"/>
          <w:lang w:val="hy-AM"/>
        </w:rPr>
        <w:t>Ն</w:t>
      </w:r>
      <w:r w:rsidR="00CA0EAC" w:rsidRPr="0089716C">
        <w:rPr>
          <w:rFonts w:ascii="GHEA Grapalat" w:hAnsi="GHEA Grapalat"/>
          <w:bCs/>
          <w:color w:val="000000"/>
          <w:lang w:val="hy-AM"/>
        </w:rPr>
        <w:t xml:space="preserve"> որոշման</w:t>
      </w:r>
      <w:r w:rsidR="00CA0EAC">
        <w:rPr>
          <w:rFonts w:ascii="GHEA Grapalat" w:hAnsi="GHEA Grapalat"/>
          <w:bCs/>
          <w:color w:val="000000"/>
          <w:lang w:val="hy-AM"/>
        </w:rPr>
        <w:t xml:space="preserve"> կարգավորումները</w:t>
      </w:r>
      <w:r w:rsidR="00CA0EAC">
        <w:rPr>
          <w:rFonts w:ascii="GHEA Grapalat" w:hAnsi="GHEA Grapalat" w:cs="Sylfaen"/>
          <w:lang w:val="hy-AM"/>
        </w:rPr>
        <w:t xml:space="preserve"> </w:t>
      </w:r>
      <w:r w:rsidR="005A1051">
        <w:rPr>
          <w:rFonts w:ascii="GHEA Grapalat" w:hAnsi="GHEA Grapalat" w:cs="Sylfaen"/>
          <w:lang w:val="hy-AM"/>
        </w:rPr>
        <w:t xml:space="preserve">2024 թվականի փետրվարի 28-ին ընդունված </w:t>
      </w:r>
      <w:r w:rsidR="00763EF8">
        <w:rPr>
          <w:rFonts w:ascii="GHEA Grapalat" w:hAnsi="GHEA Grapalat" w:cs="Sylfaen"/>
          <w:lang w:val="hy-AM"/>
        </w:rPr>
        <w:t>Հայաստանի Հանրապետության</w:t>
      </w:r>
      <w:r w:rsidR="0089716C">
        <w:rPr>
          <w:rFonts w:ascii="GHEA Grapalat" w:hAnsi="GHEA Grapalat" w:cs="Sylfaen"/>
          <w:lang w:val="hy-AM"/>
        </w:rPr>
        <w:t xml:space="preserve"> հարկային օրենսգրքում փոփոխություններ և լրացումներ կատարելու մասին</w:t>
      </w:r>
      <w:r w:rsidR="00763EF8">
        <w:rPr>
          <w:rFonts w:ascii="GHEA Grapalat" w:hAnsi="GHEA Grapalat" w:cs="Sylfaen"/>
          <w:lang w:val="hy-AM"/>
        </w:rPr>
        <w:t xml:space="preserve"> </w:t>
      </w:r>
      <w:r w:rsidR="005A1051">
        <w:rPr>
          <w:rFonts w:ascii="GHEA Grapalat" w:hAnsi="GHEA Grapalat" w:cs="Sylfaen"/>
          <w:lang w:val="hy-AM"/>
        </w:rPr>
        <w:t xml:space="preserve">թիվ ՀՕ-95-Ն </w:t>
      </w:r>
      <w:bookmarkStart w:id="0" w:name="_GoBack"/>
      <w:bookmarkEnd w:id="0"/>
      <w:r w:rsidR="00763EF8">
        <w:rPr>
          <w:rFonts w:ascii="GHEA Grapalat" w:hAnsi="GHEA Grapalat" w:cs="Sylfaen"/>
          <w:lang w:val="hy-AM"/>
        </w:rPr>
        <w:t>օրենքին համապատաս</w:t>
      </w:r>
      <w:r w:rsidR="00BA4EAA">
        <w:rPr>
          <w:rFonts w:ascii="GHEA Grapalat" w:hAnsi="GHEA Grapalat" w:cs="Sylfaen"/>
          <w:lang w:val="hy-AM"/>
        </w:rPr>
        <w:softHyphen/>
      </w:r>
      <w:r w:rsidR="00763EF8">
        <w:rPr>
          <w:rFonts w:ascii="GHEA Grapalat" w:hAnsi="GHEA Grapalat" w:cs="Sylfaen"/>
          <w:lang w:val="hy-AM"/>
        </w:rPr>
        <w:t>խանեցնելու</w:t>
      </w:r>
      <w:r w:rsidR="0078619D">
        <w:rPr>
          <w:rFonts w:ascii="GHEA Grapalat" w:hAnsi="GHEA Grapalat" w:cs="Sylfaen"/>
          <w:lang w:val="hy-AM"/>
        </w:rPr>
        <w:t xml:space="preserve"> հանգամանքով</w:t>
      </w:r>
      <w:r w:rsidR="005A1051">
        <w:rPr>
          <w:rFonts w:ascii="GHEA Grapalat" w:hAnsi="GHEA Grapalat" w:cs="Sylfaen"/>
          <w:lang w:val="hy-AM"/>
        </w:rPr>
        <w:t>:</w:t>
      </w:r>
      <w:r w:rsidR="00763EF8">
        <w:rPr>
          <w:rFonts w:ascii="GHEA Grapalat" w:hAnsi="GHEA Grapalat" w:cs="Sylfaen"/>
          <w:lang w:val="hy-AM"/>
        </w:rPr>
        <w:t xml:space="preserve"> </w:t>
      </w:r>
    </w:p>
    <w:p w:rsidR="00BA4EAA" w:rsidRDefault="00DC4EE6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6068DC">
        <w:rPr>
          <w:rFonts w:ascii="GHEA Grapalat" w:hAnsi="GHEA Grapalat" w:cs="Sylfaen"/>
          <w:b/>
          <w:bCs/>
          <w:lang w:val="hy-AM"/>
        </w:rPr>
        <w:t>2</w:t>
      </w:r>
      <w:r w:rsidRPr="006068DC">
        <w:rPr>
          <w:rFonts w:ascii="Cambria Math" w:hAnsi="Cambria Math" w:cs="Cambria Math"/>
          <w:b/>
          <w:bCs/>
          <w:lang w:val="hy-AM"/>
        </w:rPr>
        <w:t>․</w:t>
      </w:r>
      <w:r w:rsidRPr="006068DC">
        <w:rPr>
          <w:rFonts w:ascii="GHEA Grapalat" w:hAnsi="GHEA Grapalat" w:cs="Sylfaen"/>
          <w:b/>
          <w:bCs/>
          <w:lang w:val="hy-AM"/>
        </w:rPr>
        <w:t xml:space="preserve"> Ընթացիկ</w:t>
      </w:r>
      <w:r w:rsidRPr="006068DC">
        <w:rPr>
          <w:rFonts w:ascii="GHEA Grapalat" w:hAnsi="GHEA Grapalat" w:cs="Sylfaen"/>
          <w:b/>
          <w:bCs/>
          <w:lang w:val="fr-FR"/>
        </w:rPr>
        <w:t xml:space="preserve"> </w:t>
      </w:r>
      <w:r w:rsidRPr="006068DC">
        <w:rPr>
          <w:rFonts w:ascii="GHEA Grapalat" w:hAnsi="GHEA Grapalat" w:cs="Sylfaen"/>
          <w:b/>
          <w:bCs/>
          <w:lang w:val="hy-AM"/>
        </w:rPr>
        <w:t>իրավիճակը</w:t>
      </w:r>
      <w:r w:rsidRPr="006068DC">
        <w:rPr>
          <w:rFonts w:ascii="GHEA Grapalat" w:hAnsi="GHEA Grapalat" w:cs="Sylfaen"/>
          <w:b/>
          <w:bCs/>
          <w:lang w:val="fr-FR"/>
        </w:rPr>
        <w:t xml:space="preserve"> </w:t>
      </w:r>
      <w:r w:rsidRPr="006068DC">
        <w:rPr>
          <w:rFonts w:ascii="GHEA Grapalat" w:hAnsi="GHEA Grapalat" w:cs="Sylfaen"/>
          <w:b/>
          <w:bCs/>
          <w:lang w:val="hy-AM"/>
        </w:rPr>
        <w:t>և</w:t>
      </w:r>
      <w:r w:rsidRPr="006068DC">
        <w:rPr>
          <w:rFonts w:ascii="GHEA Grapalat" w:hAnsi="GHEA Grapalat" w:cs="Sylfaen"/>
          <w:b/>
          <w:bCs/>
          <w:lang w:val="fr-FR"/>
        </w:rPr>
        <w:t xml:space="preserve"> </w:t>
      </w:r>
      <w:r w:rsidRPr="006068DC">
        <w:rPr>
          <w:rFonts w:ascii="GHEA Grapalat" w:hAnsi="GHEA Grapalat" w:cs="Sylfaen"/>
          <w:b/>
          <w:bCs/>
          <w:lang w:val="hy-AM"/>
        </w:rPr>
        <w:t>իրավական</w:t>
      </w:r>
      <w:r w:rsidRPr="006068DC">
        <w:rPr>
          <w:rFonts w:ascii="GHEA Grapalat" w:hAnsi="GHEA Grapalat" w:cs="Sylfaen"/>
          <w:b/>
          <w:bCs/>
          <w:lang w:val="fr-FR"/>
        </w:rPr>
        <w:t xml:space="preserve"> </w:t>
      </w:r>
      <w:r w:rsidRPr="006068DC">
        <w:rPr>
          <w:rFonts w:ascii="GHEA Grapalat" w:hAnsi="GHEA Grapalat" w:cs="Sylfaen"/>
          <w:b/>
          <w:bCs/>
          <w:lang w:val="hy-AM"/>
        </w:rPr>
        <w:t>ակտի</w:t>
      </w:r>
      <w:r w:rsidRPr="006068DC">
        <w:rPr>
          <w:rFonts w:ascii="GHEA Grapalat" w:hAnsi="GHEA Grapalat" w:cs="Sylfaen"/>
          <w:b/>
          <w:bCs/>
          <w:lang w:val="fr-FR"/>
        </w:rPr>
        <w:t xml:space="preserve"> </w:t>
      </w:r>
      <w:r w:rsidRPr="006068DC">
        <w:rPr>
          <w:rFonts w:ascii="GHEA Grapalat" w:hAnsi="GHEA Grapalat" w:cs="Sylfaen"/>
          <w:b/>
          <w:bCs/>
          <w:lang w:val="hy-AM"/>
        </w:rPr>
        <w:t>ընդունման</w:t>
      </w:r>
      <w:r w:rsidRPr="006068DC">
        <w:rPr>
          <w:rFonts w:ascii="GHEA Grapalat" w:hAnsi="GHEA Grapalat" w:cs="Sylfaen"/>
          <w:b/>
          <w:bCs/>
          <w:lang w:val="fr-FR"/>
        </w:rPr>
        <w:t xml:space="preserve"> </w:t>
      </w:r>
      <w:r w:rsidRPr="006068DC">
        <w:rPr>
          <w:rFonts w:ascii="GHEA Grapalat" w:hAnsi="GHEA Grapalat" w:cs="Sylfaen"/>
          <w:b/>
          <w:bCs/>
          <w:lang w:val="hy-AM"/>
        </w:rPr>
        <w:t>անհրաժեշտությունը</w:t>
      </w:r>
    </w:p>
    <w:p w:rsidR="00BA4EAA" w:rsidRDefault="00BA4EAA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BA4EAA">
        <w:rPr>
          <w:rFonts w:ascii="GHEA Grapalat" w:hAnsi="GHEA Grapalat" w:cs="Sylfaen"/>
          <w:lang w:val="hy-AM"/>
        </w:rPr>
        <w:t>ՀՀ հարկային օրենսգրքի 334-րդ հոդվածին համապատասխան՝ հարկային հսկողության արդյունքների հրապարակայնությունն ապահովելու նպատակով մինչև յուրաքանչյուր հարկային տարվա փետրվարի 1-ը ներառյալ հարկային մարմինն իր պաշտոնական ինտերնետային կայքում տեղադրում է նախորդ հարկային տարվա ընթացքում ավարտված հարկային ստուգումների և ուսումնա</w:t>
      </w:r>
      <w:r w:rsidRPr="00BA4EAA">
        <w:rPr>
          <w:rFonts w:ascii="GHEA Grapalat" w:hAnsi="GHEA Grapalat" w:cs="Sylfaen"/>
          <w:lang w:val="hy-AM"/>
        </w:rPr>
        <w:softHyphen/>
        <w:t>սիրությունների վերաբերյալ հաշվետվությունը, որի ձևը հաստատում  է Կառա</w:t>
      </w:r>
      <w:r w:rsidRPr="00BA4EAA">
        <w:rPr>
          <w:rFonts w:ascii="GHEA Grapalat" w:hAnsi="GHEA Grapalat" w:cs="Sylfaen"/>
          <w:lang w:val="hy-AM"/>
        </w:rPr>
        <w:softHyphen/>
        <w:t>վարությունը: Կառավարության 2017 թվականի սեպտեմբերի 28-ի N1194-Ն որոշմամբ հաստատվել է նախորդ հարկային տարվա ընթացքում հարկային մարմնի կողմից անցկացված (ավարտված) ստուգումների և ուսումնասիրությունների վերաբերյալ հաշվետվության ձևը:</w:t>
      </w:r>
    </w:p>
    <w:p w:rsidR="00BA4EAA" w:rsidRDefault="00BA4EAA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ՀՀ հարկային օ</w:t>
      </w:r>
      <w:r w:rsidRPr="00BA4EAA">
        <w:rPr>
          <w:rFonts w:ascii="GHEA Grapalat" w:hAnsi="GHEA Grapalat" w:cs="Sylfaen"/>
          <w:lang w:val="hy-AM"/>
        </w:rPr>
        <w:t xml:space="preserve">րենսգրքի 335-րդ հոդվածով սահմանված են </w:t>
      </w:r>
      <w:r>
        <w:rPr>
          <w:rFonts w:ascii="GHEA Grapalat" w:hAnsi="GHEA Grapalat" w:cs="Sylfaen"/>
          <w:lang w:val="hy-AM"/>
        </w:rPr>
        <w:t xml:space="preserve">եղել </w:t>
      </w:r>
      <w:r w:rsidRPr="00BA4EAA">
        <w:rPr>
          <w:rFonts w:ascii="GHEA Grapalat" w:hAnsi="GHEA Grapalat" w:cs="Sylfaen"/>
          <w:lang w:val="hy-AM"/>
        </w:rPr>
        <w:t>ստուգումների տեսակները՝ համալիր հարկային և թեմատիկ հարկային ստուգումները։ Ընդ որում, թեմատիկ հարկային ստուգումների տեսակներն են` հսկիչ դրամարկղային մեքենաների կիրառման ճշտության, պետական տուրքի հաշվարկման և գանձման ճշտության, ակցիզային դրոշմանիշերի և (կամ) դրոշմապիտակների կիրառման ճշտության և աշխատողի աշխատանքի ընդունումն օրենսդրությամբ սահմանված կարգով ձևա</w:t>
      </w:r>
      <w:r w:rsidRPr="00BA4EAA">
        <w:rPr>
          <w:rFonts w:ascii="GHEA Grapalat" w:hAnsi="GHEA Grapalat" w:cs="Sylfaen"/>
          <w:lang w:val="hy-AM"/>
        </w:rPr>
        <w:softHyphen/>
        <w:t>կերպելու և (կամ) աշխատողի համար գրանցման հայտ ներկայացնելու ճշտության ստուգումները:</w:t>
      </w:r>
      <w:r>
        <w:rPr>
          <w:rFonts w:ascii="GHEA Grapalat" w:hAnsi="GHEA Grapalat" w:cs="Sylfaen"/>
          <w:lang w:val="hy-AM"/>
        </w:rPr>
        <w:t xml:space="preserve"> </w:t>
      </w:r>
      <w:r w:rsidRPr="00BA4EAA">
        <w:rPr>
          <w:rFonts w:ascii="GHEA Grapalat" w:hAnsi="GHEA Grapalat" w:cs="Sylfaen"/>
          <w:lang w:val="hy-AM"/>
        </w:rPr>
        <w:t>Հայաստանի Հանրապետության հարկային օրենսգրքում փոփոխություններ և լրացումներ կատարելու մասին ՀՕ-95-Ն օրենքով (ուժի մեջ է մտել 05</w:t>
      </w:r>
      <w:r w:rsidRPr="00BA4EAA">
        <w:rPr>
          <w:rFonts w:ascii="Cambria Math" w:hAnsi="Cambria Math" w:cs="Cambria Math"/>
          <w:lang w:val="hy-AM"/>
        </w:rPr>
        <w:t>․</w:t>
      </w:r>
      <w:r w:rsidRPr="00BA4EAA">
        <w:rPr>
          <w:rFonts w:ascii="GHEA Grapalat" w:hAnsi="GHEA Grapalat" w:cs="Sylfaen"/>
          <w:lang w:val="hy-AM"/>
        </w:rPr>
        <w:t>04</w:t>
      </w:r>
      <w:r w:rsidRPr="00BA4EAA">
        <w:rPr>
          <w:rFonts w:ascii="Cambria Math" w:hAnsi="Cambria Math" w:cs="Cambria Math"/>
          <w:lang w:val="hy-AM"/>
        </w:rPr>
        <w:t>․</w:t>
      </w:r>
      <w:r w:rsidRPr="00BA4EAA">
        <w:rPr>
          <w:rFonts w:ascii="GHEA Grapalat" w:hAnsi="GHEA Grapalat" w:cs="Sylfaen"/>
          <w:lang w:val="hy-AM"/>
        </w:rPr>
        <w:t>2024թ</w:t>
      </w:r>
      <w:r w:rsidRPr="00BA4EAA">
        <w:rPr>
          <w:rFonts w:ascii="Cambria Math" w:hAnsi="Cambria Math" w:cs="Cambria Math"/>
          <w:lang w:val="hy-AM"/>
        </w:rPr>
        <w:t>․</w:t>
      </w:r>
      <w:r w:rsidRPr="00BA4EAA">
        <w:rPr>
          <w:rFonts w:ascii="GHEA Grapalat" w:hAnsi="GHEA Grapalat" w:cs="Sylfaen"/>
          <w:lang w:val="hy-AM"/>
        </w:rPr>
        <w:t xml:space="preserve">-ից) հսկիչ գնումը նախատեսվել է իրականացնել ոչ թե որպես ուսումնասիրության, այլ որպես ստուգման ընթացակարգ։ </w:t>
      </w:r>
      <w:r>
        <w:rPr>
          <w:rFonts w:ascii="GHEA Grapalat" w:hAnsi="GHEA Grapalat" w:cs="Sylfaen"/>
          <w:lang w:val="hy-AM"/>
        </w:rPr>
        <w:t>Օ</w:t>
      </w:r>
      <w:r w:rsidRPr="00BA4EAA">
        <w:rPr>
          <w:rFonts w:ascii="GHEA Grapalat" w:hAnsi="GHEA Grapalat" w:cs="Sylfaen"/>
          <w:lang w:val="hy-AM"/>
        </w:rPr>
        <w:t>րենսգրքի 335-րդ հոդվածում թեմատիկ ստուգման առանձին տեսակները հանվել են և նախատեսվել են որպես թեմատիկ ստուգման առանձին հարցեր</w:t>
      </w:r>
      <w:r>
        <w:rPr>
          <w:rFonts w:ascii="GHEA Grapalat" w:hAnsi="GHEA Grapalat" w:cs="Sylfaen"/>
          <w:lang w:val="hy-AM"/>
        </w:rPr>
        <w:t xml:space="preserve"> </w:t>
      </w:r>
      <w:r w:rsidRPr="00BA4EAA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լրացվել են նաև նոր հարցեր</w:t>
      </w:r>
      <w:r w:rsidRPr="00BA4EAA">
        <w:rPr>
          <w:rFonts w:ascii="GHEA Grapalat" w:hAnsi="GHEA Grapalat" w:cs="Sylfaen"/>
          <w:lang w:val="hy-AM"/>
        </w:rPr>
        <w:t>)</w:t>
      </w:r>
      <w:r w:rsidRPr="00BA4EAA">
        <w:rPr>
          <w:rFonts w:ascii="GHEA Grapalat" w:hAnsi="GHEA Grapalat" w:cs="Sylfaen"/>
          <w:lang w:val="hy-AM"/>
        </w:rPr>
        <w:t>, որոնց շրջանակներում էլ իրականացվում են հսկիչ գնումներ։ Ընդ որում, թեմատիկ ստուգումները ևս անցկացվելու են ռիսկային չափանիշների հիման վրա։</w:t>
      </w:r>
    </w:p>
    <w:p w:rsidR="00BA4EAA" w:rsidRPr="00BA4EAA" w:rsidRDefault="00BA4EAA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BA4EAA">
        <w:rPr>
          <w:rFonts w:ascii="GHEA Grapalat" w:hAnsi="GHEA Grapalat" w:cs="Sylfaen"/>
          <w:lang w:val="hy-AM"/>
        </w:rPr>
        <w:lastRenderedPageBreak/>
        <w:t xml:space="preserve">Հաշվի առնելով վերոնշյալը, Կառավարության 2017 թվականի սեպտեմբերի 28-ի N1194-Ն որոշմամբ հաստատված հաշվետվության ձևում նախագծով </w:t>
      </w:r>
      <w:r>
        <w:rPr>
          <w:rFonts w:ascii="GHEA Grapalat" w:hAnsi="GHEA Grapalat" w:cs="Sylfaen"/>
          <w:lang w:val="hy-AM"/>
        </w:rPr>
        <w:t xml:space="preserve">առաջարկվում են </w:t>
      </w:r>
      <w:r w:rsidRPr="00BA4EAA">
        <w:rPr>
          <w:rFonts w:ascii="GHEA Grapalat" w:hAnsi="GHEA Grapalat" w:cs="Sylfaen"/>
          <w:lang w:val="hy-AM"/>
        </w:rPr>
        <w:t>համապատասխան փոփոխություններ՝ հաշվետվության ձևում ներառելով օրենսգրքով սահմանված թեմատիկ հարկային ստուգման հարցերը, որոնց մասով պետք է հրապարակվի հաշվետվությունը։</w:t>
      </w:r>
    </w:p>
    <w:p w:rsidR="00DC4EE6" w:rsidRPr="002F045D" w:rsidRDefault="00DC4EE6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2F045D">
        <w:rPr>
          <w:rFonts w:ascii="GHEA Grapalat" w:hAnsi="GHEA Grapalat" w:cs="Sylfaen"/>
          <w:b/>
          <w:bCs/>
          <w:lang w:val="hy-AM"/>
        </w:rPr>
        <w:t>3</w:t>
      </w:r>
      <w:r w:rsidRPr="002F045D">
        <w:rPr>
          <w:rFonts w:ascii="Cambria Math" w:hAnsi="Cambria Math" w:cs="Cambria Math"/>
          <w:b/>
          <w:bCs/>
          <w:lang w:val="hy-AM"/>
        </w:rPr>
        <w:t>․</w:t>
      </w:r>
      <w:r w:rsidRPr="002F045D">
        <w:rPr>
          <w:rFonts w:ascii="GHEA Grapalat" w:hAnsi="GHEA Grapalat" w:cs="Sylfaen"/>
          <w:b/>
          <w:bCs/>
          <w:lang w:val="hy-AM"/>
        </w:rPr>
        <w:t xml:space="preserve"> Առաջարկվող</w:t>
      </w:r>
      <w:r w:rsidRPr="002F045D">
        <w:rPr>
          <w:rFonts w:ascii="GHEA Grapalat" w:hAnsi="GHEA Grapalat" w:cs="Sylfaen"/>
          <w:b/>
          <w:bCs/>
          <w:lang w:val="af-ZA"/>
        </w:rPr>
        <w:t xml:space="preserve"> </w:t>
      </w:r>
      <w:r w:rsidRPr="002F045D">
        <w:rPr>
          <w:rFonts w:ascii="GHEA Grapalat" w:hAnsi="GHEA Grapalat" w:cs="Sylfaen"/>
          <w:b/>
          <w:bCs/>
          <w:lang w:val="hy-AM"/>
        </w:rPr>
        <w:t>կարգավորման</w:t>
      </w:r>
      <w:r w:rsidRPr="002F045D">
        <w:rPr>
          <w:rFonts w:ascii="GHEA Grapalat" w:hAnsi="GHEA Grapalat" w:cs="Sylfaen"/>
          <w:b/>
          <w:bCs/>
          <w:lang w:val="af-ZA"/>
        </w:rPr>
        <w:t xml:space="preserve"> </w:t>
      </w:r>
      <w:r w:rsidRPr="002F045D">
        <w:rPr>
          <w:rFonts w:ascii="GHEA Grapalat" w:hAnsi="GHEA Grapalat" w:cs="Sylfaen"/>
          <w:b/>
          <w:bCs/>
          <w:lang w:val="hy-AM"/>
        </w:rPr>
        <w:t>բնույթը</w:t>
      </w:r>
      <w:r w:rsidRPr="002F045D">
        <w:rPr>
          <w:rFonts w:ascii="GHEA Grapalat" w:hAnsi="GHEA Grapalat" w:cs="Sylfaen"/>
          <w:b/>
          <w:bCs/>
          <w:lang w:val="af-ZA"/>
        </w:rPr>
        <w:t>.</w:t>
      </w:r>
    </w:p>
    <w:p w:rsidR="00DC4EE6" w:rsidRPr="006068DC" w:rsidRDefault="00DC4EE6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lang w:val="af-ZA"/>
        </w:rPr>
      </w:pPr>
      <w:r w:rsidRPr="006068DC">
        <w:rPr>
          <w:rFonts w:ascii="GHEA Grapalat" w:hAnsi="GHEA Grapalat" w:cs="Sylfaen"/>
          <w:lang w:val="af-ZA"/>
        </w:rPr>
        <w:t xml:space="preserve">Հաշվի առնելով </w:t>
      </w:r>
      <w:r w:rsidRPr="006068DC">
        <w:rPr>
          <w:rFonts w:ascii="GHEA Grapalat" w:hAnsi="GHEA Grapalat" w:cs="Sylfaen"/>
          <w:lang w:val="hy-AM"/>
        </w:rPr>
        <w:t>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</w:t>
      </w:r>
      <w:r w:rsidRPr="006068DC">
        <w:rPr>
          <w:rFonts w:ascii="GHEA Grapalat" w:hAnsi="GHEA Grapalat" w:cs="Sylfaen"/>
          <w:lang w:val="pt-BR"/>
        </w:rPr>
        <w:t xml:space="preserve">, </w:t>
      </w:r>
      <w:r w:rsidRPr="006068DC">
        <w:rPr>
          <w:rFonts w:ascii="GHEA Grapalat" w:hAnsi="GHEA Grapalat" w:cs="Sylfaen"/>
          <w:lang w:val="hy-AM"/>
        </w:rPr>
        <w:t>մշակվել</w:t>
      </w:r>
      <w:r w:rsidRPr="006068DC">
        <w:rPr>
          <w:rFonts w:ascii="GHEA Grapalat" w:hAnsi="GHEA Grapalat" w:cs="Sylfaen"/>
          <w:lang w:val="pt-BR"/>
        </w:rPr>
        <w:t xml:space="preserve"> </w:t>
      </w:r>
      <w:r w:rsidR="00CA0EAC">
        <w:rPr>
          <w:rFonts w:ascii="GHEA Grapalat" w:hAnsi="GHEA Grapalat" w:cs="Sylfaen"/>
          <w:lang w:val="hy-AM"/>
        </w:rPr>
        <w:t xml:space="preserve">է </w:t>
      </w:r>
      <w:r w:rsidR="009F56BD" w:rsidRPr="006068DC">
        <w:rPr>
          <w:rFonts w:ascii="GHEA Grapalat" w:hAnsi="GHEA Grapalat" w:cs="Sylfaen"/>
          <w:lang w:val="hy-AM"/>
        </w:rPr>
        <w:t>Ն</w:t>
      </w:r>
      <w:r w:rsidR="00F324E3" w:rsidRPr="006068DC">
        <w:rPr>
          <w:rFonts w:ascii="GHEA Grapalat" w:hAnsi="GHEA Grapalat" w:cs="Sylfaen"/>
          <w:lang w:val="hy-AM"/>
        </w:rPr>
        <w:t>ախագ</w:t>
      </w:r>
      <w:r w:rsidR="00CA0EAC">
        <w:rPr>
          <w:rFonts w:ascii="GHEA Grapalat" w:hAnsi="GHEA Grapalat" w:cs="Sylfaen"/>
          <w:lang w:val="hy-AM"/>
        </w:rPr>
        <w:t>ի</w:t>
      </w:r>
      <w:r w:rsidR="00F324E3" w:rsidRPr="006068DC">
        <w:rPr>
          <w:rFonts w:ascii="GHEA Grapalat" w:hAnsi="GHEA Grapalat" w:cs="Sylfaen"/>
          <w:lang w:val="hy-AM"/>
        </w:rPr>
        <w:t>ծը</w:t>
      </w:r>
      <w:r w:rsidRPr="006068DC">
        <w:rPr>
          <w:rFonts w:ascii="GHEA Grapalat" w:hAnsi="GHEA Grapalat" w:cs="Sylfaen"/>
          <w:lang w:val="af-ZA"/>
        </w:rPr>
        <w:t>:</w:t>
      </w:r>
    </w:p>
    <w:p w:rsidR="00DC4EE6" w:rsidRPr="006068DC" w:rsidRDefault="00DC4EE6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068DC">
        <w:rPr>
          <w:rFonts w:ascii="GHEA Grapalat" w:hAnsi="GHEA Grapalat" w:cs="Sylfaen"/>
          <w:b/>
          <w:lang w:val="hy-AM"/>
        </w:rPr>
        <w:t>4</w:t>
      </w:r>
      <w:r w:rsidRPr="006068DC">
        <w:rPr>
          <w:rFonts w:ascii="Cambria Math" w:hAnsi="Cambria Math" w:cs="Cambria Math"/>
          <w:b/>
          <w:lang w:val="hy-AM"/>
        </w:rPr>
        <w:t>․</w:t>
      </w:r>
      <w:r w:rsidRPr="006068DC">
        <w:rPr>
          <w:rFonts w:ascii="GHEA Grapalat" w:hAnsi="GHEA Grapalat" w:cs="Sylfaen"/>
          <w:b/>
          <w:lang w:val="hy-AM"/>
        </w:rPr>
        <w:t xml:space="preserve"> Նախագծի մշակման գործընթացում ներգրավված ինստիտուտները և անձինք.</w:t>
      </w:r>
    </w:p>
    <w:p w:rsidR="00DC4EE6" w:rsidRPr="006068DC" w:rsidRDefault="00DC4EE6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068DC">
        <w:rPr>
          <w:rFonts w:ascii="GHEA Grapalat" w:hAnsi="GHEA Grapalat" w:cs="Sylfaen"/>
          <w:lang w:val="hy-AM"/>
        </w:rPr>
        <w:t>Նախագ</w:t>
      </w:r>
      <w:r w:rsidR="00CA0EAC">
        <w:rPr>
          <w:rFonts w:ascii="GHEA Grapalat" w:hAnsi="GHEA Grapalat" w:cs="Sylfaen"/>
          <w:lang w:val="hy-AM"/>
        </w:rPr>
        <w:t>իծը</w:t>
      </w:r>
      <w:r w:rsidRPr="006068DC">
        <w:rPr>
          <w:rFonts w:ascii="GHEA Grapalat" w:hAnsi="GHEA Grapalat" w:cs="Sylfaen"/>
          <w:lang w:val="hy-AM"/>
        </w:rPr>
        <w:t xml:space="preserve"> մշակվել </w:t>
      </w:r>
      <w:r w:rsidR="00CA0EAC">
        <w:rPr>
          <w:rFonts w:ascii="GHEA Grapalat" w:hAnsi="GHEA Grapalat" w:cs="Sylfaen"/>
          <w:lang w:val="hy-AM"/>
        </w:rPr>
        <w:t>է</w:t>
      </w:r>
      <w:r w:rsidR="002C16C8" w:rsidRPr="006068DC">
        <w:rPr>
          <w:rFonts w:ascii="GHEA Grapalat" w:hAnsi="GHEA Grapalat" w:cs="Sylfaen"/>
          <w:lang w:val="hy-AM"/>
        </w:rPr>
        <w:t xml:space="preserve"> </w:t>
      </w:r>
      <w:r w:rsidRPr="006068DC">
        <w:rPr>
          <w:rFonts w:ascii="GHEA Grapalat" w:hAnsi="GHEA Grapalat" w:cs="Sylfaen"/>
          <w:lang w:val="hy-AM"/>
        </w:rPr>
        <w:t>ՀՀ ՊԵԿ իրավաբանական վարչության կողմից:</w:t>
      </w:r>
    </w:p>
    <w:p w:rsidR="00BA4EAA" w:rsidRDefault="00DC4EE6" w:rsidP="00BA4EAA">
      <w:pPr>
        <w:tabs>
          <w:tab w:val="left" w:pos="1620"/>
        </w:tabs>
        <w:spacing w:line="276" w:lineRule="auto"/>
        <w:ind w:firstLine="720"/>
        <w:jc w:val="both"/>
        <w:rPr>
          <w:rFonts w:ascii="GHEA Grapalat" w:hAnsi="GHEA Grapalat"/>
          <w:b/>
          <w:lang w:val="hy-AM"/>
        </w:rPr>
      </w:pPr>
      <w:r w:rsidRPr="006068DC">
        <w:rPr>
          <w:rFonts w:ascii="GHEA Grapalat" w:hAnsi="GHEA Grapalat"/>
          <w:b/>
          <w:bCs/>
          <w:lang w:val="hy-AM"/>
        </w:rPr>
        <w:t xml:space="preserve">5. </w:t>
      </w:r>
      <w:r w:rsidRPr="006068DC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A4EAA" w:rsidRPr="00BA4EAA" w:rsidRDefault="00BA4EAA" w:rsidP="00BA4EAA">
      <w:pPr>
        <w:tabs>
          <w:tab w:val="left" w:pos="1620"/>
        </w:tabs>
        <w:spacing w:line="276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ընդունումը </w:t>
      </w:r>
      <w:r w:rsidRPr="00BA4EAA">
        <w:rPr>
          <w:rFonts w:ascii="GHEA Grapalat" w:hAnsi="GHEA Grapalat" w:cs="Sylfaen"/>
          <w:lang w:val="hy-AM"/>
        </w:rPr>
        <w:t>բխում է Կառավարության 12</w:t>
      </w:r>
      <w:r w:rsidRPr="00BA4EAA">
        <w:rPr>
          <w:rFonts w:ascii="Cambria Math" w:hAnsi="Cambria Math" w:cs="Cambria Math"/>
          <w:lang w:val="hy-AM"/>
        </w:rPr>
        <w:t>․</w:t>
      </w:r>
      <w:r w:rsidRPr="00BA4EAA">
        <w:rPr>
          <w:rFonts w:ascii="GHEA Grapalat" w:hAnsi="GHEA Grapalat" w:cs="Sylfaen"/>
          <w:lang w:val="hy-AM"/>
        </w:rPr>
        <w:t>12</w:t>
      </w:r>
      <w:r w:rsidRPr="00BA4EAA">
        <w:rPr>
          <w:rFonts w:ascii="Cambria Math" w:hAnsi="Cambria Math" w:cs="Cambria Math"/>
          <w:lang w:val="hy-AM"/>
        </w:rPr>
        <w:t>․</w:t>
      </w:r>
      <w:r w:rsidRPr="00BA4EAA">
        <w:rPr>
          <w:rFonts w:ascii="GHEA Grapalat" w:hAnsi="GHEA Grapalat" w:cs="Sylfaen"/>
          <w:lang w:val="hy-AM"/>
        </w:rPr>
        <w:t>2019թ</w:t>
      </w:r>
      <w:r w:rsidRPr="00BA4EAA">
        <w:rPr>
          <w:rFonts w:ascii="Cambria Math" w:hAnsi="Cambria Math" w:cs="Cambria Math"/>
          <w:lang w:val="hy-AM"/>
        </w:rPr>
        <w:t>․</w:t>
      </w:r>
      <w:r w:rsidRPr="00BA4EAA">
        <w:rPr>
          <w:rFonts w:ascii="GHEA Grapalat" w:hAnsi="GHEA Grapalat" w:cs="Sylfaen"/>
          <w:lang w:val="hy-AM"/>
        </w:rPr>
        <w:t xml:space="preserve"> N1830-Լ որոշմամբ հաս</w:t>
      </w:r>
      <w:r>
        <w:rPr>
          <w:rFonts w:ascii="GHEA Grapalat" w:hAnsi="GHEA Grapalat" w:cs="Sylfaen"/>
          <w:lang w:val="hy-AM"/>
        </w:rPr>
        <w:softHyphen/>
      </w:r>
      <w:r w:rsidRPr="00BA4EAA">
        <w:rPr>
          <w:rFonts w:ascii="GHEA Grapalat" w:hAnsi="GHEA Grapalat" w:cs="Sylfaen"/>
          <w:lang w:val="hy-AM"/>
        </w:rPr>
        <w:t>տատված ՀՀ պետական եկամուտների կոմիտեի զարգացման և վարչարարության բարելավման ռազմա</w:t>
      </w:r>
      <w:r w:rsidRPr="00BA4EAA">
        <w:rPr>
          <w:rFonts w:ascii="GHEA Grapalat" w:hAnsi="GHEA Grapalat" w:cs="Sylfaen"/>
          <w:lang w:val="hy-AM"/>
        </w:rPr>
        <w:softHyphen/>
        <w:t>վարության 2-րդ` Վարչարարության արդյունավետության բարձրացում, եկամուտների ավելացում, ստվերի կրճատում զարգացման ռազմավարական նպատակի 2.1.1-ին միջոցառումից, այն է` հզորացնել հարկային կարգապահության ռիսկերի կառավարման համակարգի կարողությունները՝ ռիսկերի շրջանակի ընդլայնմամբ և դրանց բացահայտման վերլուծական մեխանիզմների ավտոմատացմամբ՝ նվազեցնելով մարդկային գործոնի ազդեցությունը:</w:t>
      </w:r>
    </w:p>
    <w:p w:rsidR="00DC4EE6" w:rsidRPr="006068DC" w:rsidRDefault="00DC4EE6" w:rsidP="00BA4EAA">
      <w:pPr>
        <w:tabs>
          <w:tab w:val="left" w:pos="1620"/>
        </w:tabs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068DC">
        <w:rPr>
          <w:rFonts w:ascii="GHEA Grapalat" w:hAnsi="GHEA Grapalat" w:cs="Sylfaen"/>
          <w:b/>
          <w:lang w:val="hy-AM"/>
        </w:rPr>
        <w:t>6</w:t>
      </w:r>
      <w:r w:rsidRPr="006068DC">
        <w:rPr>
          <w:rFonts w:ascii="Cambria Math" w:hAnsi="Cambria Math" w:cs="Cambria Math"/>
          <w:b/>
          <w:lang w:val="hy-AM"/>
        </w:rPr>
        <w:t>․</w:t>
      </w:r>
      <w:r w:rsidRPr="006068DC">
        <w:rPr>
          <w:rFonts w:ascii="GHEA Grapalat" w:hAnsi="GHEA Grapalat" w:cs="Sylfaen"/>
          <w:b/>
          <w:lang w:val="hy-AM"/>
        </w:rPr>
        <w:t xml:space="preserve"> Նպատակը և ակնկալվող արդյունքը.</w:t>
      </w:r>
    </w:p>
    <w:p w:rsidR="0060505C" w:rsidRPr="0061502A" w:rsidRDefault="0060505C" w:rsidP="00BA4EAA">
      <w:pPr>
        <w:shd w:val="clear" w:color="auto" w:fill="FFFFFF"/>
        <w:spacing w:line="276" w:lineRule="auto"/>
        <w:ind w:firstLine="810"/>
        <w:jc w:val="both"/>
        <w:rPr>
          <w:rFonts w:ascii="GHEA Grapalat" w:hAnsi="GHEA Grapalat" w:cs="Sylfaen"/>
          <w:lang w:val="hy-AM"/>
        </w:rPr>
      </w:pPr>
      <w:r w:rsidRPr="006068DC">
        <w:rPr>
          <w:rFonts w:ascii="GHEA Grapalat" w:hAnsi="GHEA Grapalat" w:cs="Sylfaen"/>
          <w:lang w:val="hy-AM"/>
        </w:rPr>
        <w:t xml:space="preserve">Նախագծի ընդունմամբ </w:t>
      </w:r>
      <w:r w:rsidR="000A37B0">
        <w:rPr>
          <w:rFonts w:ascii="GHEA Grapalat" w:hAnsi="GHEA Grapalat" w:cs="Sylfaen"/>
          <w:lang w:val="hy-AM"/>
        </w:rPr>
        <w:t>կապահովվի մշակված իրավական ակտ</w:t>
      </w:r>
      <w:r>
        <w:rPr>
          <w:rFonts w:ascii="GHEA Grapalat" w:hAnsi="GHEA Grapalat" w:cs="Sylfaen"/>
          <w:lang w:val="hy-AM"/>
        </w:rPr>
        <w:t>ի համապատասխանությունը Օ</w:t>
      </w:r>
      <w:r w:rsidRPr="004909D2">
        <w:rPr>
          <w:rFonts w:ascii="GHEA Grapalat" w:hAnsi="GHEA Grapalat" w:cs="Sylfaen"/>
          <w:lang w:val="hy-AM"/>
        </w:rPr>
        <w:t>րենքի</w:t>
      </w:r>
      <w:r>
        <w:rPr>
          <w:rFonts w:ascii="GHEA Grapalat" w:hAnsi="GHEA Grapalat" w:cs="Sylfaen"/>
          <w:lang w:val="hy-AM"/>
        </w:rPr>
        <w:t>ն</w:t>
      </w:r>
      <w:r w:rsidRPr="006068DC">
        <w:rPr>
          <w:rFonts w:ascii="GHEA Grapalat" w:hAnsi="GHEA Grapalat" w:cs="Sylfaen"/>
          <w:lang w:val="hy-AM"/>
        </w:rPr>
        <w:t xml:space="preserve">: </w:t>
      </w:r>
    </w:p>
    <w:p w:rsidR="00DC4EE6" w:rsidRPr="006068DC" w:rsidRDefault="00DC4EE6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068DC">
        <w:rPr>
          <w:rFonts w:ascii="GHEA Grapalat" w:hAnsi="GHEA Grapalat" w:cs="Sylfaen"/>
          <w:b/>
          <w:lang w:val="hy-AM"/>
        </w:rPr>
        <w:t xml:space="preserve">7. </w:t>
      </w:r>
      <w:r w:rsidR="002F0056" w:rsidRPr="006068DC">
        <w:rPr>
          <w:rFonts w:ascii="GHEA Grapalat" w:hAnsi="GHEA Grapalat" w:cs="Sylfaen"/>
          <w:b/>
          <w:lang w:val="hy-AM"/>
        </w:rPr>
        <w:t>Պետական բյուջեի եկամուտներում և ծախսերում սպասվելիք փոփոխությունների վերաբերյալ</w:t>
      </w:r>
      <w:r w:rsidRPr="006068DC">
        <w:rPr>
          <w:rFonts w:ascii="GHEA Grapalat" w:hAnsi="GHEA Grapalat" w:cs="Sylfaen"/>
          <w:b/>
          <w:lang w:val="hy-AM"/>
        </w:rPr>
        <w:t>.</w:t>
      </w:r>
    </w:p>
    <w:p w:rsidR="00970CDB" w:rsidRDefault="00646C68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068DC">
        <w:rPr>
          <w:rFonts w:ascii="GHEA Grapalat" w:hAnsi="GHEA Grapalat" w:cs="Sylfaen"/>
          <w:lang w:val="hy-AM"/>
        </w:rPr>
        <w:t>Ն</w:t>
      </w:r>
      <w:r w:rsidR="00522AF6" w:rsidRPr="006068DC">
        <w:rPr>
          <w:rFonts w:ascii="GHEA Grapalat" w:hAnsi="GHEA Grapalat" w:cs="Sylfaen"/>
          <w:lang w:val="hy-AM"/>
        </w:rPr>
        <w:t xml:space="preserve">ախագծի </w:t>
      </w:r>
      <w:r w:rsidR="00DC4EE6" w:rsidRPr="006068DC">
        <w:rPr>
          <w:rFonts w:ascii="GHEA Grapalat" w:hAnsi="GHEA Grapalat" w:cs="Sylfaen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BA4EAA" w:rsidRDefault="00BA4EAA" w:rsidP="00BA4EAA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sectPr w:rsidR="00BA4EAA" w:rsidSect="00BA4EAA">
      <w:pgSz w:w="12240" w:h="15840"/>
      <w:pgMar w:top="900" w:right="850" w:bottom="1134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4D8" w:rsidRDefault="003554D8" w:rsidP="00D3705A">
      <w:r>
        <w:separator/>
      </w:r>
    </w:p>
  </w:endnote>
  <w:endnote w:type="continuationSeparator" w:id="0">
    <w:p w:rsidR="003554D8" w:rsidRDefault="003554D8" w:rsidP="00D37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4D8" w:rsidRDefault="003554D8" w:rsidP="00D3705A">
      <w:r>
        <w:separator/>
      </w:r>
    </w:p>
  </w:footnote>
  <w:footnote w:type="continuationSeparator" w:id="0">
    <w:p w:rsidR="003554D8" w:rsidRDefault="003554D8" w:rsidP="00D37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BC39BD"/>
    <w:multiLevelType w:val="hybridMultilevel"/>
    <w:tmpl w:val="6F905F78"/>
    <w:lvl w:ilvl="0" w:tplc="71A2C15C">
      <w:start w:val="1"/>
      <w:numFmt w:val="decimal"/>
      <w:lvlText w:val="%1)"/>
      <w:lvlJc w:val="left"/>
      <w:pPr>
        <w:ind w:left="81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D1C0A"/>
    <w:multiLevelType w:val="hybridMultilevel"/>
    <w:tmpl w:val="72DCBD34"/>
    <w:lvl w:ilvl="0" w:tplc="6A2EFD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6">
    <w:nsid w:val="52BB0615"/>
    <w:multiLevelType w:val="hybridMultilevel"/>
    <w:tmpl w:val="8432D77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6FD"/>
    <w:rsid w:val="00003110"/>
    <w:rsid w:val="00011876"/>
    <w:rsid w:val="00012367"/>
    <w:rsid w:val="0001330B"/>
    <w:rsid w:val="00013716"/>
    <w:rsid w:val="00024DF3"/>
    <w:rsid w:val="00032F4B"/>
    <w:rsid w:val="000337C2"/>
    <w:rsid w:val="00033E33"/>
    <w:rsid w:val="00034F38"/>
    <w:rsid w:val="00036395"/>
    <w:rsid w:val="00042F8F"/>
    <w:rsid w:val="00043EA7"/>
    <w:rsid w:val="00057555"/>
    <w:rsid w:val="00064EC1"/>
    <w:rsid w:val="00065393"/>
    <w:rsid w:val="00083369"/>
    <w:rsid w:val="0009255F"/>
    <w:rsid w:val="00092587"/>
    <w:rsid w:val="000A0CD4"/>
    <w:rsid w:val="000A19CA"/>
    <w:rsid w:val="000A37B0"/>
    <w:rsid w:val="000A59A2"/>
    <w:rsid w:val="000B4947"/>
    <w:rsid w:val="000B7560"/>
    <w:rsid w:val="000C6064"/>
    <w:rsid w:val="000D7880"/>
    <w:rsid w:val="000F59DA"/>
    <w:rsid w:val="00100593"/>
    <w:rsid w:val="0011670B"/>
    <w:rsid w:val="00120DAE"/>
    <w:rsid w:val="00132F16"/>
    <w:rsid w:val="0013384F"/>
    <w:rsid w:val="001469EF"/>
    <w:rsid w:val="0014736F"/>
    <w:rsid w:val="001521A4"/>
    <w:rsid w:val="00157FD9"/>
    <w:rsid w:val="00161B51"/>
    <w:rsid w:val="001656C8"/>
    <w:rsid w:val="00165DF0"/>
    <w:rsid w:val="001674D5"/>
    <w:rsid w:val="00171018"/>
    <w:rsid w:val="001729AC"/>
    <w:rsid w:val="00173E45"/>
    <w:rsid w:val="00182643"/>
    <w:rsid w:val="00186C35"/>
    <w:rsid w:val="00187B13"/>
    <w:rsid w:val="00191957"/>
    <w:rsid w:val="001A798E"/>
    <w:rsid w:val="001B0828"/>
    <w:rsid w:val="001B490D"/>
    <w:rsid w:val="001B64FF"/>
    <w:rsid w:val="001C089D"/>
    <w:rsid w:val="001C0A18"/>
    <w:rsid w:val="001D1504"/>
    <w:rsid w:val="001D42F9"/>
    <w:rsid w:val="001E6043"/>
    <w:rsid w:val="001F37BD"/>
    <w:rsid w:val="001F612B"/>
    <w:rsid w:val="001F7BDC"/>
    <w:rsid w:val="00211769"/>
    <w:rsid w:val="002168C0"/>
    <w:rsid w:val="00224005"/>
    <w:rsid w:val="002245F8"/>
    <w:rsid w:val="0022600E"/>
    <w:rsid w:val="0023406A"/>
    <w:rsid w:val="00240314"/>
    <w:rsid w:val="00240394"/>
    <w:rsid w:val="002414C4"/>
    <w:rsid w:val="00261AB0"/>
    <w:rsid w:val="0026216F"/>
    <w:rsid w:val="00267511"/>
    <w:rsid w:val="002715F8"/>
    <w:rsid w:val="0027294C"/>
    <w:rsid w:val="00280DEB"/>
    <w:rsid w:val="00287981"/>
    <w:rsid w:val="00293CE0"/>
    <w:rsid w:val="002B1B7F"/>
    <w:rsid w:val="002C0AA7"/>
    <w:rsid w:val="002C16C8"/>
    <w:rsid w:val="002C1D94"/>
    <w:rsid w:val="002C3D5A"/>
    <w:rsid w:val="002D2F85"/>
    <w:rsid w:val="002D33A4"/>
    <w:rsid w:val="002D39C5"/>
    <w:rsid w:val="002F0056"/>
    <w:rsid w:val="002F045D"/>
    <w:rsid w:val="002F6426"/>
    <w:rsid w:val="00301177"/>
    <w:rsid w:val="00305502"/>
    <w:rsid w:val="00307E21"/>
    <w:rsid w:val="003101CB"/>
    <w:rsid w:val="0031272F"/>
    <w:rsid w:val="003243B8"/>
    <w:rsid w:val="003309D7"/>
    <w:rsid w:val="00332A6D"/>
    <w:rsid w:val="00332C46"/>
    <w:rsid w:val="00333898"/>
    <w:rsid w:val="0033395C"/>
    <w:rsid w:val="00336D70"/>
    <w:rsid w:val="003425A6"/>
    <w:rsid w:val="003554D8"/>
    <w:rsid w:val="0036373E"/>
    <w:rsid w:val="00364C66"/>
    <w:rsid w:val="003650DD"/>
    <w:rsid w:val="003731E8"/>
    <w:rsid w:val="00373D59"/>
    <w:rsid w:val="003753FE"/>
    <w:rsid w:val="00376381"/>
    <w:rsid w:val="003921D6"/>
    <w:rsid w:val="0039330A"/>
    <w:rsid w:val="00397169"/>
    <w:rsid w:val="003A504D"/>
    <w:rsid w:val="003A71FD"/>
    <w:rsid w:val="003B09F8"/>
    <w:rsid w:val="003B0CB9"/>
    <w:rsid w:val="003B2ACE"/>
    <w:rsid w:val="003B68FC"/>
    <w:rsid w:val="003B7226"/>
    <w:rsid w:val="003C5C80"/>
    <w:rsid w:val="003D3F67"/>
    <w:rsid w:val="003D50E3"/>
    <w:rsid w:val="003E0A34"/>
    <w:rsid w:val="003F7A0E"/>
    <w:rsid w:val="00400286"/>
    <w:rsid w:val="00402756"/>
    <w:rsid w:val="00403A4D"/>
    <w:rsid w:val="004129D3"/>
    <w:rsid w:val="004175CB"/>
    <w:rsid w:val="00421346"/>
    <w:rsid w:val="0042207C"/>
    <w:rsid w:val="00423FC4"/>
    <w:rsid w:val="00431E77"/>
    <w:rsid w:val="00434BBE"/>
    <w:rsid w:val="0043567F"/>
    <w:rsid w:val="00442F91"/>
    <w:rsid w:val="00464A71"/>
    <w:rsid w:val="004739F7"/>
    <w:rsid w:val="00481594"/>
    <w:rsid w:val="00487E6B"/>
    <w:rsid w:val="004909D2"/>
    <w:rsid w:val="004935AE"/>
    <w:rsid w:val="004A0E88"/>
    <w:rsid w:val="004A0F47"/>
    <w:rsid w:val="004A4C83"/>
    <w:rsid w:val="004A4F7B"/>
    <w:rsid w:val="004A5C62"/>
    <w:rsid w:val="004B5F37"/>
    <w:rsid w:val="004C0034"/>
    <w:rsid w:val="004C7550"/>
    <w:rsid w:val="004D0EF0"/>
    <w:rsid w:val="004D31E3"/>
    <w:rsid w:val="004E2041"/>
    <w:rsid w:val="004E3511"/>
    <w:rsid w:val="004E4415"/>
    <w:rsid w:val="00522AF6"/>
    <w:rsid w:val="00524286"/>
    <w:rsid w:val="0054046D"/>
    <w:rsid w:val="00552DA1"/>
    <w:rsid w:val="00553861"/>
    <w:rsid w:val="005551BB"/>
    <w:rsid w:val="00555E31"/>
    <w:rsid w:val="00571257"/>
    <w:rsid w:val="005734DD"/>
    <w:rsid w:val="005736BE"/>
    <w:rsid w:val="00575B23"/>
    <w:rsid w:val="00575E1B"/>
    <w:rsid w:val="0058428A"/>
    <w:rsid w:val="005908B8"/>
    <w:rsid w:val="005A1051"/>
    <w:rsid w:val="005B1154"/>
    <w:rsid w:val="005B156F"/>
    <w:rsid w:val="005C0FA0"/>
    <w:rsid w:val="005C49DA"/>
    <w:rsid w:val="005D0A23"/>
    <w:rsid w:val="005E045D"/>
    <w:rsid w:val="005E53C1"/>
    <w:rsid w:val="005E7078"/>
    <w:rsid w:val="005E75AD"/>
    <w:rsid w:val="005F22A6"/>
    <w:rsid w:val="00600B8A"/>
    <w:rsid w:val="00601C30"/>
    <w:rsid w:val="00604455"/>
    <w:rsid w:val="0060505C"/>
    <w:rsid w:val="006065D2"/>
    <w:rsid w:val="006068DC"/>
    <w:rsid w:val="006115C1"/>
    <w:rsid w:val="00611FAA"/>
    <w:rsid w:val="0061502A"/>
    <w:rsid w:val="00616D0C"/>
    <w:rsid w:val="006171E6"/>
    <w:rsid w:val="006204BB"/>
    <w:rsid w:val="00624396"/>
    <w:rsid w:val="006305DD"/>
    <w:rsid w:val="00640E2B"/>
    <w:rsid w:val="00645301"/>
    <w:rsid w:val="006464A3"/>
    <w:rsid w:val="00646C68"/>
    <w:rsid w:val="00647EA0"/>
    <w:rsid w:val="00650604"/>
    <w:rsid w:val="006520F1"/>
    <w:rsid w:val="00661C1A"/>
    <w:rsid w:val="00664336"/>
    <w:rsid w:val="00666119"/>
    <w:rsid w:val="006746DB"/>
    <w:rsid w:val="006773B4"/>
    <w:rsid w:val="00692D70"/>
    <w:rsid w:val="006A22C3"/>
    <w:rsid w:val="006A438C"/>
    <w:rsid w:val="006A573F"/>
    <w:rsid w:val="006B7D65"/>
    <w:rsid w:val="006C0B2E"/>
    <w:rsid w:val="006C5CC2"/>
    <w:rsid w:val="006C6105"/>
    <w:rsid w:val="006D15F8"/>
    <w:rsid w:val="006D1F0B"/>
    <w:rsid w:val="006D2204"/>
    <w:rsid w:val="006D3D8B"/>
    <w:rsid w:val="0070569D"/>
    <w:rsid w:val="00710EA3"/>
    <w:rsid w:val="007127D8"/>
    <w:rsid w:val="0073037D"/>
    <w:rsid w:val="00734012"/>
    <w:rsid w:val="007432D4"/>
    <w:rsid w:val="00745D50"/>
    <w:rsid w:val="0075155C"/>
    <w:rsid w:val="00760271"/>
    <w:rsid w:val="00763EF8"/>
    <w:rsid w:val="00764A56"/>
    <w:rsid w:val="007702DB"/>
    <w:rsid w:val="00773F5D"/>
    <w:rsid w:val="00774249"/>
    <w:rsid w:val="00774DC4"/>
    <w:rsid w:val="007759DD"/>
    <w:rsid w:val="00781ED4"/>
    <w:rsid w:val="00785640"/>
    <w:rsid w:val="0078619D"/>
    <w:rsid w:val="007B5714"/>
    <w:rsid w:val="007C08B0"/>
    <w:rsid w:val="007C16C7"/>
    <w:rsid w:val="007D1AED"/>
    <w:rsid w:val="007D27F4"/>
    <w:rsid w:val="007D6EED"/>
    <w:rsid w:val="007E2DE6"/>
    <w:rsid w:val="007E4078"/>
    <w:rsid w:val="007E5069"/>
    <w:rsid w:val="007E6090"/>
    <w:rsid w:val="007F17AB"/>
    <w:rsid w:val="00802E8C"/>
    <w:rsid w:val="008032B9"/>
    <w:rsid w:val="00810CC4"/>
    <w:rsid w:val="008143D1"/>
    <w:rsid w:val="008266A4"/>
    <w:rsid w:val="00832562"/>
    <w:rsid w:val="00836AF7"/>
    <w:rsid w:val="00860AB2"/>
    <w:rsid w:val="0086108A"/>
    <w:rsid w:val="00871737"/>
    <w:rsid w:val="00872817"/>
    <w:rsid w:val="00872A05"/>
    <w:rsid w:val="00875DE4"/>
    <w:rsid w:val="00881635"/>
    <w:rsid w:val="00887E00"/>
    <w:rsid w:val="0089716C"/>
    <w:rsid w:val="008A0D72"/>
    <w:rsid w:val="008A3C5D"/>
    <w:rsid w:val="008A525B"/>
    <w:rsid w:val="008B2F3C"/>
    <w:rsid w:val="008C2387"/>
    <w:rsid w:val="008C6C86"/>
    <w:rsid w:val="008E05F4"/>
    <w:rsid w:val="008E40A3"/>
    <w:rsid w:val="008E5488"/>
    <w:rsid w:val="008E64BE"/>
    <w:rsid w:val="008E6609"/>
    <w:rsid w:val="008F3E4D"/>
    <w:rsid w:val="009125D5"/>
    <w:rsid w:val="00912A4B"/>
    <w:rsid w:val="009160BA"/>
    <w:rsid w:val="009164FD"/>
    <w:rsid w:val="009169B0"/>
    <w:rsid w:val="009202D1"/>
    <w:rsid w:val="00923549"/>
    <w:rsid w:val="0092472C"/>
    <w:rsid w:val="00932EFE"/>
    <w:rsid w:val="009330F6"/>
    <w:rsid w:val="00937C81"/>
    <w:rsid w:val="00942D19"/>
    <w:rsid w:val="0095217B"/>
    <w:rsid w:val="00952433"/>
    <w:rsid w:val="009533A5"/>
    <w:rsid w:val="00960BB1"/>
    <w:rsid w:val="00963277"/>
    <w:rsid w:val="00963706"/>
    <w:rsid w:val="00970CDB"/>
    <w:rsid w:val="00983674"/>
    <w:rsid w:val="00983E36"/>
    <w:rsid w:val="009849B9"/>
    <w:rsid w:val="0098567A"/>
    <w:rsid w:val="009907E8"/>
    <w:rsid w:val="009A7DDD"/>
    <w:rsid w:val="009B160C"/>
    <w:rsid w:val="009B68B3"/>
    <w:rsid w:val="009C66D6"/>
    <w:rsid w:val="009D2C58"/>
    <w:rsid w:val="009D4FEB"/>
    <w:rsid w:val="009E68B5"/>
    <w:rsid w:val="009E6AFF"/>
    <w:rsid w:val="009E7D56"/>
    <w:rsid w:val="009F56BD"/>
    <w:rsid w:val="00A031F3"/>
    <w:rsid w:val="00A133A6"/>
    <w:rsid w:val="00A161BC"/>
    <w:rsid w:val="00A2098B"/>
    <w:rsid w:val="00A22D93"/>
    <w:rsid w:val="00A274DD"/>
    <w:rsid w:val="00A34830"/>
    <w:rsid w:val="00A35499"/>
    <w:rsid w:val="00A40843"/>
    <w:rsid w:val="00A4406A"/>
    <w:rsid w:val="00A51FE8"/>
    <w:rsid w:val="00A601AA"/>
    <w:rsid w:val="00A74DE8"/>
    <w:rsid w:val="00A80B33"/>
    <w:rsid w:val="00A92E57"/>
    <w:rsid w:val="00A972CB"/>
    <w:rsid w:val="00AA4F70"/>
    <w:rsid w:val="00AB2156"/>
    <w:rsid w:val="00AC5DF8"/>
    <w:rsid w:val="00AC7CD7"/>
    <w:rsid w:val="00AD3080"/>
    <w:rsid w:val="00AE2404"/>
    <w:rsid w:val="00AF521F"/>
    <w:rsid w:val="00AF614C"/>
    <w:rsid w:val="00AF61C8"/>
    <w:rsid w:val="00B01644"/>
    <w:rsid w:val="00B04EBF"/>
    <w:rsid w:val="00B1039D"/>
    <w:rsid w:val="00B116C8"/>
    <w:rsid w:val="00B172DE"/>
    <w:rsid w:val="00B30E09"/>
    <w:rsid w:val="00B34395"/>
    <w:rsid w:val="00B438B3"/>
    <w:rsid w:val="00B55A2A"/>
    <w:rsid w:val="00B565E9"/>
    <w:rsid w:val="00B57242"/>
    <w:rsid w:val="00B63A2F"/>
    <w:rsid w:val="00B65126"/>
    <w:rsid w:val="00B673FA"/>
    <w:rsid w:val="00B678F6"/>
    <w:rsid w:val="00B70039"/>
    <w:rsid w:val="00B70340"/>
    <w:rsid w:val="00B73781"/>
    <w:rsid w:val="00B768D0"/>
    <w:rsid w:val="00B81260"/>
    <w:rsid w:val="00B81DE6"/>
    <w:rsid w:val="00B85554"/>
    <w:rsid w:val="00B87FB5"/>
    <w:rsid w:val="00B936ED"/>
    <w:rsid w:val="00B93742"/>
    <w:rsid w:val="00B9496A"/>
    <w:rsid w:val="00B956FD"/>
    <w:rsid w:val="00BA3135"/>
    <w:rsid w:val="00BA3144"/>
    <w:rsid w:val="00BA4EAA"/>
    <w:rsid w:val="00BA7D8B"/>
    <w:rsid w:val="00BB08DA"/>
    <w:rsid w:val="00BB10D8"/>
    <w:rsid w:val="00BB6694"/>
    <w:rsid w:val="00BC0823"/>
    <w:rsid w:val="00BC1CC5"/>
    <w:rsid w:val="00BC6A61"/>
    <w:rsid w:val="00BC716B"/>
    <w:rsid w:val="00BD20A2"/>
    <w:rsid w:val="00BE2AE9"/>
    <w:rsid w:val="00BE736F"/>
    <w:rsid w:val="00BF22EE"/>
    <w:rsid w:val="00C17580"/>
    <w:rsid w:val="00C17CD6"/>
    <w:rsid w:val="00C20B55"/>
    <w:rsid w:val="00C32FE4"/>
    <w:rsid w:val="00C34454"/>
    <w:rsid w:val="00C37EE3"/>
    <w:rsid w:val="00C408F6"/>
    <w:rsid w:val="00C46A99"/>
    <w:rsid w:val="00C56447"/>
    <w:rsid w:val="00C56AC3"/>
    <w:rsid w:val="00C61990"/>
    <w:rsid w:val="00C65A4B"/>
    <w:rsid w:val="00C66829"/>
    <w:rsid w:val="00C800A0"/>
    <w:rsid w:val="00C802FB"/>
    <w:rsid w:val="00C83822"/>
    <w:rsid w:val="00C86568"/>
    <w:rsid w:val="00C96840"/>
    <w:rsid w:val="00CA0EAC"/>
    <w:rsid w:val="00CA583B"/>
    <w:rsid w:val="00CB0D26"/>
    <w:rsid w:val="00CD681C"/>
    <w:rsid w:val="00CE1B1E"/>
    <w:rsid w:val="00CE2FD0"/>
    <w:rsid w:val="00CE6BCB"/>
    <w:rsid w:val="00CF2A99"/>
    <w:rsid w:val="00CF3499"/>
    <w:rsid w:val="00CF5221"/>
    <w:rsid w:val="00D015E1"/>
    <w:rsid w:val="00D11073"/>
    <w:rsid w:val="00D11DB5"/>
    <w:rsid w:val="00D12A28"/>
    <w:rsid w:val="00D16899"/>
    <w:rsid w:val="00D218FF"/>
    <w:rsid w:val="00D229F0"/>
    <w:rsid w:val="00D22F2C"/>
    <w:rsid w:val="00D3705A"/>
    <w:rsid w:val="00D40130"/>
    <w:rsid w:val="00D42DB3"/>
    <w:rsid w:val="00D50ACE"/>
    <w:rsid w:val="00D6306F"/>
    <w:rsid w:val="00D802D3"/>
    <w:rsid w:val="00D84D0C"/>
    <w:rsid w:val="00D85F9E"/>
    <w:rsid w:val="00DA0AF5"/>
    <w:rsid w:val="00DA48C2"/>
    <w:rsid w:val="00DB0B89"/>
    <w:rsid w:val="00DB31DC"/>
    <w:rsid w:val="00DB54D2"/>
    <w:rsid w:val="00DB6022"/>
    <w:rsid w:val="00DC4EE6"/>
    <w:rsid w:val="00DC70E9"/>
    <w:rsid w:val="00DD3FA6"/>
    <w:rsid w:val="00DD4CFE"/>
    <w:rsid w:val="00DE42E2"/>
    <w:rsid w:val="00DE77A2"/>
    <w:rsid w:val="00E03B2F"/>
    <w:rsid w:val="00E04371"/>
    <w:rsid w:val="00E04437"/>
    <w:rsid w:val="00E063E6"/>
    <w:rsid w:val="00E06F63"/>
    <w:rsid w:val="00E21068"/>
    <w:rsid w:val="00E226CF"/>
    <w:rsid w:val="00E334CD"/>
    <w:rsid w:val="00E36DF3"/>
    <w:rsid w:val="00E45796"/>
    <w:rsid w:val="00E544C0"/>
    <w:rsid w:val="00E54F03"/>
    <w:rsid w:val="00E61232"/>
    <w:rsid w:val="00E62CF8"/>
    <w:rsid w:val="00E75ACB"/>
    <w:rsid w:val="00E84C43"/>
    <w:rsid w:val="00E863DD"/>
    <w:rsid w:val="00E94F79"/>
    <w:rsid w:val="00EA3149"/>
    <w:rsid w:val="00EB59B6"/>
    <w:rsid w:val="00EB6A07"/>
    <w:rsid w:val="00EE0254"/>
    <w:rsid w:val="00EE6291"/>
    <w:rsid w:val="00EF3C09"/>
    <w:rsid w:val="00F0141C"/>
    <w:rsid w:val="00F02703"/>
    <w:rsid w:val="00F02AA0"/>
    <w:rsid w:val="00F04D15"/>
    <w:rsid w:val="00F20436"/>
    <w:rsid w:val="00F206EC"/>
    <w:rsid w:val="00F324E3"/>
    <w:rsid w:val="00F3549F"/>
    <w:rsid w:val="00F45956"/>
    <w:rsid w:val="00F47A80"/>
    <w:rsid w:val="00F50E53"/>
    <w:rsid w:val="00F54B7C"/>
    <w:rsid w:val="00F56009"/>
    <w:rsid w:val="00F70442"/>
    <w:rsid w:val="00F71B68"/>
    <w:rsid w:val="00F80EEF"/>
    <w:rsid w:val="00F83F08"/>
    <w:rsid w:val="00F87432"/>
    <w:rsid w:val="00F92989"/>
    <w:rsid w:val="00F94D8C"/>
    <w:rsid w:val="00F960B1"/>
    <w:rsid w:val="00FA00E0"/>
    <w:rsid w:val="00FA091C"/>
    <w:rsid w:val="00FB6B0D"/>
    <w:rsid w:val="00FC2BEF"/>
    <w:rsid w:val="00FD1758"/>
    <w:rsid w:val="00FD1F4B"/>
    <w:rsid w:val="00FE2625"/>
    <w:rsid w:val="00FE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C27A17-A4D9-446D-A7CE-A13E48BCB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705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705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705A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D3705A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5712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7125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960DD-3C6B-4A62-84AB-1F1B2F72A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https:/mul2-taxservice.gov.am/tasks/1322885/oneclick/2NAXAGCER_GAXTNIQ_PATET1.docx?token=76e4d7e95644675a4e8f16ff1f6a2a4c</cp:keywords>
  <dc:description/>
  <cp:lastModifiedBy>Artur Manukyan</cp:lastModifiedBy>
  <cp:revision>3</cp:revision>
  <cp:lastPrinted>2021-10-13T06:31:00Z</cp:lastPrinted>
  <dcterms:created xsi:type="dcterms:W3CDTF">2024-12-18T12:40:00Z</dcterms:created>
  <dcterms:modified xsi:type="dcterms:W3CDTF">2024-12-18T12:41:00Z</dcterms:modified>
</cp:coreProperties>
</file>