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C6E6C" w14:textId="798DC27B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4E6AE896" w14:textId="77777777" w:rsidR="00E539C9" w:rsidRPr="00614E9F" w:rsidRDefault="00E539C9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164F32A" w14:textId="1A4EBFFA" w:rsidR="00211FA6" w:rsidRPr="00614E9F" w:rsidRDefault="00211FA6" w:rsidP="00211FA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«</w:t>
      </w:r>
      <w:r w:rsidR="00613D77" w:rsidRPr="00614E9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 ՆԵՐՄՈՒԾՎՈՂ ՍԵՐՈՒՑՔԱՅԻՆ ԿԱՐԱԳԻ ՆԿԱՏՄԱՄԲ ՍԱԿԱԳՆԱՅԻՆ ԱՐՏՈՆՈՒԹՅՈՒՆ ԿԻՐԱՌԵԼՈՒ, ՆԵՐՄՈՒԾՄԱՆ </w:t>
      </w:r>
      <w:r w:rsidR="00077566" w:rsidRPr="00614E9F">
        <w:rPr>
          <w:rFonts w:ascii="GHEA Grapalat" w:hAnsi="GHEA Grapalat" w:cs="Arial"/>
          <w:sz w:val="24"/>
          <w:szCs w:val="24"/>
          <w:lang w:val="hy-AM"/>
        </w:rPr>
        <w:t xml:space="preserve">ԲԱՇԽՄԱՆ </w:t>
      </w:r>
      <w:r w:rsidR="00613D77" w:rsidRPr="00614E9F">
        <w:rPr>
          <w:rFonts w:ascii="GHEA Grapalat" w:hAnsi="GHEA Grapalat" w:cs="Arial"/>
          <w:sz w:val="24"/>
          <w:szCs w:val="24"/>
          <w:lang w:val="hy-AM"/>
        </w:rPr>
        <w:t>ԿԱՐԳԸ, ՄԵԿԱՆԳԱՄՅԱ ԵՎ ԳԼԽԱՎՈՐ ԼԻՑԵՆԶԻԱՆԵՐԻ ՁԵՎԵՐԸ ՀԱՍՏԱՏԵԼՈՒ ՄԱՍԻՆ</w:t>
      </w:r>
      <w:r w:rsidRPr="00614E9F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 ՄԱՍԻՆ</w:t>
      </w:r>
    </w:p>
    <w:p w14:paraId="18D14224" w14:textId="4D52C45D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49711C6" w14:textId="3BDB650D" w:rsidR="005C225B" w:rsidRPr="00614E9F" w:rsidRDefault="005C225B" w:rsidP="00E539C9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97125246"/>
      <w:r w:rsidRPr="00614E9F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6AC081E8" w14:textId="71812779" w:rsidR="00383CEA" w:rsidRPr="00614E9F" w:rsidRDefault="00613D77" w:rsidP="00E539C9">
      <w:pPr>
        <w:spacing w:after="0"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տարածք ներմուծվող սերուցքային կարագի նկատմամբ սակագնային արտոնություն կիրառելու, ներմուծման </w:t>
      </w:r>
      <w:r w:rsidR="00077566" w:rsidRPr="00614E9F">
        <w:rPr>
          <w:rFonts w:ascii="GHEA Grapalat" w:hAnsi="GHEA Grapalat"/>
          <w:sz w:val="24"/>
          <w:szCs w:val="24"/>
          <w:lang w:val="hy-AM"/>
        </w:rPr>
        <w:t xml:space="preserve">բաշխման </w:t>
      </w:r>
      <w:r w:rsidRPr="00614E9F">
        <w:rPr>
          <w:rFonts w:ascii="GHEA Grapalat" w:hAnsi="GHEA Grapalat"/>
          <w:sz w:val="24"/>
          <w:szCs w:val="24"/>
          <w:lang w:val="hy-AM"/>
        </w:rPr>
        <w:t xml:space="preserve">կարգը, մեկանգամյա և գլխավոր լիցենզիաների ձևերը հաստատելու մասին» </w:t>
      </w:r>
      <w:r w:rsidR="00383CEA" w:rsidRPr="00614E9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մշակումը պայմանավորված է </w:t>
      </w:r>
      <w:bookmarkStart w:id="1" w:name="_Hlk185000993"/>
      <w:r w:rsidR="003E3FB9" w:rsidRPr="00614E9F">
        <w:rPr>
          <w:rFonts w:ascii="GHEA Grapalat" w:hAnsi="GHEA Grapalat"/>
          <w:sz w:val="24"/>
          <w:szCs w:val="24"/>
          <w:lang w:val="hy-AM"/>
        </w:rPr>
        <w:t xml:space="preserve">2024 թվականի նոյեմբերի 29 - ի </w:t>
      </w:r>
      <w:r w:rsidR="002C27E3">
        <w:rPr>
          <w:rFonts w:ascii="GHEA Grapalat" w:hAnsi="GHEA Grapalat"/>
          <w:sz w:val="24"/>
          <w:szCs w:val="24"/>
          <w:lang w:val="hy-AM"/>
        </w:rPr>
        <w:t xml:space="preserve">ԵՏՀԽ </w:t>
      </w:r>
      <w:r w:rsidR="00383CEA" w:rsidRPr="00614E9F">
        <w:rPr>
          <w:rFonts w:ascii="GHEA Grapalat" w:hAnsi="GHEA Grapalat"/>
          <w:sz w:val="24"/>
          <w:szCs w:val="24"/>
          <w:lang w:val="hy-AM"/>
        </w:rPr>
        <w:t xml:space="preserve">Մաքսային միության հանձնաժողովի որոշ որոշումների մեջ </w:t>
      </w:r>
      <w:r w:rsidR="00E539C9" w:rsidRPr="00614E9F">
        <w:rPr>
          <w:rFonts w:ascii="GHEA Grapalat" w:hAnsi="GHEA Grapalat"/>
          <w:sz w:val="24"/>
          <w:szCs w:val="24"/>
          <w:lang w:val="hy-AM"/>
        </w:rPr>
        <w:t>սերուցքային կարագի</w:t>
      </w:r>
      <w:r w:rsidR="00383CEA" w:rsidRPr="00614E9F">
        <w:rPr>
          <w:rFonts w:ascii="GHEA Grapalat" w:hAnsi="GHEA Grapalat"/>
          <w:sz w:val="24"/>
          <w:szCs w:val="24"/>
          <w:lang w:val="hy-AM"/>
        </w:rPr>
        <w:t xml:space="preserve"> մասով փոփոխություններ կատարելու մասին </w:t>
      </w:r>
      <w:r w:rsidR="003E3FB9" w:rsidRPr="00614E9F">
        <w:rPr>
          <w:rFonts w:ascii="GHEA Grapalat" w:hAnsi="GHEA Grapalat"/>
          <w:sz w:val="24"/>
          <w:szCs w:val="24"/>
          <w:lang w:val="hy-AM"/>
        </w:rPr>
        <w:t xml:space="preserve">N106 որոշման </w:t>
      </w:r>
      <w:bookmarkEnd w:id="1"/>
      <w:r w:rsidR="00383CEA" w:rsidRPr="00614E9F">
        <w:rPr>
          <w:rFonts w:ascii="GHEA Grapalat" w:hAnsi="GHEA Grapalat"/>
          <w:sz w:val="24"/>
          <w:szCs w:val="24"/>
          <w:lang w:val="hy-AM"/>
        </w:rPr>
        <w:t>/այսուհետ՝ Որոշում/ կիրառումը պատշաճ ապահովելու անհրաժեշտությամբ։</w:t>
      </w:r>
    </w:p>
    <w:bookmarkEnd w:id="0"/>
    <w:p w14:paraId="7E1CAAAF" w14:textId="1CEF9F69" w:rsidR="00211FA6" w:rsidRPr="00614E9F" w:rsidRDefault="00211FA6" w:rsidP="00E539C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5C225B" w:rsidRPr="00614E9F">
        <w:rPr>
          <w:rFonts w:ascii="GHEA Grapalat" w:hAnsi="GHEA Grapalat" w:cs="Sylfaen"/>
          <w:b/>
          <w:sz w:val="24"/>
          <w:szCs w:val="24"/>
          <w:lang w:val="hy-AM"/>
        </w:rPr>
        <w:t>նթացիկ</w:t>
      </w:r>
      <w:r w:rsidR="005C225B" w:rsidRPr="00614E9F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</w:t>
      </w:r>
    </w:p>
    <w:p w14:paraId="2FC33385" w14:textId="46802A5E" w:rsidR="00383CEA" w:rsidRPr="00614E9F" w:rsidRDefault="00383CEA" w:rsidP="00E539C9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bCs/>
          <w:sz w:val="24"/>
          <w:szCs w:val="24"/>
          <w:lang w:val="hy-AM"/>
        </w:rPr>
        <w:t>Համաձայն նշյալ Որոշման՝ Հայաստանի Հանրապետությանը հատկացվել է 2000</w:t>
      </w:r>
      <w:r w:rsidRPr="00614E9F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>0 տոննայի չափով սերուցքային կարագի /0 % մաքսատուրքի դրույքաչափ/ ներմուծման նկատմամբ սակագնային արտոնություն։ ԵՏՀ Խորհրդի կողմից ընդունվող որոշման դրույթների կիրարկումն ապահովելու համար անհրաժեշտություն է առաջացել մշակել արտաքին տնտեսական գործունեության մասնակիցների միջև սակագնային արտոնության շրջանակում սերուցքային կարագի Հայաստանի Հանրապետություն ներմուծման ծավալների բաշխման կարգը:</w:t>
      </w:r>
    </w:p>
    <w:p w14:paraId="0E0B0E65" w14:textId="6850541F" w:rsidR="003E3FB9" w:rsidRPr="00614E9F" w:rsidRDefault="005C225B" w:rsidP="00E539C9">
      <w:pPr>
        <w:spacing w:after="0"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lastRenderedPageBreak/>
        <w:t>Որոշմամբ Հայաստանի Հանրապետություն ներկրվող սերուցքային կարագի նկատմամբ սակագնային արտոնության կիրառման ժամկետ է սահմանված</w:t>
      </w:r>
      <w:r w:rsidR="00E539C9" w:rsidRPr="00614E9F">
        <w:rPr>
          <w:rFonts w:ascii="GHEA Grapalat" w:hAnsi="GHEA Grapalat"/>
          <w:sz w:val="24"/>
          <w:szCs w:val="24"/>
          <w:lang w:val="hy-AM"/>
        </w:rPr>
        <w:t xml:space="preserve">` </w:t>
      </w:r>
      <w:r w:rsidR="003E3FB9" w:rsidRPr="00614E9F">
        <w:rPr>
          <w:rFonts w:ascii="GHEA Grapalat" w:hAnsi="GHEA Grapalat"/>
          <w:sz w:val="24"/>
          <w:szCs w:val="24"/>
          <w:lang w:val="hy-AM"/>
        </w:rPr>
        <w:t>2024 թվականի դեկտեմբերի 24 - ից մինչև 2025 թվականի հունիսի 15-ը ներառյալ։</w:t>
      </w:r>
    </w:p>
    <w:p w14:paraId="4B9C6F05" w14:textId="12E4DD72" w:rsidR="005C225B" w:rsidRPr="00614E9F" w:rsidRDefault="005C225B" w:rsidP="00E539C9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Հաշվի առնելով,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է, ուստի առաջարկվում է վերջինիս 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>ճանաչել</w:t>
      </w:r>
      <w:r w:rsidRPr="00614E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սերուցքային կարագի 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>ներմուծման լիցենզիա տալու մասով լիազոր մարմին։</w:t>
      </w:r>
    </w:p>
    <w:p w14:paraId="13BEF4CA" w14:textId="77777777" w:rsidR="00AC19AD" w:rsidRPr="00614E9F" w:rsidRDefault="00AC19AD" w:rsidP="00E539C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1FC195E4" w14:textId="77777777" w:rsidR="00AC19AD" w:rsidRPr="00614E9F" w:rsidRDefault="00AC19AD" w:rsidP="00E539C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60A0219F" w14:textId="77777777" w:rsidR="00AC19AD" w:rsidRPr="00614E9F" w:rsidRDefault="00AC19AD" w:rsidP="00E539C9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և բնույթը</w:t>
      </w:r>
    </w:p>
    <w:p w14:paraId="7A36A9C6" w14:textId="0E44B4E8" w:rsidR="00AC19AD" w:rsidRPr="00614E9F" w:rsidRDefault="003E3FB9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2024 թվականի նոյեմբերի 29 - ի </w:t>
      </w:r>
      <w:r w:rsidR="002C27E3">
        <w:rPr>
          <w:rFonts w:ascii="GHEA Grapalat" w:hAnsi="GHEA Grapalat"/>
          <w:color w:val="000000"/>
          <w:sz w:val="24"/>
          <w:szCs w:val="24"/>
          <w:lang w:val="hy-AM"/>
        </w:rPr>
        <w:t xml:space="preserve">ԵՏՀԽ 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Մաքսային միության հանձնաժողովի որոշ որոշումների մեջ սերուցքային կարագի մասով փոփոխություններ կատարելու մասին N106 որոշման </w:t>
      </w:r>
      <w:r w:rsidR="00AC19AD"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="00AC19AD" w:rsidRPr="00614E9F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1E1C090B" w14:textId="77777777" w:rsidR="00AC19AD" w:rsidRPr="00614E9F" w:rsidRDefault="00AC19AD" w:rsidP="00E539C9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614E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3493A511" w14:textId="635F33F2" w:rsidR="00AC19AD" w:rsidRDefault="00AC19AD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4B60856F" w14:textId="77777777" w:rsidR="008A2EC3" w:rsidRPr="008A2EC3" w:rsidRDefault="008A2EC3" w:rsidP="008A2EC3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A2EC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հետ, Հայաստանի վերափոխման ռազմավարություն 2050, կառավարության 2021 – 2026թթ. ծրագիր, ոլորտային և/կամ այլ ռազմավարություններ </w:t>
      </w:r>
    </w:p>
    <w:p w14:paraId="5658A3EE" w14:textId="70801D89" w:rsidR="008A2EC3" w:rsidRPr="00614E9F" w:rsidRDefault="008A2EC3" w:rsidP="008A2EC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2EC3">
        <w:rPr>
          <w:rFonts w:ascii="GHEA Grapalat" w:hAnsi="GHEA Grapalat"/>
          <w:sz w:val="24"/>
          <w:szCs w:val="24"/>
          <w:lang w:val="hy-AM"/>
        </w:rPr>
        <w:t xml:space="preserve"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№1363-Ա որոշմամբ հավանության արժանացած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առավարության 2021-2026թթ. Ծրագրի «2. Տնտեսություն» բաժնի դրույթներից, մասնավորապես՝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>առավարությունը նախատեսում է Եվրասիական տնտեսական միության հետ առևտր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տնտեսական համագործակցության ընդլայնում և խորացում բոլոր հնարավոր ոլորտներով և ուղղություններով։ Հայաստանի </w:t>
      </w:r>
      <w:r w:rsidRPr="008A2EC3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համար եվրասիական ինտոգրումն առաջնային ուղղություններից մեկն է, որը թույլ է տալիս բարելավել բիզնեսի համար տնտեսվարման պայմանները, ընդլայնել համգարծակցությունն ավանդական գործընկերների հետ և ստեղծել նոր հարթակներ տնտեսական ներուժի իրագործման համար:                                                  </w:t>
      </w:r>
    </w:p>
    <w:p w14:paraId="1CD46DCF" w14:textId="3949A937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7</w:t>
      </w:r>
      <w:r w:rsidRPr="00614E9F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C8566F5" w14:textId="77777777" w:rsidR="00AC19AD" w:rsidRPr="00614E9F" w:rsidRDefault="00AC19AD" w:rsidP="00E539C9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44CB86CA" w14:textId="28B3E7AB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8․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EFEDFA7" w14:textId="77777777" w:rsidR="00AC19AD" w:rsidRPr="00DE29B8" w:rsidRDefault="00AC19AD" w:rsidP="00E539C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       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65DB68A" w14:textId="1B07C28A" w:rsidR="005C225B" w:rsidRPr="008E6A2B" w:rsidRDefault="005C225B" w:rsidP="00E539C9">
      <w:pPr>
        <w:spacing w:after="0" w:line="360" w:lineRule="auto"/>
        <w:ind w:left="720"/>
        <w:contextualSpacing/>
        <w:rPr>
          <w:rFonts w:ascii="GHEA Grapalat" w:hAnsi="GHEA Grapalat"/>
          <w:iCs/>
          <w:sz w:val="24"/>
          <w:szCs w:val="24"/>
          <w:lang w:val="hy-AM"/>
        </w:rPr>
      </w:pPr>
    </w:p>
    <w:sectPr w:rsidR="005C225B" w:rsidRPr="008E6A2B" w:rsidSect="007415F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A0"/>
    <w:rsid w:val="00077566"/>
    <w:rsid w:val="001C69E5"/>
    <w:rsid w:val="00202CC7"/>
    <w:rsid w:val="00211FA6"/>
    <w:rsid w:val="00216D84"/>
    <w:rsid w:val="002428A7"/>
    <w:rsid w:val="002C27E3"/>
    <w:rsid w:val="00327560"/>
    <w:rsid w:val="00362692"/>
    <w:rsid w:val="00383CEA"/>
    <w:rsid w:val="003B6171"/>
    <w:rsid w:val="003E3FB9"/>
    <w:rsid w:val="004867CE"/>
    <w:rsid w:val="005A6DA3"/>
    <w:rsid w:val="005C225B"/>
    <w:rsid w:val="00613D77"/>
    <w:rsid w:val="00614E9F"/>
    <w:rsid w:val="007415F3"/>
    <w:rsid w:val="00807624"/>
    <w:rsid w:val="00883DDD"/>
    <w:rsid w:val="008871DD"/>
    <w:rsid w:val="008A2EC3"/>
    <w:rsid w:val="008A50D1"/>
    <w:rsid w:val="008F09D4"/>
    <w:rsid w:val="00A336D8"/>
    <w:rsid w:val="00AC19AD"/>
    <w:rsid w:val="00C230EC"/>
    <w:rsid w:val="00C33AA0"/>
    <w:rsid w:val="00C9615F"/>
    <w:rsid w:val="00DB6120"/>
    <w:rsid w:val="00DC153B"/>
    <w:rsid w:val="00DF653A"/>
    <w:rsid w:val="00E539C9"/>
    <w:rsid w:val="00F147BC"/>
    <w:rsid w:val="00F942B3"/>
    <w:rsid w:val="00FA35C9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docId w15:val="{62FBFB9F-1C4D-4788-B794-4B079E315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13</cp:revision>
  <cp:lastPrinted>2022-04-22T06:30:00Z</cp:lastPrinted>
  <dcterms:created xsi:type="dcterms:W3CDTF">2022-05-16T07:50:00Z</dcterms:created>
  <dcterms:modified xsi:type="dcterms:W3CDTF">2024-12-18T13:08:00Z</dcterms:modified>
</cp:coreProperties>
</file>