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82D902" w14:textId="77777777" w:rsidR="0074793B" w:rsidRPr="00BF0A09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Style w:val="af"/>
        </w:rPr>
      </w:pPr>
    </w:p>
    <w:p w14:paraId="0FCBFF2A" w14:textId="77777777" w:rsidR="00EE665E" w:rsidRPr="00F26F19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F26F1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129E5808" w14:textId="77777777" w:rsidR="008B4B6A" w:rsidRPr="00F26F19" w:rsidRDefault="008B4B6A" w:rsidP="008B4B6A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ՀՈՂԱՄԱՍԻՑ ՍԱՀՄԱՆԱՓԱԿ ՕԳՏՎԵԼՈՒ ԻՐԱՎՈՒՆՔ (ՍԵՐՎԻՏՈՒՏ) </w:t>
      </w:r>
    </w:p>
    <w:p w14:paraId="5FA3E0C7" w14:textId="77777777" w:rsidR="008B4B6A" w:rsidRPr="00F26F19" w:rsidRDefault="008B4B6A" w:rsidP="008B4B6A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ՏՐԱՄԱԴՐԵԼՈՒ ՄԱՍԻՆ</w:t>
      </w:r>
    </w:p>
    <w:p w14:paraId="0919F97A" w14:textId="77777777" w:rsidR="005C6305" w:rsidRPr="00F26F19" w:rsidRDefault="003E152E" w:rsidP="00254108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4484772A" w14:textId="77777777" w:rsidR="0074793B" w:rsidRPr="00F26F19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44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5048"/>
      </w:tblGrid>
      <w:tr w:rsidR="0015676E" w:rsidRPr="00F26F19" w14:paraId="342A2FD0" w14:textId="77777777" w:rsidTr="00AD5E94">
        <w:trPr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B817B16" w14:textId="3853B65C" w:rsidR="0015676E" w:rsidRPr="00F26F19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15BA734" w14:textId="0E1024E0" w:rsidR="0015676E" w:rsidRPr="00F26F19" w:rsidRDefault="00DD3170" w:rsidP="00DD31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F26F19" w14:paraId="6927A80F" w14:textId="77777777" w:rsidTr="00AD5E94">
        <w:trPr>
          <w:trHeight w:val="351"/>
          <w:tblCellSpacing w:w="0" w:type="dxa"/>
          <w:jc w:val="center"/>
        </w:trPr>
        <w:tc>
          <w:tcPr>
            <w:tcW w:w="9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901B3" w14:textId="77777777" w:rsidR="0015676E" w:rsidRPr="00F26F19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430BC7" w14:textId="3BEFB075" w:rsidR="0015676E" w:rsidRPr="00F26F19" w:rsidRDefault="006B5218" w:rsidP="003C23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01/34-3/18746-2024</w:t>
            </w:r>
          </w:p>
        </w:tc>
      </w:tr>
      <w:tr w:rsidR="003C230C" w:rsidRPr="0034089A" w14:paraId="22419EED" w14:textId="77777777" w:rsidTr="00AD5E94">
        <w:trPr>
          <w:trHeight w:val="351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971872" w14:textId="77777777" w:rsidR="003C230C" w:rsidRPr="00F26F19" w:rsidRDefault="003C230C" w:rsidP="003C230C">
            <w:pPr>
              <w:pStyle w:val="norm"/>
              <w:spacing w:line="360" w:lineRule="auto"/>
              <w:ind w:left="157" w:right="439" w:firstLine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ՀՀ ֆինանսների նախարարությունը, քննարկելով Ձեր 21.08.2024թ. N ԳՍ//26863-2024 գրությամբ ներկայացված՝ «Հողամասից սահմանափակ օգտվելու իրավունք (սերվիտուտ) տրամադրելու մասին» ՀՀ կառավարության որոշման նախագիծը, հայտնում է, որ վերջինիս կապակցությամբ, իր իրավասությունների սահմաններում, առարկություններ չունի:</w:t>
            </w:r>
          </w:p>
          <w:p w14:paraId="2E03CF6C" w14:textId="7843292D" w:rsidR="007C5DF6" w:rsidRPr="00F26F19" w:rsidRDefault="003C230C" w:rsidP="00EA6EB0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Միաժամանակ, նախագծի վերաբերյալ կարևորում ենք </w:t>
            </w:r>
            <w:r w:rsidRPr="00F26F1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կրթության, գիտության, մշակույթի և սպորտի նախարարության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ՀՀ գիտությունների ազգային ակադեմիայի դիրքորոշումները:</w:t>
            </w: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3924B2" w14:textId="29235D3B" w:rsidR="003C230C" w:rsidRPr="00F26F19" w:rsidRDefault="003C230C" w:rsidP="000536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կրթության, գիտության, մշակույթի և սպորտի նախարարությունը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ՀՀ գիտությունների ազգային ակադեմիան դ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չունեն</w:t>
            </w:r>
          </w:p>
        </w:tc>
      </w:tr>
      <w:tr w:rsidR="003C230C" w:rsidRPr="00F26F19" w14:paraId="46EBBDA0" w14:textId="77777777" w:rsidTr="00AD5E94">
        <w:trPr>
          <w:trHeight w:val="351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14:paraId="409137F5" w14:textId="7913D283" w:rsidR="003C230C" w:rsidRPr="00F26F19" w:rsidRDefault="003C230C" w:rsidP="003C230C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2. 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</w:tcPr>
          <w:p w14:paraId="1E1C8374" w14:textId="71E85BC3" w:rsidR="003C230C" w:rsidRPr="00F26F19" w:rsidRDefault="003C230C" w:rsidP="003C23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20.11.2024թ.</w:t>
            </w:r>
          </w:p>
        </w:tc>
      </w:tr>
      <w:tr w:rsidR="003C230C" w:rsidRPr="00F26F19" w14:paraId="728828B6" w14:textId="77777777" w:rsidTr="00AD5E94">
        <w:trPr>
          <w:trHeight w:val="351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14:paraId="5CD67DB6" w14:textId="77777777" w:rsidR="003C230C" w:rsidRPr="00F26F19" w:rsidRDefault="003C230C" w:rsidP="003C230C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</w:tcPr>
          <w:p w14:paraId="2BA1A01C" w14:textId="5A63473A" w:rsidR="003C230C" w:rsidRPr="00F26F19" w:rsidRDefault="003C230C" w:rsidP="003C23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ՍԹ/19920-2024</w:t>
            </w:r>
          </w:p>
        </w:tc>
      </w:tr>
      <w:tr w:rsidR="003C230C" w:rsidRPr="0034089A" w14:paraId="120AD722" w14:textId="77777777" w:rsidTr="00AD5E94">
        <w:trPr>
          <w:trHeight w:val="351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C866EA" w14:textId="77777777" w:rsidR="003C230C" w:rsidRPr="00F26F19" w:rsidRDefault="003C230C" w:rsidP="003C230C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F26F19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պատասխան Ձեր 2024 թվականի նոյեմբերի 20-ի N 01/11.17/7255-2024 գրության՝ հայտնում ենք, որ «Հողամասից սահմանափակ օգտվելու իրավունք (սերվիտուտ) տրամադրելու մասին» ՀՀ կառավարության որոշման նախագծի (այսուհետ՝ Նախագիծ) վերաբերյալ իր դիրքորոշումը Կադաստրի կոմիտեն ՀՀ տարածքային կառավարման և ենթակառուցվածքների նախարարությանը 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ներկայացրել է Կադաստրի կոմիտեի ղեկավարի 2024 թվականի օգոստոսի 28-ի N ՍԹ/14018-2024 գրությամբ, որին Նախագծով անդրադարձ չի կատարվել:</w:t>
            </w:r>
          </w:p>
          <w:p w14:paraId="6820E4C4" w14:textId="77777777" w:rsidR="003C230C" w:rsidRPr="00F26F19" w:rsidRDefault="003C230C" w:rsidP="003C230C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Նախագծին կից ներկայացված հիմնավորման ուսումնասիրությունից պարզվել է, որ Նախագծի 1-ին կետով նշված հողամասը նախատեսվում է անհատույց սահմանափակ օգտագործման իրավունքով անժամկետ տրամադրել Հայաստանի Հանրապետության գիտությունների ազգային ակադեմիայի Գիտության զարգացման հիմնադրամին՝ բազմաբնակարան շենքի բնակիչներին որպես մուտք դեպի բազմաբնակարան շենք և ավտոկայանատեղի հողամասից անցնելու և երթևեկելու համար։</w:t>
            </w:r>
          </w:p>
          <w:p w14:paraId="50F5112A" w14:textId="77777777" w:rsidR="003C230C" w:rsidRPr="00F26F19" w:rsidRDefault="003C230C" w:rsidP="003C230C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Հիմք ընդունելով հիմնավորմամբ նշված նպատակը՝ Նախագծով առաջարկվող լուծումը ամբողջությամբ չի կարգավորում բարձրացված խնդիրը՝ հաշվի առնելով, որ սերվիտուտի պայմանագիրը կնքվում է շենքի կառուցապատողի հետ, որը շենքի բնակարանների վաճառքից հետո այլևս չի ունենալու սեփականության իրավունք ամբողջ շինության նկատմամբ։</w:t>
            </w:r>
          </w:p>
          <w:p w14:paraId="5E690F0D" w14:textId="64A0498E" w:rsidR="003C230C" w:rsidRPr="00F26F19" w:rsidRDefault="003C230C" w:rsidP="003C230C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Հաշվի առնելով վերոգրյալը, որպես բարձրացված հարցի լուծում՝ ևս մեկ անգամ առաջարկում ենք քննարկել Նախագծի 1-ին կետում նշված հողամասը անհատույց սեփականության իրավունքով համայնքին տրամադրելու տարբերակը՝ որպես ընդհանուր օգտագործման տարածք։</w:t>
            </w:r>
          </w:p>
        </w:tc>
        <w:tc>
          <w:tcPr>
            <w:tcW w:w="5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34AF2" w14:textId="48F2167F" w:rsidR="003C230C" w:rsidRPr="00F26F19" w:rsidRDefault="003C230C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Չի ընդունվել,</w:t>
            </w:r>
          </w:p>
          <w:p w14:paraId="028B1BED" w14:textId="50980454" w:rsidR="007C5DF6" w:rsidRPr="00F26F19" w:rsidRDefault="007C5DF6" w:rsidP="007C5DF6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«Հողամասից սահմանափակ օգտվելու իրավունք (սերվիտուտ) տրամադրելու մասին» ՀՀ կառավարության որոշման նախագ</w:t>
            </w:r>
            <w:r w:rsidR="00C6311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իծը շրջանառության մեջ է դրվել հիմք </w:t>
            </w:r>
            <w:r w:rsidR="00C6311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ընդունելով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գիտությունների ազգային ակադեմիայի </w:t>
            </w:r>
            <w:r w:rsidR="00C6311B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գրությունը, որպեսզի հ</w:t>
            </w:r>
            <w:r w:rsidR="00C6311B"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ողամասից սահմանափակ օգտվելու իրավունք (սերվիտուտ) տրամադ</w:t>
            </w:r>
            <w:r w:rsidR="00C6311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վի 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Գիտության զարգացման հիմնադրամին՝ բազմաբնակարան շենքի բնակիչներին որպես մուտք դեպի բազմաբնակարան շենք և ավտոկայանատեղի հողամասից անցնելու և երթևեկելու համար։</w:t>
            </w:r>
          </w:p>
          <w:p w14:paraId="0677E2C2" w14:textId="77777777" w:rsidR="003C230C" w:rsidRDefault="00C6311B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Երևանի քաղաքապետարանը դիտողություններ և առաջարկություններ չի ներկայացրել։</w:t>
            </w:r>
          </w:p>
          <w:p w14:paraId="761B57F9" w14:textId="73E01FE5" w:rsidR="00C6311B" w:rsidRPr="00F26F19" w:rsidRDefault="00C6311B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ՀՀ ԿԳՄՍ նախարարության,</w:t>
            </w:r>
            <w:r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գիտությունների ազգային ակադեմիա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և Երևանի քաղաքապետարանի համար ընդունելի է ներկայացված որոշման  նախագիծը։ </w:t>
            </w:r>
          </w:p>
        </w:tc>
      </w:tr>
    </w:tbl>
    <w:tbl>
      <w:tblPr>
        <w:tblStyle w:val="aa"/>
        <w:tblW w:w="14400" w:type="dxa"/>
        <w:tblInd w:w="-365" w:type="dxa"/>
        <w:tblLook w:val="04A0" w:firstRow="1" w:lastRow="0" w:firstColumn="1" w:lastColumn="0" w:noHBand="0" w:noVBand="1"/>
      </w:tblPr>
      <w:tblGrid>
        <w:gridCol w:w="9360"/>
        <w:gridCol w:w="5040"/>
      </w:tblGrid>
      <w:tr w:rsidR="008C56DE" w:rsidRPr="00F26F19" w14:paraId="4763703C" w14:textId="77777777" w:rsidTr="00AD5E94">
        <w:trPr>
          <w:trHeight w:val="710"/>
        </w:trPr>
        <w:tc>
          <w:tcPr>
            <w:tcW w:w="9360" w:type="dxa"/>
            <w:vMerge w:val="restart"/>
            <w:shd w:val="clear" w:color="auto" w:fill="D0CECE" w:themeFill="background2" w:themeFillShade="E6"/>
            <w:vAlign w:val="center"/>
          </w:tcPr>
          <w:p w14:paraId="44EBE794" w14:textId="77777777" w:rsidR="0013196E" w:rsidRPr="00F26F19" w:rsidRDefault="0013196E" w:rsidP="00E27289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="00E27289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E27289" w:rsidRPr="00F26F19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5040" w:type="dxa"/>
            <w:shd w:val="clear" w:color="auto" w:fill="D0CECE" w:themeFill="background2" w:themeFillShade="E6"/>
          </w:tcPr>
          <w:p w14:paraId="291FE365" w14:textId="67E8BD5B" w:rsidR="0013196E" w:rsidRPr="00F26F19" w:rsidRDefault="00E85D35" w:rsidP="00E2728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13196E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E27289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3196E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8C56DE" w:rsidRPr="00F26F19" w14:paraId="755AF455" w14:textId="77777777" w:rsidTr="00AD5E94">
        <w:trPr>
          <w:trHeight w:val="530"/>
        </w:trPr>
        <w:tc>
          <w:tcPr>
            <w:tcW w:w="9360" w:type="dxa"/>
            <w:vMerge/>
            <w:shd w:val="clear" w:color="auto" w:fill="D0CECE" w:themeFill="background2" w:themeFillShade="E6"/>
          </w:tcPr>
          <w:p w14:paraId="4CD57FC5" w14:textId="77777777" w:rsidR="0013196E" w:rsidRPr="00F26F19" w:rsidRDefault="0013196E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0CECE" w:themeFill="background2" w:themeFillShade="E6"/>
          </w:tcPr>
          <w:p w14:paraId="35937778" w14:textId="06FF2890" w:rsidR="0013196E" w:rsidRPr="00F26F19" w:rsidRDefault="0013196E" w:rsidP="00E85D3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E85D35" w:rsidRPr="00F26F19">
              <w:rPr>
                <w:rFonts w:ascii="GHEA Grapalat" w:hAnsi="GHEA Grapalat"/>
                <w:sz w:val="24"/>
                <w:szCs w:val="24"/>
                <w:lang w:val="hy-AM"/>
              </w:rPr>
              <w:t>01/192685-24</w:t>
            </w:r>
          </w:p>
        </w:tc>
      </w:tr>
      <w:tr w:rsidR="008C56DE" w:rsidRPr="00F26F19" w14:paraId="4E3A90C5" w14:textId="77777777" w:rsidTr="00AD5E94">
        <w:trPr>
          <w:trHeight w:val="530"/>
        </w:trPr>
        <w:tc>
          <w:tcPr>
            <w:tcW w:w="9360" w:type="dxa"/>
            <w:shd w:val="clear" w:color="auto" w:fill="FFFFFF" w:themeFill="background1"/>
          </w:tcPr>
          <w:p w14:paraId="1D2BB53D" w14:textId="5A43C6C4" w:rsidR="00226E88" w:rsidRPr="00F26F19" w:rsidRDefault="00E85D35" w:rsidP="00AD5E94">
            <w:pPr>
              <w:spacing w:line="360" w:lineRule="auto"/>
              <w:ind w:left="4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Դիտողություններ և առա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040" w:type="dxa"/>
            <w:shd w:val="clear" w:color="auto" w:fill="FFFFFF" w:themeFill="background1"/>
          </w:tcPr>
          <w:p w14:paraId="765FA49A" w14:textId="77777777" w:rsidR="007C5DF6" w:rsidRPr="00F26F19" w:rsidRDefault="007C5DF6" w:rsidP="00E27289">
            <w:pPr>
              <w:spacing w:line="360" w:lineRule="auto"/>
              <w:ind w:right="3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C56DE" w:rsidRPr="00F26F19" w14:paraId="7946DEF7" w14:textId="77777777" w:rsidTr="00AD5E94">
        <w:trPr>
          <w:trHeight w:val="620"/>
        </w:trPr>
        <w:tc>
          <w:tcPr>
            <w:tcW w:w="9360" w:type="dxa"/>
            <w:vMerge w:val="restart"/>
            <w:shd w:val="clear" w:color="auto" w:fill="D0CECE" w:themeFill="background2" w:themeFillShade="E6"/>
            <w:vAlign w:val="center"/>
          </w:tcPr>
          <w:p w14:paraId="37D0B3E7" w14:textId="77777777" w:rsidR="00790A25" w:rsidRPr="00F26F19" w:rsidRDefault="009715B1" w:rsidP="009715B1">
            <w:pPr>
              <w:tabs>
                <w:tab w:val="left" w:pos="851"/>
              </w:tabs>
              <w:spacing w:line="360" w:lineRule="auto"/>
              <w:ind w:left="150" w:right="165" w:firstLine="4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/>
                <w:sz w:val="24"/>
                <w:szCs w:val="24"/>
                <w:lang w:val="hy-AM"/>
              </w:rPr>
              <w:t>4. ՀՀ գիտությունների ազգային ակադեմիա</w:t>
            </w:r>
          </w:p>
        </w:tc>
        <w:tc>
          <w:tcPr>
            <w:tcW w:w="5040" w:type="dxa"/>
            <w:shd w:val="clear" w:color="auto" w:fill="D0CECE" w:themeFill="background2" w:themeFillShade="E6"/>
          </w:tcPr>
          <w:p w14:paraId="5C9272B1" w14:textId="0EFA7B0B" w:rsidR="00790A25" w:rsidRPr="00F26F19" w:rsidRDefault="00E85D35" w:rsidP="009715B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790A2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790A2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90A2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C56DE" w:rsidRPr="00F26F19" w14:paraId="630666AC" w14:textId="77777777" w:rsidTr="00AD5E94">
        <w:trPr>
          <w:trHeight w:val="620"/>
        </w:trPr>
        <w:tc>
          <w:tcPr>
            <w:tcW w:w="9360" w:type="dxa"/>
            <w:vMerge/>
            <w:shd w:val="clear" w:color="auto" w:fill="D0CECE" w:themeFill="background2" w:themeFillShade="E6"/>
          </w:tcPr>
          <w:p w14:paraId="2EE4B4CC" w14:textId="77777777" w:rsidR="00790A25" w:rsidRPr="00F26F19" w:rsidRDefault="00790A25" w:rsidP="00226E88">
            <w:pPr>
              <w:tabs>
                <w:tab w:val="left" w:pos="851"/>
              </w:tabs>
              <w:spacing w:line="360" w:lineRule="auto"/>
              <w:ind w:left="150" w:right="165" w:firstLine="4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0CECE" w:themeFill="background2" w:themeFillShade="E6"/>
          </w:tcPr>
          <w:p w14:paraId="16F8D4BF" w14:textId="55B831EF" w:rsidR="00790A25" w:rsidRPr="00F26F19" w:rsidRDefault="009715B1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E85D3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24-01/400</w:t>
            </w:r>
          </w:p>
        </w:tc>
      </w:tr>
      <w:tr w:rsidR="008C56DE" w:rsidRPr="00F26F19" w14:paraId="0583D0DD" w14:textId="77777777" w:rsidTr="00AD5E94">
        <w:trPr>
          <w:trHeight w:val="620"/>
        </w:trPr>
        <w:tc>
          <w:tcPr>
            <w:tcW w:w="9360" w:type="dxa"/>
            <w:shd w:val="clear" w:color="auto" w:fill="FFFFFF" w:themeFill="background1"/>
          </w:tcPr>
          <w:p w14:paraId="47DC3053" w14:textId="35E97BD5" w:rsidR="00A567DF" w:rsidRPr="00F26F19" w:rsidRDefault="00E85D35" w:rsidP="00A567DF">
            <w:pPr>
              <w:tabs>
                <w:tab w:val="left" w:pos="851"/>
              </w:tabs>
              <w:spacing w:line="360" w:lineRule="auto"/>
              <w:ind w:left="150" w:right="165" w:firstLine="4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040" w:type="dxa"/>
            <w:shd w:val="clear" w:color="auto" w:fill="FFFFFF" w:themeFill="background1"/>
          </w:tcPr>
          <w:p w14:paraId="7E25A6FA" w14:textId="3632DAD6" w:rsidR="00EC1326" w:rsidRPr="00F26F19" w:rsidRDefault="00EC1326" w:rsidP="00EC13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C56DE" w:rsidRPr="00F26F19" w14:paraId="06FEAEA6" w14:textId="77777777" w:rsidTr="00AD5E94">
        <w:trPr>
          <w:trHeight w:val="620"/>
        </w:trPr>
        <w:tc>
          <w:tcPr>
            <w:tcW w:w="9360" w:type="dxa"/>
            <w:vMerge w:val="restart"/>
            <w:shd w:val="clear" w:color="auto" w:fill="D9D9D9" w:themeFill="background1" w:themeFillShade="D9"/>
            <w:vAlign w:val="center"/>
          </w:tcPr>
          <w:p w14:paraId="2CF0747F" w14:textId="1D0CF854" w:rsidR="00AC1204" w:rsidRPr="00F26F19" w:rsidRDefault="005C5441" w:rsidP="00BF0A09">
            <w:pPr>
              <w:spacing w:line="360" w:lineRule="auto"/>
              <w:ind w:left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5. </w:t>
            </w:r>
            <w:r w:rsidR="00E85D3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5040" w:type="dxa"/>
            <w:shd w:val="clear" w:color="auto" w:fill="D9D9D9" w:themeFill="background1" w:themeFillShade="D9"/>
          </w:tcPr>
          <w:p w14:paraId="1FB1E72F" w14:textId="36BAC0BE" w:rsidR="00AC1204" w:rsidRPr="00F26F19" w:rsidRDefault="00E85D35" w:rsidP="00D2081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D2081A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.09.202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D2081A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C56DE" w:rsidRPr="00F26F19" w14:paraId="29190138" w14:textId="77777777" w:rsidTr="00AD5E94">
        <w:trPr>
          <w:trHeight w:val="620"/>
        </w:trPr>
        <w:tc>
          <w:tcPr>
            <w:tcW w:w="9360" w:type="dxa"/>
            <w:vMerge/>
            <w:shd w:val="clear" w:color="auto" w:fill="D9D9D9" w:themeFill="background1" w:themeFillShade="D9"/>
          </w:tcPr>
          <w:p w14:paraId="737ECF19" w14:textId="77777777" w:rsidR="00AC1204" w:rsidRPr="00F26F19" w:rsidRDefault="00AC1204" w:rsidP="00C010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9D9D9" w:themeFill="background1" w:themeFillShade="D9"/>
          </w:tcPr>
          <w:p w14:paraId="62DBE625" w14:textId="4984BFB1" w:rsidR="00AC1204" w:rsidRPr="00F26F19" w:rsidRDefault="002D18E8" w:rsidP="002D18E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E85D35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01/20-1/26309-2024</w:t>
            </w:r>
          </w:p>
        </w:tc>
      </w:tr>
      <w:tr w:rsidR="000B3243" w:rsidRPr="00F26F19" w14:paraId="071029ED" w14:textId="77777777" w:rsidTr="00AD5E94">
        <w:trPr>
          <w:trHeight w:val="620"/>
        </w:trPr>
        <w:tc>
          <w:tcPr>
            <w:tcW w:w="9360" w:type="dxa"/>
            <w:shd w:val="clear" w:color="auto" w:fill="D9D9D9" w:themeFill="background1" w:themeFillShade="D9"/>
          </w:tcPr>
          <w:p w14:paraId="56D3CB4E" w14:textId="15D0F7FE" w:rsidR="00DC0E62" w:rsidRPr="00F26F19" w:rsidRDefault="00960867" w:rsidP="00E85D3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E85D35"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="00E85D35"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85D35"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040" w:type="dxa"/>
            <w:shd w:val="clear" w:color="auto" w:fill="FFFFFF" w:themeFill="background1"/>
          </w:tcPr>
          <w:p w14:paraId="1541596B" w14:textId="099BD53B" w:rsidR="000B3243" w:rsidRPr="00F26F19" w:rsidRDefault="000B3243" w:rsidP="00EC13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E718E" w:rsidRPr="00F26F19" w14:paraId="0B106E74" w14:textId="77777777" w:rsidTr="00AD5E94">
        <w:trPr>
          <w:trHeight w:val="620"/>
        </w:trPr>
        <w:tc>
          <w:tcPr>
            <w:tcW w:w="9360" w:type="dxa"/>
            <w:vMerge w:val="restart"/>
            <w:shd w:val="clear" w:color="auto" w:fill="D9D9D9" w:themeFill="background1" w:themeFillShade="D9"/>
          </w:tcPr>
          <w:p w14:paraId="226D31AF" w14:textId="77777777" w:rsidR="00BF0A09" w:rsidRDefault="00AE718E" w:rsidP="00CE1379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</w:p>
          <w:p w14:paraId="63CA5A3A" w14:textId="159F7C38" w:rsidR="00AE718E" w:rsidRPr="00F26F19" w:rsidRDefault="00852705" w:rsidP="00BF0A09">
            <w:pPr>
              <w:spacing w:line="360" w:lineRule="auto"/>
              <w:ind w:left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AE718E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AE71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AE718E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040" w:type="dxa"/>
            <w:shd w:val="clear" w:color="auto" w:fill="D9D9D9" w:themeFill="background1" w:themeFillShade="D9"/>
          </w:tcPr>
          <w:p w14:paraId="64F44BE5" w14:textId="0B5ED211" w:rsidR="00AE718E" w:rsidRPr="00F26F19" w:rsidRDefault="00AE718E" w:rsidP="00AE718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E718E" w:rsidRPr="00F26F19" w14:paraId="678409B8" w14:textId="77777777" w:rsidTr="00AD5E94">
        <w:trPr>
          <w:trHeight w:val="620"/>
        </w:trPr>
        <w:tc>
          <w:tcPr>
            <w:tcW w:w="9360" w:type="dxa"/>
            <w:vMerge/>
            <w:shd w:val="clear" w:color="auto" w:fill="D9D9D9" w:themeFill="background1" w:themeFillShade="D9"/>
          </w:tcPr>
          <w:p w14:paraId="106A1EF3" w14:textId="77777777" w:rsidR="00AE718E" w:rsidRPr="00F26F19" w:rsidRDefault="00AE718E" w:rsidP="00CE137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9D9D9" w:themeFill="background1" w:themeFillShade="D9"/>
          </w:tcPr>
          <w:p w14:paraId="52321CB4" w14:textId="6BE19E50" w:rsidR="00AE718E" w:rsidRPr="00F26F19" w:rsidRDefault="00AE718E" w:rsidP="00CE137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AE71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01/27.2/1215-2025</w:t>
            </w:r>
          </w:p>
        </w:tc>
      </w:tr>
      <w:tr w:rsidR="00BA3B68" w:rsidRPr="00BA3B68" w14:paraId="6A842C23" w14:textId="77777777" w:rsidTr="00AD5E94">
        <w:trPr>
          <w:trHeight w:val="620"/>
        </w:trPr>
        <w:tc>
          <w:tcPr>
            <w:tcW w:w="9360" w:type="dxa"/>
          </w:tcPr>
          <w:p w14:paraId="4F75BA00" w14:textId="32EEA648" w:rsidR="00BA3B68" w:rsidRPr="00F26F19" w:rsidRDefault="00BA3B68" w:rsidP="00BA3B6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040" w:type="dxa"/>
          </w:tcPr>
          <w:p w14:paraId="726D69E3" w14:textId="77777777" w:rsidR="00BA3B68" w:rsidRPr="00F26F19" w:rsidRDefault="00BA3B68" w:rsidP="00BA3B6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F0A09" w:rsidRPr="00F26F19" w14:paraId="40FE6745" w14:textId="77777777" w:rsidTr="00AD5E94">
        <w:trPr>
          <w:trHeight w:val="620"/>
        </w:trPr>
        <w:tc>
          <w:tcPr>
            <w:tcW w:w="9360" w:type="dxa"/>
            <w:vMerge w:val="restart"/>
            <w:shd w:val="clear" w:color="auto" w:fill="D0CECE" w:themeFill="background2" w:themeFillShade="E6"/>
            <w:vAlign w:val="center"/>
          </w:tcPr>
          <w:p w14:paraId="083FABC3" w14:textId="77777777" w:rsidR="00BF0A09" w:rsidRPr="00BF0A09" w:rsidRDefault="00BF0A09" w:rsidP="00BF0A09">
            <w:pPr>
              <w:pStyle w:val="a5"/>
              <w:ind w:left="4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0A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 Վարչապետի աշխատակազմ</w:t>
            </w:r>
          </w:p>
          <w:p w14:paraId="0DAD0D58" w14:textId="77777777" w:rsidR="00BF0A09" w:rsidRPr="00BF0A09" w:rsidRDefault="00BF0A09" w:rsidP="00BF0A09">
            <w:pPr>
              <w:pStyle w:val="a5"/>
              <w:ind w:left="4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F0A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14:paraId="2B97BFA3" w14:textId="42E5909B" w:rsidR="00BF0A09" w:rsidRPr="00BF0A09" w:rsidRDefault="00BF0A09" w:rsidP="00BF0A09">
            <w:pPr>
              <w:tabs>
                <w:tab w:val="left" w:pos="851"/>
              </w:tabs>
              <w:spacing w:line="360" w:lineRule="auto"/>
              <w:ind w:left="435" w:right="165" w:firstLine="41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0CECE" w:themeFill="background2" w:themeFillShade="E6"/>
          </w:tcPr>
          <w:p w14:paraId="779F9AB1" w14:textId="63AF45B9" w:rsidR="00BF0A09" w:rsidRPr="00F26F19" w:rsidRDefault="0034089A" w:rsidP="007265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Pr="0034089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40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BF0A09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BF0A09"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F0A09" w:rsidRPr="00F26F19" w14:paraId="3F53B960" w14:textId="77777777" w:rsidTr="00AD5E94">
        <w:trPr>
          <w:trHeight w:val="620"/>
        </w:trPr>
        <w:tc>
          <w:tcPr>
            <w:tcW w:w="9360" w:type="dxa"/>
            <w:vMerge/>
            <w:shd w:val="clear" w:color="auto" w:fill="D0CECE" w:themeFill="background2" w:themeFillShade="E6"/>
          </w:tcPr>
          <w:p w14:paraId="7ACC9C5A" w14:textId="77777777" w:rsidR="00BF0A09" w:rsidRPr="00F26F19" w:rsidRDefault="00BF0A09" w:rsidP="00726505">
            <w:pPr>
              <w:tabs>
                <w:tab w:val="left" w:pos="851"/>
              </w:tabs>
              <w:spacing w:line="360" w:lineRule="auto"/>
              <w:ind w:left="150" w:right="165" w:firstLine="4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0CECE" w:themeFill="background2" w:themeFillShade="E6"/>
          </w:tcPr>
          <w:p w14:paraId="1697242E" w14:textId="4E2F8E3E" w:rsidR="00BF0A09" w:rsidRPr="00F26F19" w:rsidRDefault="00BF0A09" w:rsidP="0072650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4089A" w:rsidRPr="00340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02/12.63/2790-2025</w:t>
            </w:r>
          </w:p>
        </w:tc>
      </w:tr>
      <w:tr w:rsidR="00BF0A09" w:rsidRPr="0034089A" w14:paraId="615C3C39" w14:textId="77777777" w:rsidTr="00AD5E94">
        <w:trPr>
          <w:trHeight w:val="620"/>
        </w:trPr>
        <w:tc>
          <w:tcPr>
            <w:tcW w:w="9360" w:type="dxa"/>
            <w:shd w:val="clear" w:color="auto" w:fill="FFFFFF" w:themeFill="background1"/>
          </w:tcPr>
          <w:p w14:paraId="3203D32B" w14:textId="77777777" w:rsidR="00EA6EB0" w:rsidRPr="00EA6EB0" w:rsidRDefault="00EA6EB0" w:rsidP="00AD5E94">
            <w:pPr>
              <w:spacing w:line="360" w:lineRule="auto"/>
              <w:ind w:left="75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6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առկա են հետևյալ նկատառումները.</w:t>
            </w:r>
          </w:p>
          <w:p w14:paraId="57C8D802" w14:textId="77777777" w:rsidR="00EA6EB0" w:rsidRPr="00EA6EB0" w:rsidRDefault="00EA6EB0" w:rsidP="00AD5E94">
            <w:pPr>
              <w:pStyle w:val="a5"/>
              <w:numPr>
                <w:ilvl w:val="0"/>
                <w:numId w:val="8"/>
              </w:numPr>
              <w:spacing w:line="360" w:lineRule="auto"/>
              <w:ind w:left="75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6EB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Նախագծով նախատեսվում է 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Պետական գույքի կառավարման կոմիտեին (այսուհետ՝ Կոմիտե) ամրացված՝ պետական սեփականություն հանդիսացող և ՀՀ ԳԱԱ «Ինֆորմատիկայի և ավտոմատացման պրոբլեմների ինստիտուտ» ՊՈԱԿ-ին անհատույց օգտագործման իրավունքով տրամադրված 0</w:t>
            </w:r>
            <w:r w:rsidRPr="00EA6EB0">
              <w:rPr>
                <w:rFonts w:ascii="Cambria Math" w:eastAsia="Microsoft JhengHei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A6EB0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 w:eastAsia="ru-RU"/>
              </w:rPr>
              <w:t xml:space="preserve">8875 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հեկտար մակերեսով հողամասից (սեփականության իրավունքի պետական գրանցման վկայական N09062023-01-0047) </w:t>
            </w:r>
            <w:r w:rsidRPr="00EA6EB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396</w:t>
            </w:r>
            <w:r w:rsidRPr="00EA6EB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․</w:t>
            </w:r>
            <w:r w:rsidRPr="00EA6EB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61 քառ</w:t>
            </w:r>
            <w:r w:rsidRPr="00EA6EB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․</w:t>
            </w:r>
            <w:r w:rsidRPr="00EA6EB0">
              <w:rPr>
                <w:rFonts w:ascii="GHEA Grapalat" w:eastAsia="Microsoft JhengHei" w:hAnsi="GHEA Grapalat" w:cs="Microsoft JhengHei"/>
                <w:b/>
                <w:color w:val="000000"/>
                <w:sz w:val="24"/>
                <w:szCs w:val="24"/>
                <w:u w:val="single"/>
                <w:lang w:val="hy-AM" w:eastAsia="ru-RU"/>
              </w:rPr>
              <w:t xml:space="preserve"> մետր </w:t>
            </w:r>
            <w:r w:rsidRPr="00EA6EB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 xml:space="preserve">մակերեսով </w:t>
            </w:r>
            <w:r w:rsidRPr="00EA6EB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lastRenderedPageBreak/>
              <w:t>համապատասխան հողամասը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(այսուհետ՝ հողամաս) սահմանափակ օգտվելու իրավունքով (</w:t>
            </w:r>
            <w:r w:rsidRPr="00EA6EB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գույքային սերվիտուտով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Pr="00EA6EB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անժամկետ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տրամադրել ՀՀ ԳԱԱ Գիտության զարգացման հիմնադրամին (այսուհետ՝ հիմնադրամ)՝  քաղաք Երևան, Պ</w:t>
            </w:r>
            <w:r w:rsidRPr="00EA6EB0">
              <w:rPr>
                <w:rFonts w:ascii="Cambria Math" w:eastAsia="Microsoft JhengHei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A6EB0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 w:eastAsia="ru-RU"/>
              </w:rPr>
              <w:t xml:space="preserve"> Սևակի 1/7 հասցեում </w:t>
            </w:r>
            <w:r w:rsidRPr="00EA6EB0">
              <w:rPr>
                <w:rFonts w:ascii="GHEA Grapalat" w:eastAsia="Microsoft JhengHei" w:hAnsi="GHEA Grapalat" w:cs="Microsoft JhengHei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կառուցված բազմաբնակարան շենքի բնակիչներին</w:t>
            </w:r>
            <w:r w:rsidRPr="00EA6EB0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lang w:val="hy-AM" w:eastAsia="ru-RU"/>
              </w:rPr>
              <w:t xml:space="preserve"> որպես մուտք դեպի բազմաբնակարան շենք 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ավտոկայանետեղի </w:t>
            </w:r>
            <w:r w:rsidRPr="00EA6EB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հողամասով անցնելու և երթևեկելու համար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։ Համաձայն նախագծի հիմնավորման՝ «քաղաքացին դիմել է Կոմիտե </w:t>
            </w:r>
            <w:r w:rsidRPr="00EA6E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տեղեկացնելով, որ հիմնադրամը խնդրել է հողամասի նկատմամբ անհատույց անժամկետ կնքել կամավոր սեվիտուտի պայամանագիր։ Մ</w:t>
            </w:r>
            <w:r w:rsidRPr="00EA6EB0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իաժամանակ տեղեկացվել է, որ նշված հողամասը ծառայելու է Երևան քաղաքի Պ</w:t>
            </w:r>
            <w:r w:rsidRPr="00EA6EB0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EA6E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Սևակի 1/7 հասցեում </w:t>
            </w:r>
            <w:r w:rsidRPr="00EA6EB0">
              <w:rPr>
                <w:rFonts w:ascii="GHEA Grapalat" w:eastAsia="Microsoft YaHei" w:hAnsi="GHEA Grapalat" w:cs="Microsoft YaHei"/>
                <w:b/>
                <w:i/>
                <w:sz w:val="24"/>
                <w:szCs w:val="24"/>
                <w:u w:val="single"/>
                <w:lang w:val="hy-AM"/>
              </w:rPr>
              <w:t>կառուցված բազմաբնակարան շենքի բնակիչներին</w:t>
            </w:r>
            <w:r w:rsidRPr="00EA6EB0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 xml:space="preserve"> որպես մուտք դեպի բազմաբնակարան շենք և ավտոկայանատեղի»։</w:t>
            </w:r>
          </w:p>
          <w:p w14:paraId="4F13B831" w14:textId="77777777" w:rsidR="00EA6EB0" w:rsidRPr="00EA6EB0" w:rsidRDefault="00EA6EB0" w:rsidP="00AD5E94">
            <w:pPr>
              <w:spacing w:line="360" w:lineRule="auto"/>
              <w:ind w:left="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6EB0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ru-RU"/>
              </w:rPr>
              <w:tab/>
              <w:t>Վերոնշյալից</w:t>
            </w:r>
            <w:r w:rsidRPr="00EA6EB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պարզ է դառնում, որ </w:t>
            </w:r>
            <w:r w:rsidRPr="00EA6EB0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 w:eastAsia="ru-RU"/>
              </w:rPr>
              <w:t xml:space="preserve">նախագծով առաջարկվում է հողամասը սահմանափակ օգտվելու իրավունքով </w:t>
            </w:r>
            <w:r w:rsidRPr="00EA6EB0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u w:val="single"/>
                <w:lang w:val="hy-AM" w:eastAsia="ru-RU"/>
              </w:rPr>
              <w:t>տրամադրել ոչ թե կառուցված բազմաբնակարան շենքի բնակիչներին</w:t>
            </w:r>
            <w:r w:rsidRPr="00EA6EB0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 w:eastAsia="ru-RU"/>
              </w:rPr>
              <w:t xml:space="preserve">, </w:t>
            </w:r>
            <w:r w:rsidRPr="00EA6EB0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u w:val="single"/>
                <w:lang w:val="hy-AM" w:eastAsia="ru-RU"/>
              </w:rPr>
              <w:t>այլ հիմնադրամին</w:t>
            </w:r>
            <w:r w:rsidRPr="00EA6EB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, սակայն նշված շենքի բնակիչներին ծառայելու նպատակով: Արդյունքում, նախագծով առաջարկվող կարգավորման տիրույթում </w:t>
            </w:r>
            <w:r w:rsidRPr="00EA6EB0">
              <w:rPr>
                <w:rFonts w:ascii="GHEA Grapalat" w:eastAsia="Microsoft YaHei" w:hAnsi="GHEA Grapalat" w:cs="Microsoft YaHei"/>
                <w:sz w:val="24"/>
                <w:szCs w:val="24"/>
                <w:u w:val="single"/>
                <w:lang w:val="hy-AM"/>
              </w:rPr>
              <w:t>իրավահարաբերությունների տեսանկյունից պարզ չէ</w:t>
            </w:r>
            <w:r w:rsidRPr="00EA6EB0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 xml:space="preserve"> հիմնադրամի և Պ</w:t>
            </w:r>
            <w:r w:rsidRPr="00EA6EB0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EA6EB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Սևակի 1/7 հասցեում </w:t>
            </w:r>
            <w:r w:rsidRPr="00EA6EB0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 xml:space="preserve">կառուցված բազմաբնակարան շենքի միջև կապը, արդյո՞ք համապատասխան բազմաբնակարան շենքը սեփականության իրավունքով պատկանում է հիմնադրամին, թե՝ ոչ կամ արդյո՞ք վերջինս հանդիսանում է կառուցապատող: Անհրաժեշտ է նկատի ունենալ, որ համաձայն 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քաղաքացիական օրենսգրքի 211-րդ հոդվածի 2-րդ մասի՝ </w:t>
            </w:r>
            <w:r w:rsidRPr="00EA6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A6EB0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Գույքային սերվիտուտ </w:t>
            </w:r>
            <w:r w:rsidRPr="00EA6EB0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 xml:space="preserve">կարող է սահմանվել </w:t>
            </w:r>
            <w:r w:rsidRPr="00EA6EB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գերակա գույքի սեփականատիրոջ կամ կառուցապատման իրավունք ունեցող անձի պահանջով</w:t>
            </w:r>
            <w:r w:rsidRPr="00EA6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14:paraId="428E061E" w14:textId="77777777" w:rsidR="00EA6EB0" w:rsidRPr="00EA6EB0" w:rsidRDefault="00EA6EB0" w:rsidP="00AD5E94">
            <w:pPr>
              <w:pStyle w:val="a5"/>
              <w:numPr>
                <w:ilvl w:val="0"/>
                <w:numId w:val="8"/>
              </w:numPr>
              <w:spacing w:line="360" w:lineRule="auto"/>
              <w:ind w:left="75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2-րդ կետի 2-րդ ենթակետով էլ սահմանվել է, որ «հիմնադրամը պարտավորվում է հողամասից սահմանափակ օգտվելու իրավունքի (գույքային սերվիտուտի) դիմաց հիմնադրամի միջոցների հաշվին ապահովել հողամասի </w:t>
            </w:r>
            <w:r w:rsidRPr="00EA6EB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շահագործումը որպես ճանապարհ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այն մշտապես պահել բարեկարգ»: </w:t>
            </w:r>
          </w:p>
          <w:p w14:paraId="09FB685A" w14:textId="7C909028" w:rsidR="00BF0A09" w:rsidRPr="00F26F19" w:rsidRDefault="00EA6EB0" w:rsidP="00AD5E94">
            <w:pPr>
              <w:spacing w:line="360" w:lineRule="auto"/>
              <w:ind w:lef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Ներկայացված կարգավորումներից փաստացի պարզ է դառնում, որ համապատասխան հողամասը անժամկետ տրամադրվում է որպես ճանապարհ շահագործելու համար, մինչդեռ՝ </w:t>
            </w:r>
            <w:r w:rsidRPr="00EA6EB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u w:val="single"/>
                <w:lang w:val="hy-AM" w:eastAsia="ru-RU"/>
              </w:rPr>
              <w:t>նախագծից բացակայում է համապատասխան հողամասի նպատակային նշանակությունը նախագծով առաջարկվող նշանակությանը համապատասխանեցնելու իրավական կարգավորումները</w:t>
            </w:r>
            <w:r w:rsidRPr="00EA6E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 Հարկ է նկատել, որ համաձայն նախագծին կից ներկայացված անշարժ գույքի նկատմամբ իրավունքների պետական գրանցման վկայականի՝ հողամասը հանդիսանում է բնակավայրերի նպատակային նշանակության խառը կառուցապատման գործառնական նշանակության հողամաս:</w:t>
            </w:r>
          </w:p>
        </w:tc>
        <w:tc>
          <w:tcPr>
            <w:tcW w:w="5040" w:type="dxa"/>
            <w:shd w:val="clear" w:color="auto" w:fill="FFFFFF" w:themeFill="background1"/>
          </w:tcPr>
          <w:p w14:paraId="20A59FAE" w14:textId="77777777" w:rsidR="00BF0A09" w:rsidRPr="0034089A" w:rsidRDefault="00BF0A09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512A20" w14:textId="0D50F2B2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40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340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ախագծով նախատեսվում է </w:t>
            </w:r>
            <w:r w:rsidRPr="000627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սահմանափակ օգտվելու իրավունք (գույքային սերվիտուտ)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անժամկետ </w:t>
            </w:r>
            <w:r w:rsidRPr="000627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</w:t>
            </w:r>
            <w:bookmarkStart w:id="0" w:name="_GoBack"/>
            <w:bookmarkEnd w:id="0"/>
            <w:r w:rsidRPr="000627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մադրել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Հայաստանի Հանրապետության գիտությունների ազգային ակադեմիայի Գիտության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զարգացման հիմնադրամին, ով հանդիսանում է նաև բազմաբնակարան բնակելի շենքի կառուցապատող։</w:t>
            </w:r>
          </w:p>
          <w:p w14:paraId="21E56C27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Հետագայում ըստ անհրաժեշտության պայմանագիր կկնքվի համատիրության հետ։ Պայմանագրի կնքման հրատապությունը պայմանավորված է բազմաբնակարան բնակելի շենք տանող ճանապարհի բացակայությամբ, որով պայմանավորված Երևանի քաղաքապետարանի կողմից չի տրամադրվում ավարտական ակտ, որն էլ իր հերթին առաջացնում է անհնարինություն բնակարանները բնակիչներին հանձնելու համար </w:t>
            </w:r>
            <w:r w:rsidRPr="00DF01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նշվածի արդյունքում հնարավոր չէ նաև ձևավորել համատիրություն</w:t>
            </w:r>
            <w:r w:rsidRPr="00DF01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444AAC23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58B4A1E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A0F3021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A6B1307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2F2AD7C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038BE39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BB91C7" w14:textId="77777777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35186B7" w14:textId="09A9DAC6" w:rsid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3A8B8F" w14:textId="25378602" w:rsidR="00DF01D5" w:rsidRPr="00DF01D5" w:rsidRDefault="00DF01D5" w:rsidP="00DF01D5">
            <w:pPr>
              <w:spacing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r w:rsidR="0034089A" w:rsidRPr="003408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</w:t>
            </w:r>
            <w:r w:rsidRPr="000627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ահմանափակ օգտվելու իրավունք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ով</w:t>
            </w:r>
            <w:r w:rsidRPr="000627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(գույքային սերվիտուտ)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տրամադրվող հողամասը չի նախատեսվում Երևանի քաղաքապետարանի կողմից հաշվառել և սպասարկել որպես ճանապարհ։ Հողամասը հանդիսանում է խառը կառուցապատման հողամաս՝ հետևաբար դրա մի հատվածը առանձնացվում է դրանով երթևեկելու համար</w:t>
            </w:r>
            <w:r w:rsidR="002C4D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նախատեսվում է շահագործել հիմնադրամի՝ հետագայում համատիրության կողմից։</w:t>
            </w:r>
          </w:p>
          <w:p w14:paraId="0CDEFB52" w14:textId="65D479CC" w:rsidR="00DF01D5" w:rsidRPr="00DF01D5" w:rsidRDefault="00DF01D5" w:rsidP="00DF01D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9E0AE9E" w14:textId="77777777" w:rsidR="00BF0A09" w:rsidRPr="00F26F19" w:rsidRDefault="00BF0A09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BF0A09" w:rsidRPr="00F26F19" w:rsidSect="00EA6EB0">
      <w:pgSz w:w="15840" w:h="12240" w:orient="landscape"/>
      <w:pgMar w:top="450" w:right="709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22A40"/>
    <w:multiLevelType w:val="hybridMultilevel"/>
    <w:tmpl w:val="CC1E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52EA5"/>
    <w:multiLevelType w:val="hybridMultilevel"/>
    <w:tmpl w:val="8B501F62"/>
    <w:lvl w:ilvl="0" w:tplc="784445A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748F"/>
    <w:multiLevelType w:val="hybridMultilevel"/>
    <w:tmpl w:val="BCE054E4"/>
    <w:lvl w:ilvl="0" w:tplc="15F4A1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33FA3"/>
    <w:multiLevelType w:val="hybridMultilevel"/>
    <w:tmpl w:val="5058D43A"/>
    <w:lvl w:ilvl="0" w:tplc="DD4AF88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10B6B2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25025"/>
    <w:multiLevelType w:val="hybridMultilevel"/>
    <w:tmpl w:val="59267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A3C4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FE21B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01011"/>
    <w:rsid w:val="00003D6A"/>
    <w:rsid w:val="00012981"/>
    <w:rsid w:val="000330AB"/>
    <w:rsid w:val="000370CB"/>
    <w:rsid w:val="00037BDD"/>
    <w:rsid w:val="00042D48"/>
    <w:rsid w:val="0005369C"/>
    <w:rsid w:val="00065DFF"/>
    <w:rsid w:val="00066147"/>
    <w:rsid w:val="00081017"/>
    <w:rsid w:val="000B2BDA"/>
    <w:rsid w:val="000B3243"/>
    <w:rsid w:val="000B5FFB"/>
    <w:rsid w:val="000D7415"/>
    <w:rsid w:val="000F35DB"/>
    <w:rsid w:val="000F7C9E"/>
    <w:rsid w:val="001000EC"/>
    <w:rsid w:val="00102B13"/>
    <w:rsid w:val="00122D95"/>
    <w:rsid w:val="001267FB"/>
    <w:rsid w:val="0013196E"/>
    <w:rsid w:val="00133259"/>
    <w:rsid w:val="001345E6"/>
    <w:rsid w:val="00141DDE"/>
    <w:rsid w:val="0015676E"/>
    <w:rsid w:val="00165300"/>
    <w:rsid w:val="0016638F"/>
    <w:rsid w:val="00196189"/>
    <w:rsid w:val="00197B74"/>
    <w:rsid w:val="00197E9A"/>
    <w:rsid w:val="001A24DB"/>
    <w:rsid w:val="001C550A"/>
    <w:rsid w:val="001D61A0"/>
    <w:rsid w:val="00200FB3"/>
    <w:rsid w:val="00201417"/>
    <w:rsid w:val="002046B8"/>
    <w:rsid w:val="00210A62"/>
    <w:rsid w:val="00214BFD"/>
    <w:rsid w:val="00223771"/>
    <w:rsid w:val="00226E88"/>
    <w:rsid w:val="00234787"/>
    <w:rsid w:val="00240539"/>
    <w:rsid w:val="00254108"/>
    <w:rsid w:val="00262FE7"/>
    <w:rsid w:val="0028363E"/>
    <w:rsid w:val="002A08DC"/>
    <w:rsid w:val="002B7E5B"/>
    <w:rsid w:val="002C4D12"/>
    <w:rsid w:val="002D18E8"/>
    <w:rsid w:val="002D4884"/>
    <w:rsid w:val="002F32EA"/>
    <w:rsid w:val="002F4F68"/>
    <w:rsid w:val="002F5FED"/>
    <w:rsid w:val="00314878"/>
    <w:rsid w:val="003257E5"/>
    <w:rsid w:val="00326379"/>
    <w:rsid w:val="00326702"/>
    <w:rsid w:val="003329E3"/>
    <w:rsid w:val="00334F36"/>
    <w:rsid w:val="0034089A"/>
    <w:rsid w:val="0034643E"/>
    <w:rsid w:val="00373411"/>
    <w:rsid w:val="003A1C5B"/>
    <w:rsid w:val="003A5A94"/>
    <w:rsid w:val="003B1C80"/>
    <w:rsid w:val="003B4E6E"/>
    <w:rsid w:val="003B675E"/>
    <w:rsid w:val="003C230C"/>
    <w:rsid w:val="003E152E"/>
    <w:rsid w:val="003E7BD4"/>
    <w:rsid w:val="00420A47"/>
    <w:rsid w:val="0044520E"/>
    <w:rsid w:val="00461406"/>
    <w:rsid w:val="004725A9"/>
    <w:rsid w:val="00477DA2"/>
    <w:rsid w:val="00486642"/>
    <w:rsid w:val="00487D13"/>
    <w:rsid w:val="004A2108"/>
    <w:rsid w:val="004A33F0"/>
    <w:rsid w:val="004B2ACE"/>
    <w:rsid w:val="004B4226"/>
    <w:rsid w:val="004B7CCC"/>
    <w:rsid w:val="004E2BEB"/>
    <w:rsid w:val="004E5059"/>
    <w:rsid w:val="004F1615"/>
    <w:rsid w:val="00517B1C"/>
    <w:rsid w:val="00530C35"/>
    <w:rsid w:val="005363AB"/>
    <w:rsid w:val="00541A23"/>
    <w:rsid w:val="00550C01"/>
    <w:rsid w:val="0055111D"/>
    <w:rsid w:val="00562647"/>
    <w:rsid w:val="005800D5"/>
    <w:rsid w:val="00582C4D"/>
    <w:rsid w:val="00593019"/>
    <w:rsid w:val="0059527F"/>
    <w:rsid w:val="00595DBF"/>
    <w:rsid w:val="005A395B"/>
    <w:rsid w:val="005C5441"/>
    <w:rsid w:val="005C6305"/>
    <w:rsid w:val="005F4C74"/>
    <w:rsid w:val="005F69DA"/>
    <w:rsid w:val="006101B9"/>
    <w:rsid w:val="00682F52"/>
    <w:rsid w:val="0068799E"/>
    <w:rsid w:val="006974A3"/>
    <w:rsid w:val="006974E7"/>
    <w:rsid w:val="006B5218"/>
    <w:rsid w:val="006B6589"/>
    <w:rsid w:val="006C1A65"/>
    <w:rsid w:val="006C6D86"/>
    <w:rsid w:val="006E6282"/>
    <w:rsid w:val="006F000D"/>
    <w:rsid w:val="00716751"/>
    <w:rsid w:val="00716E02"/>
    <w:rsid w:val="00741430"/>
    <w:rsid w:val="0074793B"/>
    <w:rsid w:val="00790A25"/>
    <w:rsid w:val="00790C23"/>
    <w:rsid w:val="007A419C"/>
    <w:rsid w:val="007B0103"/>
    <w:rsid w:val="007C2474"/>
    <w:rsid w:val="007C4845"/>
    <w:rsid w:val="007C5DF6"/>
    <w:rsid w:val="007F2437"/>
    <w:rsid w:val="007F54D5"/>
    <w:rsid w:val="007F7DAF"/>
    <w:rsid w:val="008008AA"/>
    <w:rsid w:val="0081031C"/>
    <w:rsid w:val="00850D51"/>
    <w:rsid w:val="00852705"/>
    <w:rsid w:val="00854DAF"/>
    <w:rsid w:val="00860F2E"/>
    <w:rsid w:val="00866FE0"/>
    <w:rsid w:val="00874842"/>
    <w:rsid w:val="00875C7A"/>
    <w:rsid w:val="008B4B6A"/>
    <w:rsid w:val="008B771F"/>
    <w:rsid w:val="008C56DE"/>
    <w:rsid w:val="008C5E2F"/>
    <w:rsid w:val="008C6CC6"/>
    <w:rsid w:val="008D1C48"/>
    <w:rsid w:val="008F399B"/>
    <w:rsid w:val="00916C5A"/>
    <w:rsid w:val="00920C2B"/>
    <w:rsid w:val="009368FB"/>
    <w:rsid w:val="0095335D"/>
    <w:rsid w:val="00960867"/>
    <w:rsid w:val="009715B1"/>
    <w:rsid w:val="00973829"/>
    <w:rsid w:val="009867C2"/>
    <w:rsid w:val="009876CE"/>
    <w:rsid w:val="00991194"/>
    <w:rsid w:val="00996DA5"/>
    <w:rsid w:val="009A72A4"/>
    <w:rsid w:val="009B5538"/>
    <w:rsid w:val="009E4D81"/>
    <w:rsid w:val="009F7F3A"/>
    <w:rsid w:val="00A01D63"/>
    <w:rsid w:val="00A10577"/>
    <w:rsid w:val="00A17431"/>
    <w:rsid w:val="00A21A6F"/>
    <w:rsid w:val="00A30BB0"/>
    <w:rsid w:val="00A567DF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B25FC"/>
    <w:rsid w:val="00AC1204"/>
    <w:rsid w:val="00AD5E94"/>
    <w:rsid w:val="00AD7425"/>
    <w:rsid w:val="00AE1103"/>
    <w:rsid w:val="00AE134E"/>
    <w:rsid w:val="00AE718E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3B68"/>
    <w:rsid w:val="00BA48C7"/>
    <w:rsid w:val="00BB579B"/>
    <w:rsid w:val="00BC02DE"/>
    <w:rsid w:val="00BF0A09"/>
    <w:rsid w:val="00BF2BA4"/>
    <w:rsid w:val="00BF7F94"/>
    <w:rsid w:val="00C010DA"/>
    <w:rsid w:val="00C11FE4"/>
    <w:rsid w:val="00C12DC8"/>
    <w:rsid w:val="00C34A8A"/>
    <w:rsid w:val="00C504E9"/>
    <w:rsid w:val="00C55CFE"/>
    <w:rsid w:val="00C6311B"/>
    <w:rsid w:val="00C87C46"/>
    <w:rsid w:val="00CB260A"/>
    <w:rsid w:val="00CB4DAA"/>
    <w:rsid w:val="00CB6AF0"/>
    <w:rsid w:val="00CF55F4"/>
    <w:rsid w:val="00CF7818"/>
    <w:rsid w:val="00D16195"/>
    <w:rsid w:val="00D2081A"/>
    <w:rsid w:val="00D2314C"/>
    <w:rsid w:val="00D3265E"/>
    <w:rsid w:val="00D42433"/>
    <w:rsid w:val="00D444DC"/>
    <w:rsid w:val="00D50D15"/>
    <w:rsid w:val="00D57BFE"/>
    <w:rsid w:val="00D672FD"/>
    <w:rsid w:val="00D76C75"/>
    <w:rsid w:val="00D83023"/>
    <w:rsid w:val="00D95C39"/>
    <w:rsid w:val="00DA356C"/>
    <w:rsid w:val="00DA3B64"/>
    <w:rsid w:val="00DB10D0"/>
    <w:rsid w:val="00DC0E62"/>
    <w:rsid w:val="00DC5258"/>
    <w:rsid w:val="00DD3170"/>
    <w:rsid w:val="00DE1CD2"/>
    <w:rsid w:val="00DE2208"/>
    <w:rsid w:val="00DF01D5"/>
    <w:rsid w:val="00DF71F0"/>
    <w:rsid w:val="00E020E8"/>
    <w:rsid w:val="00E06BF4"/>
    <w:rsid w:val="00E14020"/>
    <w:rsid w:val="00E16EEF"/>
    <w:rsid w:val="00E27289"/>
    <w:rsid w:val="00E27689"/>
    <w:rsid w:val="00E41CAC"/>
    <w:rsid w:val="00E440DB"/>
    <w:rsid w:val="00E62369"/>
    <w:rsid w:val="00E630D2"/>
    <w:rsid w:val="00E65E41"/>
    <w:rsid w:val="00E776ED"/>
    <w:rsid w:val="00E77843"/>
    <w:rsid w:val="00E8229B"/>
    <w:rsid w:val="00E835E9"/>
    <w:rsid w:val="00E85D35"/>
    <w:rsid w:val="00E8634E"/>
    <w:rsid w:val="00EA6EB0"/>
    <w:rsid w:val="00EB1E1C"/>
    <w:rsid w:val="00EC1326"/>
    <w:rsid w:val="00EC36F6"/>
    <w:rsid w:val="00EC6AC0"/>
    <w:rsid w:val="00EE665E"/>
    <w:rsid w:val="00EF3383"/>
    <w:rsid w:val="00F12C02"/>
    <w:rsid w:val="00F12C08"/>
    <w:rsid w:val="00F26F19"/>
    <w:rsid w:val="00F644B0"/>
    <w:rsid w:val="00F65732"/>
    <w:rsid w:val="00F72D93"/>
    <w:rsid w:val="00F849D4"/>
    <w:rsid w:val="00FA7178"/>
    <w:rsid w:val="00FB062A"/>
    <w:rsid w:val="00FB2F5B"/>
    <w:rsid w:val="00FB6EB7"/>
    <w:rsid w:val="00FD0C70"/>
    <w:rsid w:val="00FF0C63"/>
    <w:rsid w:val="00FF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CDCD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a"/>
    <w:link w:val="a6"/>
    <w:uiPriority w:val="34"/>
    <w:qFormat/>
    <w:rsid w:val="003E152E"/>
    <w:pPr>
      <w:ind w:left="720"/>
      <w:contextualSpacing/>
    </w:p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9">
    <w:name w:val="Strong"/>
    <w:basedOn w:val="a0"/>
    <w:uiPriority w:val="22"/>
    <w:qFormat/>
    <w:rsid w:val="00F12C08"/>
    <w:rPr>
      <w:b/>
      <w:bCs/>
    </w:r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a">
    <w:name w:val="Table Grid"/>
    <w:basedOn w:val="a1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16751"/>
    <w:rPr>
      <w:rFonts w:ascii="Segoe UI" w:hAnsi="Segoe UI" w:cs="Segoe UI"/>
      <w:sz w:val="18"/>
      <w:szCs w:val="18"/>
    </w:rPr>
  </w:style>
  <w:style w:type="paragraph" w:styleId="ad">
    <w:name w:val="No Spacing"/>
    <w:uiPriority w:val="1"/>
    <w:qFormat/>
    <w:rsid w:val="00226E8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5">
    <w:name w:val="Style1.5"/>
    <w:basedOn w:val="a"/>
    <w:link w:val="Style15Char"/>
    <w:rsid w:val="00226E88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Style15Char">
    <w:name w:val="Style1.5 Char"/>
    <w:link w:val="Style15"/>
    <w:locked/>
    <w:rsid w:val="00226E88"/>
    <w:rPr>
      <w:rFonts w:ascii="Arial Armenian" w:eastAsia="Times New Roman" w:hAnsi="Arial Armenian" w:cs="Times New Roman"/>
      <w:szCs w:val="20"/>
      <w:lang w:eastAsia="ru-RU"/>
    </w:rPr>
  </w:style>
  <w:style w:type="character" w:styleId="ae">
    <w:name w:val="Hyperlink"/>
    <w:basedOn w:val="a0"/>
    <w:uiPriority w:val="99"/>
    <w:unhideWhenUsed/>
    <w:rsid w:val="009715B1"/>
    <w:rPr>
      <w:color w:val="0563C1" w:themeColor="hyperlink"/>
      <w:u w:val="single"/>
    </w:rPr>
  </w:style>
  <w:style w:type="character" w:customStyle="1" w:styleId="normChar">
    <w:name w:val="norm Char"/>
    <w:link w:val="norm"/>
    <w:uiPriority w:val="99"/>
    <w:locked/>
    <w:rsid w:val="003C230C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uiPriority w:val="99"/>
    <w:qFormat/>
    <w:rsid w:val="003C230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af">
    <w:name w:val="Subtle Emphasis"/>
    <w:basedOn w:val="a0"/>
    <w:uiPriority w:val="19"/>
    <w:qFormat/>
    <w:rsid w:val="00BF0A09"/>
    <w:rPr>
      <w:i/>
      <w:iCs/>
      <w:color w:val="404040" w:themeColor="text1" w:themeTint="BF"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qFormat/>
    <w:locked/>
    <w:rsid w:val="00BF0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1AB6-E278-4F97-8843-872B22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1085</Words>
  <Characters>6187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https://mul2.gov.am/tasks/1114007/oneclick?token=93aa3f16d634a83d2dfb223f28e1e14e</cp:keywords>
  <dc:description/>
  <cp:lastModifiedBy>User</cp:lastModifiedBy>
  <cp:revision>12</cp:revision>
  <cp:lastPrinted>2022-06-10T11:37:00Z</cp:lastPrinted>
  <dcterms:created xsi:type="dcterms:W3CDTF">2024-12-13T05:32:00Z</dcterms:created>
  <dcterms:modified xsi:type="dcterms:W3CDTF">2025-02-04T14:12:00Z</dcterms:modified>
</cp:coreProperties>
</file>