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251E3" w14:textId="77777777" w:rsidR="001374CE" w:rsidRPr="00B64F3F" w:rsidRDefault="001374CE" w:rsidP="009E3972">
      <w:pPr>
        <w:shd w:val="clear" w:color="auto" w:fill="FFFFFF"/>
        <w:tabs>
          <w:tab w:val="left" w:pos="6930"/>
          <w:tab w:val="left" w:pos="7020"/>
          <w:tab w:val="left" w:pos="7110"/>
        </w:tabs>
        <w:spacing w:after="0" w:line="276" w:lineRule="auto"/>
        <w:ind w:firstLine="375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B64F3F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B64F3F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14:paraId="5C8C1594" w14:textId="2ED0CF99" w:rsidR="001374CE" w:rsidRPr="005975F7" w:rsidRDefault="00BD527B" w:rsidP="005975F7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 w:rsidRPr="00BD527B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Pr="00BD527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Էներգետիկայի մասին» օրենքում փոփոխություններ և լրացումներ կատարելու մասին»</w:t>
      </w:r>
      <w:r w:rsidRPr="00BD527B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Pr="00BD527B">
        <w:rPr>
          <w:rFonts w:ascii="GHEA Grapalat" w:eastAsia="Calibri" w:hAnsi="GHEA Grapalat" w:cs="Sylfaen"/>
          <w:b/>
          <w:bCs/>
          <w:caps/>
          <w:color w:val="000000"/>
          <w:sz w:val="24"/>
          <w:szCs w:val="24"/>
          <w:lang w:val="hy-AM"/>
        </w:rPr>
        <w:t xml:space="preserve">ՀՀ օրենքի </w:t>
      </w:r>
      <w:r w:rsidR="001374CE" w:rsidRPr="00B64F3F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նախագծի</w:t>
      </w:r>
    </w:p>
    <w:p w14:paraId="0524BDBE" w14:textId="77777777" w:rsidR="001374CE" w:rsidRPr="00B64F3F" w:rsidRDefault="001374CE" w:rsidP="009E3972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</w:p>
    <w:tbl>
      <w:tblPr>
        <w:tblW w:w="1035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0"/>
        <w:gridCol w:w="4050"/>
      </w:tblGrid>
      <w:tr w:rsidR="001374CE" w:rsidRPr="00B64F3F" w14:paraId="2FDFF464" w14:textId="77777777" w:rsidTr="00AA4E84">
        <w:trPr>
          <w:trHeight w:val="412"/>
        </w:trPr>
        <w:tc>
          <w:tcPr>
            <w:tcW w:w="6300" w:type="dxa"/>
            <w:vMerge w:val="restart"/>
            <w:shd w:val="clear" w:color="auto" w:fill="D9D9D9"/>
            <w:vAlign w:val="center"/>
          </w:tcPr>
          <w:p w14:paraId="6D8FC683" w14:textId="77777777"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64F3F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4050" w:type="dxa"/>
            <w:shd w:val="clear" w:color="auto" w:fill="auto"/>
          </w:tcPr>
          <w:p w14:paraId="3FBF7B0A" w14:textId="348FFA64" w:rsidR="001374CE" w:rsidRPr="00B64F3F" w:rsidRDefault="00003093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19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</w:t>
            </w: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02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.202</w:t>
            </w: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5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1374CE" w:rsidRPr="00B64F3F" w14:paraId="0002F7A0" w14:textId="77777777" w:rsidTr="00AA4E84">
        <w:trPr>
          <w:trHeight w:val="440"/>
        </w:trPr>
        <w:tc>
          <w:tcPr>
            <w:tcW w:w="6300" w:type="dxa"/>
            <w:vMerge/>
            <w:shd w:val="clear" w:color="auto" w:fill="D9D9D9"/>
          </w:tcPr>
          <w:p w14:paraId="3DAF7E4A" w14:textId="77777777"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  <w:shd w:val="clear" w:color="auto" w:fill="auto"/>
          </w:tcPr>
          <w:p w14:paraId="3922F8F1" w14:textId="691D9552" w:rsidR="00003093" w:rsidRPr="00003093" w:rsidRDefault="001374CE" w:rsidP="00003093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003093" w:rsidRPr="00003093">
              <w:rPr>
                <w:rFonts w:ascii="GHEA Grapalat" w:eastAsia="Calibri" w:hAnsi="GHEA Grapalat" w:cs="GHEA Grapalat"/>
                <w:bCs/>
                <w:lang w:val="hy-AM"/>
              </w:rPr>
              <w:t>01/11-1/3373-2025</w:t>
            </w:r>
          </w:p>
          <w:p w14:paraId="108CAE2F" w14:textId="0DB510F8"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</w:tr>
      <w:tr w:rsidR="001374CE" w:rsidRPr="00AA4E84" w14:paraId="58BA1080" w14:textId="77777777" w:rsidTr="00AA4E84">
        <w:tc>
          <w:tcPr>
            <w:tcW w:w="6300" w:type="dxa"/>
            <w:shd w:val="clear" w:color="auto" w:fill="auto"/>
          </w:tcPr>
          <w:p w14:paraId="00EC80C8" w14:textId="77777777" w:rsidR="00003093" w:rsidRPr="004E4D7A" w:rsidRDefault="00003093" w:rsidP="00AA4E84">
            <w:pPr>
              <w:tabs>
                <w:tab w:val="left" w:pos="6930"/>
                <w:tab w:val="left" w:pos="7020"/>
              </w:tabs>
              <w:spacing w:after="0" w:line="240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4D7A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նախարարությունն ուսումնասիրել է ««Էներգետիկայի մասին» Հայաստանի Հանրապետության օրենքում փոփոխություններ և լրացումներ կատարելու մասին» օրենքի նախագիծը և հայտնում է հետևյալը.</w:t>
            </w:r>
          </w:p>
          <w:p w14:paraId="0C151C67" w14:textId="77777777" w:rsidR="00003093" w:rsidRPr="004E4D7A" w:rsidRDefault="00003093" w:rsidP="00AA4E84">
            <w:pPr>
              <w:tabs>
                <w:tab w:val="left" w:pos="6930"/>
                <w:tab w:val="left" w:pos="7020"/>
              </w:tabs>
              <w:spacing w:after="0" w:line="240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4D7A">
              <w:rPr>
                <w:rFonts w:ascii="GHEA Grapalat" w:hAnsi="GHEA Grapalat"/>
                <w:sz w:val="24"/>
                <w:szCs w:val="24"/>
                <w:lang w:val="hy-AM"/>
              </w:rPr>
              <w:t>Նախագծի 6-րդ հոդվածի համաձայն՝ այն սպառողը, ով նախորդ օրացուցային տարվա ընթացքում իր 6 (10) կՎ ու բարձր լարման՝ մեկ միլիոն կՎտժ սպառումը գերազանցող բոլոր հաշվառման կետերում միասին սպառել է 12 միլիոն կՎտժ-ից ավելի էլեկտրական էներգիա, պարտավոր է սույն օրենքի և շուկայի կանոնների համաձայն այդ կետերի մասով ստանալ որակավորված սպառողի կարգավիճակ: Նման կարգավիճակ չստանալու դեպքում սույն մասում նշված սպառողի էլեկտրական էներգիայի մատակարարումն իրականացվում է բացառապես երաշխավորված մատակարարի կողմից, և սպառողն այդ կետում (կետերում) սպառած էլեկտրական էներգիայի համար վճարում է որակավորված սպառողի կարգավիճակ չստացած սպառողների համար հանձնաժողովի սահմանած՝ տարբերակված սակագնով։</w:t>
            </w:r>
          </w:p>
          <w:p w14:paraId="20EF412F" w14:textId="77777777" w:rsidR="00003093" w:rsidRPr="004E4D7A" w:rsidRDefault="00003093" w:rsidP="00AA4E84">
            <w:pPr>
              <w:tabs>
                <w:tab w:val="left" w:pos="6930"/>
                <w:tab w:val="left" w:pos="7020"/>
              </w:tabs>
              <w:spacing w:after="0" w:line="240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4D7A">
              <w:rPr>
                <w:rFonts w:ascii="GHEA Grapalat" w:hAnsi="GHEA Grapalat"/>
                <w:sz w:val="24"/>
                <w:szCs w:val="24"/>
                <w:lang w:val="hy-AM"/>
              </w:rPr>
              <w:t>Միաժամանակ «Էներգետիկայի մասին» ՀՀ օրենքի 4-րդ հոդվածի համաձայն՝ որակավորված սպառողը պետք է համապատասխանի հանրային ծառայությունները կարգավորող հանձնաժողովի (այսուհետ՝ Հանձնաժողով) կողմից հաստատված շուկայի կանոններով սահմանված չափանիշներին: Հանձնաժողովի «Հայաստանի Հանրապետության էլեկտրաէներգետիկական մեծածախ շուկայի առևտրային կանոնները հաստատելու և Հայաստանի Հանրապետության հանրային ծառայությունները կարգավորող հանձնաժողովի 2017 թվականի օգոստոսի 9-ի N 344-Ն որոշումն ուժը կորցրած ճանաչելու մասին» 2019 թվականի դեկտեմբերի 25-ի թիվ 516-ն որոշմամբ որակավորված սպառողը, ի թիվս այլ պարտավորությունների, պետք է ներկայացնի նաև բանկային երաշխիք։</w:t>
            </w:r>
          </w:p>
          <w:p w14:paraId="15A47C09" w14:textId="77777777" w:rsidR="00003093" w:rsidRPr="004E4D7A" w:rsidRDefault="00003093" w:rsidP="00AA4E84">
            <w:pPr>
              <w:tabs>
                <w:tab w:val="left" w:pos="6930"/>
                <w:tab w:val="left" w:pos="7020"/>
              </w:tabs>
              <w:spacing w:after="0" w:line="240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4D7A">
              <w:rPr>
                <w:rFonts w:ascii="GHEA Grapalat" w:hAnsi="GHEA Grapalat"/>
                <w:sz w:val="24"/>
                <w:szCs w:val="24"/>
                <w:lang w:val="hy-AM"/>
              </w:rPr>
              <w:t xml:space="preserve">Խնդրո առարկա դեպքում նախորդ օրացուցային տարվա ընթացքում 12 միլիոն կՎտժ-ից ավելի էլեկտրական էներգիա կարող են սպառել նաև </w:t>
            </w:r>
            <w:r w:rsidRPr="004E4D7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պետական մարմինները, որոնց նկատմամբ շուկայի կանոնների տարածումը խնդրահարույց է։ Հետևապես առաջարկում ենք «Այն սպառողը» բառերից հետո լրացնել «բացառությամբ՝ պետական մարմինների» բառերը: </w:t>
            </w:r>
          </w:p>
          <w:p w14:paraId="0CE27198" w14:textId="35DD5A39" w:rsidR="001374CE" w:rsidRPr="004E4D7A" w:rsidRDefault="00003093" w:rsidP="00AA4E84">
            <w:pPr>
              <w:tabs>
                <w:tab w:val="left" w:pos="6930"/>
                <w:tab w:val="left" w:pos="7020"/>
              </w:tabs>
              <w:spacing w:after="0" w:line="240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4D7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ենք, որ ՀՀ Ազգային ժողովում նախագծերը քննարկելիս հարակից զեկուցողի թեկնածության, ինչպես նաև կառավարության որոշման կամ այլ իրավական ակտի ընդունման անհրաժեշտության վերաբերյալ առաջարկություն չունենք: </w:t>
            </w:r>
          </w:p>
        </w:tc>
        <w:tc>
          <w:tcPr>
            <w:tcW w:w="4050" w:type="dxa"/>
            <w:shd w:val="clear" w:color="auto" w:fill="auto"/>
          </w:tcPr>
          <w:p w14:paraId="11063696" w14:textId="77777777" w:rsidR="004E4D7A" w:rsidRPr="002324F2" w:rsidRDefault="004E4D7A" w:rsidP="00AA4E84">
            <w:pPr>
              <w:tabs>
                <w:tab w:val="left" w:pos="6930"/>
                <w:tab w:val="left" w:pos="7020"/>
              </w:tabs>
              <w:spacing w:after="0" w:line="240" w:lineRule="auto"/>
              <w:ind w:right="65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24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3668D4BC" w14:textId="29BDEF3E" w:rsidR="004E4D7A" w:rsidRPr="002324F2" w:rsidRDefault="004E4D7A" w:rsidP="00AA4E84">
            <w:pPr>
              <w:tabs>
                <w:tab w:val="left" w:pos="6930"/>
                <w:tab w:val="left" w:pos="7020"/>
              </w:tabs>
              <w:spacing w:after="0" w:line="240" w:lineRule="auto"/>
              <w:ind w:right="6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24F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ընդունման արդյունքում որակավորված սպառողի պարտադիր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կարգավիճակ ստանալու կարիք կունենան շուրջ </w:t>
            </w:r>
            <w:r w:rsidRPr="002324F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5 սպառողներ, որոնք հիմնականում արդյունաբերական ընկերություններ են և որոնց շարքում պետական </w:t>
            </w:r>
            <w:r w:rsidRPr="004E4D7A">
              <w:rPr>
                <w:rFonts w:ascii="GHEA Grapalat" w:hAnsi="GHEA Grapalat"/>
                <w:sz w:val="24"/>
                <w:szCs w:val="24"/>
                <w:lang w:val="hy-AM"/>
              </w:rPr>
              <w:t>մարմին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 չկան։</w:t>
            </w:r>
          </w:p>
          <w:p w14:paraId="662C9E19" w14:textId="622AB68A" w:rsidR="001374CE" w:rsidRPr="004E4D7A" w:rsidRDefault="001374CE" w:rsidP="00AA4E84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374CE" w:rsidRPr="00B64F3F" w14:paraId="1583CAA0" w14:textId="77777777" w:rsidTr="00AA4E84">
        <w:tc>
          <w:tcPr>
            <w:tcW w:w="6300" w:type="dxa"/>
            <w:vMerge w:val="restart"/>
            <w:shd w:val="clear" w:color="auto" w:fill="D9D9D9"/>
            <w:vAlign w:val="center"/>
          </w:tcPr>
          <w:p w14:paraId="7517E30D" w14:textId="77777777"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4050" w:type="dxa"/>
            <w:shd w:val="clear" w:color="auto" w:fill="auto"/>
          </w:tcPr>
          <w:p w14:paraId="306E60C9" w14:textId="27D3BE6D" w:rsidR="001374CE" w:rsidRPr="00B64F3F" w:rsidRDefault="002514CB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1</w:t>
            </w:r>
            <w:r w:rsidR="00C46635">
              <w:rPr>
                <w:rFonts w:ascii="GHEA Grapalat" w:eastAsia="Calibri" w:hAnsi="GHEA Grapalat" w:cs="GHEA Grapalat"/>
                <w:lang w:val="hy-AM"/>
              </w:rPr>
              <w:t>8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C46635">
              <w:rPr>
                <w:rFonts w:ascii="GHEA Grapalat" w:eastAsia="Calibri" w:hAnsi="GHEA Grapalat" w:cs="GHEA Grapalat"/>
                <w:lang w:val="hy-AM"/>
              </w:rPr>
              <w:t>02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1374CE" w:rsidRPr="00B64F3F">
              <w:rPr>
                <w:rFonts w:ascii="GHEA Grapalat" w:eastAsia="Calibri" w:hAnsi="GHEA Grapalat" w:cs="GHEA Grapalat"/>
                <w:lang w:val="hy-AM"/>
              </w:rPr>
              <w:t>202</w:t>
            </w:r>
            <w:r w:rsidR="00C46635">
              <w:rPr>
                <w:rFonts w:ascii="GHEA Grapalat" w:eastAsia="Calibri" w:hAnsi="GHEA Grapalat" w:cs="GHEA Grapalat"/>
                <w:lang w:val="hy-AM"/>
              </w:rPr>
              <w:t>5</w:t>
            </w:r>
            <w:r w:rsidR="001374CE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1374CE" w:rsidRPr="00B64F3F" w14:paraId="5DDCD172" w14:textId="77777777" w:rsidTr="00AA4E84">
        <w:tc>
          <w:tcPr>
            <w:tcW w:w="6300" w:type="dxa"/>
            <w:vMerge/>
            <w:shd w:val="clear" w:color="auto" w:fill="D9D9D9"/>
          </w:tcPr>
          <w:p w14:paraId="7C011A2A" w14:textId="77777777"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  <w:shd w:val="clear" w:color="auto" w:fill="auto"/>
          </w:tcPr>
          <w:p w14:paraId="5155A662" w14:textId="6705D2A6"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C46635" w:rsidRPr="00C46635">
              <w:rPr>
                <w:rFonts w:ascii="GHEA Grapalat" w:eastAsia="Calibri" w:hAnsi="GHEA Grapalat" w:cs="GHEA Grapalat"/>
              </w:rPr>
              <w:t>/27.4/6624-2025</w:t>
            </w:r>
          </w:p>
        </w:tc>
      </w:tr>
      <w:tr w:rsidR="00D841A8" w:rsidRPr="00AA4E84" w14:paraId="48AE3B4D" w14:textId="77777777" w:rsidTr="00AA4E84">
        <w:tc>
          <w:tcPr>
            <w:tcW w:w="6300" w:type="dxa"/>
            <w:shd w:val="clear" w:color="auto" w:fill="auto"/>
          </w:tcPr>
          <w:p w14:paraId="636B2F07" w14:textId="77777777" w:rsidR="00C46635" w:rsidRPr="00C46635" w:rsidRDefault="00C46635" w:rsidP="00AA4E84">
            <w:pPr>
              <w:tabs>
                <w:tab w:val="left" w:pos="6930"/>
                <w:tab w:val="left" w:pos="7020"/>
              </w:tabs>
              <w:spacing w:after="0" w:line="240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E258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«Էներգետիկայի մասին» օրենքում </w:t>
            </w:r>
            <w:r w:rsidRPr="00C46635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Օրենք) </w:t>
            </w:r>
            <w:r w:rsidRPr="00DE258C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 և լրացումներ կատարելու մասին» օրենքի նախագծի</w:t>
            </w:r>
            <w:r w:rsidRPr="00C46635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հայտնում ենք հետևյալը</w:t>
            </w:r>
            <w:r w:rsidRPr="00C46635">
              <w:rPr>
                <w:rFonts w:ascii="GHEA Grapalat" w:hAnsi="GHEA Grapalat" w:hint="eastAsia"/>
                <w:sz w:val="24"/>
                <w:szCs w:val="24"/>
                <w:lang w:val="hy-AM"/>
              </w:rPr>
              <w:t>․</w:t>
            </w:r>
          </w:p>
          <w:p w14:paraId="244D16C5" w14:textId="77777777" w:rsidR="00DE258C" w:rsidRPr="00CD3911" w:rsidRDefault="00DE258C" w:rsidP="00AA4E84">
            <w:pPr>
              <w:spacing w:after="0" w:line="240" w:lineRule="auto"/>
              <w:ind w:right="144"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նախատեսվում է Օրենքի 47-րդ հոդվածը լրացնել նոր 8-րդ մասով՝ հետևյալ բովանդակությամբ.</w:t>
            </w:r>
          </w:p>
          <w:p w14:paraId="3C6F5670" w14:textId="77777777" w:rsidR="00DE258C" w:rsidRPr="00CD3911" w:rsidRDefault="00DE258C" w:rsidP="00AA4E84">
            <w:pPr>
              <w:spacing w:after="0" w:line="240" w:lineRule="auto"/>
              <w:ind w:right="144"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>«8. Այն սպառողը, ով նախորդ օրացուցային տարվա ընթացքում</w:t>
            </w:r>
            <w:r w:rsidRPr="00CD3911" w:rsidDel="00295C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 6 (10) կՎ ու բարձր լարման՝ մեկ միլիոն կՎտժ սպառումը գերազանցող բոլոր հաշվառման կետերում միասին սպառել է 12 միլիոն կՎտժ-ից ավելի էլեկտրական էներգիա, պարտավոր է սույն օրենքի և շուկայի կանոնների համաձայն այդ կետերի մասով ստանալ որակավորված սպառողի կարգավիճակ: Նման կարգավիճակ չստանալու դեպքում սույն մասում նշված սպառողի էլեկտրական էներգիայի մատակարարումն իրականացվում է բացառապես երաշխավորված մատակարարի կողմից, և սպառողն այդ կետում (կետերում) սպառած էլեկտրական էներգիայի համար վճարում է որակավորված սպառողի կարգավիճակ չստացած սպառողների համար հանձնաժողովի սահմանած՝ տարբերակված սակագնով։»: </w:t>
            </w:r>
          </w:p>
          <w:p w14:paraId="1653DC7C" w14:textId="77777777" w:rsidR="00DE258C" w:rsidRPr="00CD3911" w:rsidRDefault="00DE258C" w:rsidP="00AA4E84">
            <w:pPr>
              <w:spacing w:after="0" w:line="240" w:lineRule="auto"/>
              <w:ind w:right="144"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>Նշված կարգավորումից ստացվում է, որ որոշակի պայմանների առկայության դեպքում սպառողը պարտավոր է ստանալ որակավորված սպառողի կարգավիճակ, իսկ նման կարգավիճակ չստանալու դեպքում՝ սպառողը վճարում է որակավորված սպառողի կարգավիճակ չստացած սպառողների համար հանձնաժողովի սահմանած՝ տարբերակված սակագնով:</w:t>
            </w:r>
          </w:p>
          <w:p w14:paraId="2A3E33B3" w14:textId="77777777" w:rsidR="00DE258C" w:rsidRPr="00CD3911" w:rsidRDefault="00DE258C" w:rsidP="00AA4E84">
            <w:pPr>
              <w:spacing w:after="0" w:line="240" w:lineRule="auto"/>
              <w:ind w:right="144"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>Նախ, նկատի ունենալով Օրենքի 4-րդ հոդվածի 1-ին մասի 25-րդ կետի դրույթները, որոնց համաձայն՝ որակավորված սպառող՝</w:t>
            </w:r>
            <w:r w:rsidRPr="00DE258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 xml:space="preserve">սեփական դիմումի հիման վրա հանձնաժողովի հաստատած՝ շուկայի կանոններով սահմանված չափանիշներին </w:t>
            </w: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համապատասխանելու հիմքով էլեկտրաէներգետիկական շուկայի օպերատորի կողմից որակավորված ճանաչված սպառող (ենթասպառող)՝ շուկայի կանոններով սահմանված առանձնահատկություններով՝ առաջարկում ենք Նախագծի 6-րդ հոդվածով նախատեսված կարգավորումները և Օրենքի 4-րդ հոդվածի 1-ին մասի 25-րդ կետի դրույթները համապատասխանեցնել միմյանց:</w:t>
            </w:r>
          </w:p>
          <w:p w14:paraId="0F960A59" w14:textId="1347B322" w:rsidR="00DE258C" w:rsidRPr="00DE258C" w:rsidRDefault="00DE258C" w:rsidP="00AA4E84">
            <w:pPr>
              <w:spacing w:after="0" w:line="240" w:lineRule="auto"/>
              <w:ind w:right="144"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այն կարգավորմանը, ըստ որի՝ որակավորված սպառողի կարգավիճակ չստանալու դեպքում սույն մասում նշված սպառողի էլեկտրական էներգիայի մատակարարումն իրականացվում է բացառապես երաշխավորված մատակարարի կողմից, և սպառողն այդ կետում (կետերում) սպառած էլեկտրական էներգիայի համար վճարում է որակավորված սպառողի կարգավիճակ չստացած սպառողների համար հանձնաժողովի սահմանած՝ տարբերակված սակագնով՝ գտնում ենք խնդրահարույց, քանի որ նշված կարգավորման արդյունքում ստացվում է, որ սպառողը ոչ թե պարտավոր է, այլ նրան տրվում է ընտրության հնարավորություն: Այս առումով գտնում ենք, որ նախագիծն ունի վերանայման և լրացուցիչ հիմնավորման կարիք՝ նշվածի համատեքստում: </w:t>
            </w:r>
          </w:p>
        </w:tc>
        <w:tc>
          <w:tcPr>
            <w:tcW w:w="4050" w:type="dxa"/>
            <w:shd w:val="clear" w:color="auto" w:fill="auto"/>
          </w:tcPr>
          <w:p w14:paraId="59995DD5" w14:textId="77777777" w:rsidR="00DE258C" w:rsidRPr="00CD3911" w:rsidRDefault="00DE258C" w:rsidP="00AA4E84">
            <w:pPr>
              <w:spacing w:after="0" w:line="240" w:lineRule="auto"/>
              <w:ind w:left="-14" w:right="144"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14:paraId="6BB18FB7" w14:textId="606DBA0A" w:rsidR="00DE258C" w:rsidRPr="00CD3911" w:rsidRDefault="00DE258C" w:rsidP="00AA4E84">
            <w:pPr>
              <w:spacing w:after="0" w:line="240" w:lineRule="auto"/>
              <w:ind w:left="-104" w:right="144"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 xml:space="preserve">«Էներգետիկայի մասին» օրենքի 47-րդ հոդվածում լրացվող նոր դրույթի և նույն օրենքի 4-րդ հոդվածի 1-ին մասի 25-րդ կետի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միջև </w:t>
            </w: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>անհամապատասխանությ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ունը կարծում ենք պարզաբանման կարիք ունի, հաշվի առնելով հետևյալը</w:t>
            </w:r>
            <w:r>
              <w:rPr>
                <w:rFonts w:ascii="Times New Roman" w:hAnsi="Times New Roman"/>
                <w:sz w:val="24"/>
                <w:szCs w:val="24"/>
                <w:lang w:val="hy-AM"/>
              </w:rPr>
              <w:t>․</w:t>
            </w:r>
          </w:p>
          <w:p w14:paraId="15E3496F" w14:textId="77777777" w:rsidR="00DE258C" w:rsidRPr="00CD3911" w:rsidRDefault="00DE258C" w:rsidP="00AA4E84">
            <w:pPr>
              <w:spacing w:after="0" w:line="240" w:lineRule="auto"/>
              <w:ind w:left="-104" w:right="144"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>Ինչպես ներկայումս գործող իրավակարգավորումների, այնպես էլ առաջարկվող կարգավորման ընդունման պարագայում, որակավորված սպառողը պետք է շարունակի բնորոշվել որպես սեփական դիմումի հիման վրա հանձնաժողովի հաստատած՝ շուկայի կանոններով սահմանված չափանիշներին համապատասխանելու հիմքով էլեկտրաէներգետիկական շուկայի օպերատորի կողմից որակավորված ճանաչված սպառող (ենթասպառող)՝ շուկայի կանոններով սահմանված առանձնահատկություններով:</w:t>
            </w:r>
          </w:p>
          <w:p w14:paraId="4B84D4CE" w14:textId="6C870864" w:rsidR="00DE258C" w:rsidRPr="00CD3911" w:rsidRDefault="00DE258C" w:rsidP="00AA4E84">
            <w:pPr>
              <w:spacing w:after="0" w:line="240" w:lineRule="auto"/>
              <w:ind w:right="144" w:hanging="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Մասնավորապես, ՀՀ հանրային ծառայությունները կարգավորող հանձնաժողովի հաստատած Հայաստանի Հանրապետության էլեկտրաէներգետիկական մեծածախ շուկայի կանոններով որակավորված սպառողի կարգավիճակ ստանալու համար </w:t>
            </w: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նախատեսված են որոշակի չափանիշներ, որոնց համապատասխանությունը պետք է ապահովի հենց ինքը սպառողը, օրինակ՝ պետք է ունենա հանձնաժողովի հաստատած Հայաստանի Հանրապետության էլեկտրաէներգետիկական շուկայի հաղորդման ցանցային կանոններին համապատասխան էլեկտրական էներգիայի հաշվառման համակարգ։ Շուկայի որևէ այլ մասնակցի վրա սպառողին՝ հիշյալ կանոններով սահմանված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>չափանիշներին համապատասխանեցնելու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 xml:space="preserve">  պարտավորություն դրվել չի կարող:</w:t>
            </w:r>
          </w:p>
          <w:p w14:paraId="41E4C67E" w14:textId="77777777" w:rsidR="00DE258C" w:rsidRPr="00CD3911" w:rsidRDefault="00DE258C" w:rsidP="00AA4E84">
            <w:pPr>
              <w:spacing w:after="0" w:line="240" w:lineRule="auto"/>
              <w:ind w:left="-14" w:right="144"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>Հետևաբար, ցանկացած դեպքում, թե կամավոր, թե ի կատարումն օրենքով իր համար սահմանված պարտավորության, որակավորված սպառողի կարգավիճակ ստանալու մտադրության դեպքում, սպառողն ինքը պետք ապահովի իր համապատասխանությունը վերոնշյալ կանոններով սահմանված չափանիշներին և համապատասխան դիմում ներկայացնի շուկայի օպերատորին: Նշվածով պայմանավորված՝ անձին չի կարող օրենքի ուժով (առանց վերջինիս կողմից վերոնշյալ գործողությունների կատարման) տրվել որակավորված սպառողի կարգավիճակ, ուստի և հիշյալ հասկացության փոփոխման անհրաժեշտությունը բացակայում է:</w:t>
            </w:r>
          </w:p>
          <w:p w14:paraId="009F9995" w14:textId="1359E0B6" w:rsidR="00DE258C" w:rsidRPr="00CD3911" w:rsidRDefault="00DE258C" w:rsidP="00AA4E84">
            <w:pPr>
              <w:spacing w:after="0" w:line="240" w:lineRule="auto"/>
              <w:ind w:left="-14" w:right="144"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քննարկվող սպառողների կողմից որակավորված սպառողի կարգավիճակ չստանալու հետևանքներին, ապա հարկ է նշել, որ դրանք նախատեսված են ոչ թե որպես այլընտրանք, այլ </w:t>
            </w: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որպես ըստ էության պատասխանատվության միջոց (բացասական հետևանք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այն է՝ զրկվում են այլ մատակարար ընտրելու հնարավորությունից և սպառած էլեկտրական էներգիայի դիմաց վճարելու են ամենաբարձր սակագնով</w:t>
            </w: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>)՝ օրենքով սահմանված պարտավորության չկատարման համար, հաշվի առնելով նաև այն հանգամանքը, որ օրենքի կամ հանձնաժողովի իրավակարգավորումների խախտման համար հանձնաժողովն օրենքի 42-րդ հոդվածով սահմանված պատասխանատվության միջոցները կարող է կիրառել միայն կարգավորվող անձանց նկատմամբ, որպիսին սպառողները չեն հանդիսանում:</w:t>
            </w:r>
          </w:p>
          <w:p w14:paraId="0A17A8AA" w14:textId="05D39963" w:rsidR="00D841A8" w:rsidRPr="00C46635" w:rsidRDefault="00DE258C" w:rsidP="00AA4E8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նկատի ունենալ նաև, որ նույն մոտեցումը, օրենքում առկա՝ որակավորված սպառողի ներկայիս հասկացության պայմաններում, տարիներ շարունակ կիրառվում է նաև հանձնաժողովի 2019 թվականի դեկտեմբերի 25-ի №517-Ն որոշմամբ հաստատած Հայաստանի Հանրապետության էլեկտրաէներգետիկական մանրածախ շուկայի առևտրային կանոններով (107-108-րդ կետեր),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որոնք</w:t>
            </w: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նշված դրույթներով հանդերձ, որպես նորմատիվ իրավական ակտ ՀՀ արդարադատության նախարարության կողմից ենթարկվել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պետական-իրավական փորձաքննության,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</w:t>
            </w: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</w:t>
            </w: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հրապարակվել և մտել օրինական ուժի մեջ, ինչով ևս հաստատվում է այդ դրույթների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և նման մոտեցման </w:t>
            </w:r>
            <w:r w:rsidRPr="00CD3911">
              <w:rPr>
                <w:rFonts w:ascii="GHEA Grapalat" w:hAnsi="GHEA Grapalat"/>
                <w:sz w:val="24"/>
                <w:szCs w:val="24"/>
                <w:lang w:val="hy-AM"/>
              </w:rPr>
              <w:t>իրավաչափությունը</w:t>
            </w:r>
          </w:p>
        </w:tc>
      </w:tr>
      <w:tr w:rsidR="00D841A8" w:rsidRPr="00B64F3F" w14:paraId="16C48633" w14:textId="77777777" w:rsidTr="00AA4E84">
        <w:tc>
          <w:tcPr>
            <w:tcW w:w="6300" w:type="dxa"/>
            <w:vMerge w:val="restart"/>
            <w:shd w:val="clear" w:color="auto" w:fill="D9D9D9"/>
            <w:vAlign w:val="center"/>
          </w:tcPr>
          <w:p w14:paraId="5F25E5FE" w14:textId="327F35FC"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 xml:space="preserve">3. ՀՀ </w:t>
            </w:r>
            <w:r w:rsidR="002C7C58">
              <w:rPr>
                <w:rFonts w:ascii="GHEA Grapalat" w:eastAsia="Calibri" w:hAnsi="GHEA Grapalat" w:cs="Times New Roman"/>
                <w:b/>
                <w:lang w:val="hy-AM"/>
              </w:rPr>
              <w:t>հանրային ծառայությունները կարգավորող հանձնաժողով</w:t>
            </w:r>
          </w:p>
        </w:tc>
        <w:tc>
          <w:tcPr>
            <w:tcW w:w="4050" w:type="dxa"/>
            <w:shd w:val="clear" w:color="auto" w:fill="auto"/>
          </w:tcPr>
          <w:p w14:paraId="4BF52620" w14:textId="1C37778E" w:rsidR="00D841A8" w:rsidRPr="00B64F3F" w:rsidRDefault="00E217B6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14.02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.202</w:t>
            </w:r>
            <w:r>
              <w:rPr>
                <w:rFonts w:ascii="GHEA Grapalat" w:eastAsia="Calibri" w:hAnsi="GHEA Grapalat" w:cs="Times New Roman"/>
                <w:lang w:val="hy-AM"/>
              </w:rPr>
              <w:t>5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14:paraId="39D3C79E" w14:textId="77777777" w:rsidTr="00AA4E84">
        <w:trPr>
          <w:trHeight w:val="475"/>
        </w:trPr>
        <w:tc>
          <w:tcPr>
            <w:tcW w:w="6300" w:type="dxa"/>
            <w:vMerge/>
            <w:shd w:val="clear" w:color="auto" w:fill="D9D9D9"/>
          </w:tcPr>
          <w:p w14:paraId="0C5D0D93" w14:textId="77777777"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  <w:shd w:val="clear" w:color="auto" w:fill="auto"/>
          </w:tcPr>
          <w:p w14:paraId="68DE78F9" w14:textId="19A33E8F"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E217B6" w:rsidRPr="002C7C58">
              <w:rPr>
                <w:rFonts w:ascii="GHEA Grapalat" w:eastAsia="Calibri" w:hAnsi="GHEA Grapalat" w:cs="Times New Roman"/>
                <w:lang w:val="hy-AM"/>
              </w:rPr>
              <w:t>ՄՄ/34.1-Ղ4-1/640-2025</w:t>
            </w:r>
          </w:p>
        </w:tc>
      </w:tr>
      <w:tr w:rsidR="00DE258C" w:rsidRPr="004E4D7A" w14:paraId="607B2C5C" w14:textId="77777777" w:rsidTr="00AA4E84">
        <w:trPr>
          <w:trHeight w:val="4987"/>
        </w:trPr>
        <w:tc>
          <w:tcPr>
            <w:tcW w:w="6300" w:type="dxa"/>
            <w:shd w:val="clear" w:color="auto" w:fill="auto"/>
          </w:tcPr>
          <w:p w14:paraId="00D6412B" w14:textId="77777777" w:rsidR="00DE258C" w:rsidRPr="002C7C58" w:rsidRDefault="00DE258C" w:rsidP="00AA4E84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ro-RO"/>
              </w:rPr>
            </w:pPr>
            <w:r w:rsidRPr="002C7C58">
              <w:rPr>
                <w:rFonts w:ascii="GHEA Grapalat" w:hAnsi="GHEA Grapalat"/>
                <w:sz w:val="24"/>
                <w:szCs w:val="24"/>
                <w:lang w:val="ro-RO"/>
              </w:rPr>
              <w:t xml:space="preserve">ՀՀ հանրային ծառայությունները կարգավորող </w:t>
            </w:r>
            <w:r w:rsidRPr="002C7C58">
              <w:rPr>
                <w:rFonts w:ascii="GHEA Grapalat" w:hAnsi="GHEA Grapalat"/>
                <w:sz w:val="24"/>
                <w:szCs w:val="24"/>
                <w:lang w:val="af-ZA"/>
              </w:rPr>
              <w:t>հանձնաժողով</w:t>
            </w:r>
            <w:r w:rsidRPr="002C7C58">
              <w:rPr>
                <w:rFonts w:ascii="GHEA Grapalat" w:hAnsi="GHEA Grapalat"/>
                <w:sz w:val="24"/>
                <w:szCs w:val="24"/>
                <w:lang w:val="hy-AM"/>
              </w:rPr>
              <w:t xml:space="preserve">ը ««Էներգետիկայի մասին» օրենքում փոփոխություններ և լրացումներ կատարելու մասին» օրենքի նախագծի, ինչպես  նաև Կառավարության որոշման կամ այլ իրավական ակտի ընդունման անհրաժեշտության մասով </w:t>
            </w:r>
            <w:r w:rsidRPr="002C7C58">
              <w:rPr>
                <w:rFonts w:ascii="GHEA Grapalat" w:hAnsi="GHEA Grapalat"/>
                <w:sz w:val="24"/>
                <w:szCs w:val="24"/>
                <w:lang w:val="ro-RO"/>
              </w:rPr>
              <w:t xml:space="preserve">առաջարկություններ չունի:  </w:t>
            </w:r>
          </w:p>
          <w:p w14:paraId="591B33B8" w14:textId="145C1EAE" w:rsidR="00DE258C" w:rsidRPr="00726003" w:rsidRDefault="00DE258C" w:rsidP="00AA4E84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7C5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ժամանակ, օրենքի նախագիծը Ազգային ժողովում քննարկելիս որպես հարակից զեկուցող առաջարկվում է </w:t>
            </w:r>
            <w:r w:rsidRPr="002C7C58">
              <w:rPr>
                <w:rFonts w:ascii="GHEA Grapalat" w:hAnsi="GHEA Grapalat"/>
                <w:sz w:val="24"/>
                <w:szCs w:val="24"/>
                <w:lang w:val="ro-RO"/>
              </w:rPr>
              <w:t xml:space="preserve">ՀՀ հանրային ծառայությունները կարգավորող </w:t>
            </w:r>
            <w:r w:rsidRPr="002C7C58">
              <w:rPr>
                <w:rFonts w:ascii="GHEA Grapalat" w:hAnsi="GHEA Grapalat"/>
                <w:sz w:val="24"/>
                <w:szCs w:val="24"/>
                <w:lang w:val="af-ZA"/>
              </w:rPr>
              <w:t>հանձնաժողով</w:t>
            </w:r>
            <w:r w:rsidRPr="002C7C58">
              <w:rPr>
                <w:rFonts w:ascii="GHEA Grapalat" w:hAnsi="GHEA Grapalat"/>
                <w:sz w:val="24"/>
                <w:szCs w:val="24"/>
                <w:lang w:val="hy-AM"/>
              </w:rPr>
              <w:t>ի նախագահ Մեսրոպ Մեսրոպյանի թեկնածությունը։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ab/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ab/>
            </w:r>
          </w:p>
        </w:tc>
        <w:tc>
          <w:tcPr>
            <w:tcW w:w="4050" w:type="dxa"/>
            <w:shd w:val="clear" w:color="auto" w:fill="auto"/>
          </w:tcPr>
          <w:p w14:paraId="2D637B60" w14:textId="77777777" w:rsidR="00DE258C" w:rsidRPr="004E4D7A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5C80CAE5" w14:textId="77777777" w:rsidR="00DE258C" w:rsidRPr="004E4D7A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53F495CC" w14:textId="77777777" w:rsidR="00DE258C" w:rsidRPr="004E4D7A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69238E72" w14:textId="77777777" w:rsidR="00DE258C" w:rsidRPr="004E4D7A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contextualSpacing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473F3FB0" w14:textId="141C955E" w:rsidR="00DE258C" w:rsidRPr="00B64F3F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4E4D7A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DE258C" w:rsidRPr="00B64F3F" w14:paraId="747CBADB" w14:textId="77777777" w:rsidTr="00AA4E84">
        <w:trPr>
          <w:trHeight w:val="338"/>
        </w:trPr>
        <w:tc>
          <w:tcPr>
            <w:tcW w:w="6300" w:type="dxa"/>
            <w:vMerge w:val="restart"/>
            <w:shd w:val="clear" w:color="auto" w:fill="D9D9D9"/>
            <w:vAlign w:val="center"/>
          </w:tcPr>
          <w:p w14:paraId="6F6C1960" w14:textId="11B0E5CC" w:rsidR="00DE258C" w:rsidRPr="00B64F3F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4. </w:t>
            </w:r>
            <w:r>
              <w:rPr>
                <w:rFonts w:ascii="GHEA Grapalat" w:eastAsia="Calibri" w:hAnsi="GHEA Grapalat" w:cs="Times New Roman"/>
                <w:b/>
                <w:lang w:val="hy-AM"/>
              </w:rPr>
              <w:t>ՀՀ էկոնոմիկայի նախարարություն</w:t>
            </w:r>
          </w:p>
        </w:tc>
        <w:tc>
          <w:tcPr>
            <w:tcW w:w="4050" w:type="dxa"/>
            <w:shd w:val="clear" w:color="auto" w:fill="auto"/>
          </w:tcPr>
          <w:p w14:paraId="21166DBD" w14:textId="507AB367" w:rsidR="00DE258C" w:rsidRPr="00B64F3F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14.02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.202</w:t>
            </w:r>
            <w:r>
              <w:rPr>
                <w:rFonts w:ascii="GHEA Grapalat" w:eastAsia="Calibri" w:hAnsi="GHEA Grapalat" w:cs="Times New Roman"/>
                <w:lang w:val="hy-AM"/>
              </w:rPr>
              <w:t>5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E258C" w:rsidRPr="00B64F3F" w14:paraId="0B149A63" w14:textId="77777777" w:rsidTr="00AA4E84">
        <w:trPr>
          <w:trHeight w:val="365"/>
        </w:trPr>
        <w:tc>
          <w:tcPr>
            <w:tcW w:w="6300" w:type="dxa"/>
            <w:vMerge/>
            <w:shd w:val="clear" w:color="auto" w:fill="D9D9D9"/>
          </w:tcPr>
          <w:p w14:paraId="70196389" w14:textId="77777777" w:rsidR="00DE258C" w:rsidRPr="00B64F3F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4050" w:type="dxa"/>
            <w:shd w:val="clear" w:color="auto" w:fill="auto"/>
          </w:tcPr>
          <w:p w14:paraId="190C61E7" w14:textId="5E9BD34D" w:rsidR="00DE258C" w:rsidRPr="00B64F3F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B64F3F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Pr="00E217B6">
              <w:rPr>
                <w:rFonts w:ascii="GHEA Grapalat" w:eastAsia="Calibri" w:hAnsi="GHEA Grapalat" w:cs="Times New Roman"/>
                <w:lang w:val="hy-AM"/>
              </w:rPr>
              <w:t>09.12/2663-2025</w:t>
            </w:r>
          </w:p>
        </w:tc>
      </w:tr>
      <w:tr w:rsidR="00DE258C" w:rsidRPr="004E4D7A" w14:paraId="63DD1A63" w14:textId="77777777" w:rsidTr="00AA4E84">
        <w:tc>
          <w:tcPr>
            <w:tcW w:w="6300" w:type="dxa"/>
            <w:shd w:val="clear" w:color="auto" w:fill="auto"/>
          </w:tcPr>
          <w:p w14:paraId="7F1A6E07" w14:textId="2F79D7DF" w:rsidR="00DE258C" w:rsidRPr="00E217B6" w:rsidRDefault="00DE258C" w:rsidP="00AA4E84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contextualSpacing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</w:t>
            </w:r>
            <w:r w:rsidRPr="00E217B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այտնում ենք, որ «Էներգետիկայի մասին» օրենքում փոփոխություններ և լրացումներ կատարելու մասին» Օրենքի նախագծի վերաբերյալ Էկոնոմիկայի նախարարությունն առաջարկություններ չունի։</w:t>
            </w:r>
          </w:p>
          <w:p w14:paraId="307375AC" w14:textId="510DE9C8" w:rsidR="00DE258C" w:rsidRPr="00E217B6" w:rsidRDefault="00DE258C" w:rsidP="00AA4E84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217B6">
              <w:rPr>
                <w:rFonts w:ascii="GHEA Grapalat" w:hAnsi="GHEA Grapalat" w:cs="Arial"/>
                <w:sz w:val="24"/>
                <w:szCs w:val="24"/>
                <w:lang w:val="hy-AM"/>
              </w:rPr>
              <w:t>Միևնույն ժամանակ հայտնում ենք, որ Ազգային ժողովում նախագծի քննարկ</w:t>
            </w:r>
            <w:r w:rsidRPr="00E217B6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E217B6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E217B6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E217B6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ման նպատակով հարակից զեկուց</w:t>
            </w:r>
            <w:r w:rsidRPr="00E217B6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E217B6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E217B6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E217B6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E217B6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E217B6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E217B6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E217B6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մամբ հան</w:t>
            </w:r>
            <w:r w:rsidRPr="00E217B6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դես գալու նպատակով Էկոնոմիկայի նախարարությունը թեկնածություն չի ներկայացնում:</w:t>
            </w:r>
          </w:p>
        </w:tc>
        <w:tc>
          <w:tcPr>
            <w:tcW w:w="4050" w:type="dxa"/>
            <w:shd w:val="clear" w:color="auto" w:fill="auto"/>
          </w:tcPr>
          <w:p w14:paraId="587619AE" w14:textId="77777777" w:rsidR="00DE258C" w:rsidRPr="004E4D7A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45C40C04" w14:textId="77777777" w:rsidR="00DE258C" w:rsidRPr="004E4D7A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0D0DCD33" w14:textId="77777777" w:rsidR="00DE258C" w:rsidRPr="004E4D7A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6585C589" w14:textId="77777777" w:rsidR="00DE258C" w:rsidRPr="004E4D7A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57F818D2" w14:textId="77A644C2" w:rsidR="00DE258C" w:rsidRPr="004E4D7A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contextualSpacing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E4D7A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DE258C" w:rsidRPr="00B64F3F" w14:paraId="2A4B323F" w14:textId="77777777" w:rsidTr="00AA4E84">
        <w:tc>
          <w:tcPr>
            <w:tcW w:w="6300" w:type="dxa"/>
            <w:vMerge w:val="restart"/>
            <w:shd w:val="clear" w:color="auto" w:fill="D9D9D9"/>
            <w:vAlign w:val="center"/>
          </w:tcPr>
          <w:p w14:paraId="344A2999" w14:textId="019513F8" w:rsidR="00DE258C" w:rsidRPr="003E2B06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en-US"/>
              </w:rPr>
              <w:t>5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. </w:t>
            </w:r>
            <w:r w:rsidRPr="000103C6">
              <w:rPr>
                <w:rFonts w:ascii="GHEA Grapalat" w:eastAsia="Calibri" w:hAnsi="GHEA Grapalat" w:cs="Times New Roman"/>
                <w:b/>
                <w:lang w:val="hy-AM"/>
              </w:rPr>
              <w:t xml:space="preserve">ՀՀ </w:t>
            </w:r>
            <w:r>
              <w:rPr>
                <w:rFonts w:ascii="GHEA Grapalat" w:eastAsia="Calibri" w:hAnsi="GHEA Grapalat" w:cs="Times New Roman"/>
                <w:b/>
                <w:lang w:val="hy-AM"/>
              </w:rPr>
              <w:t>մրցակցության պաշտպանության հանձնաժողով</w:t>
            </w:r>
          </w:p>
        </w:tc>
        <w:tc>
          <w:tcPr>
            <w:tcW w:w="4050" w:type="dxa"/>
            <w:shd w:val="clear" w:color="auto" w:fill="auto"/>
          </w:tcPr>
          <w:p w14:paraId="1C2AA00F" w14:textId="78EB8A30" w:rsidR="00DE258C" w:rsidRPr="00B64F3F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14.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0</w:t>
            </w:r>
            <w:r>
              <w:rPr>
                <w:rFonts w:ascii="GHEA Grapalat" w:eastAsia="Calibri" w:hAnsi="GHEA Grapalat" w:cs="Times New Roman"/>
                <w:lang w:val="hy-AM"/>
              </w:rPr>
              <w:t>2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.202</w:t>
            </w:r>
            <w:r>
              <w:rPr>
                <w:rFonts w:ascii="GHEA Grapalat" w:eastAsia="Calibri" w:hAnsi="GHEA Grapalat" w:cs="Times New Roman"/>
                <w:lang w:val="hy-AM"/>
              </w:rPr>
              <w:t>5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E258C" w:rsidRPr="00B64F3F" w14:paraId="685FB6FC" w14:textId="77777777" w:rsidTr="00AA4E84">
        <w:trPr>
          <w:trHeight w:val="428"/>
        </w:trPr>
        <w:tc>
          <w:tcPr>
            <w:tcW w:w="6300" w:type="dxa"/>
            <w:vMerge/>
            <w:shd w:val="clear" w:color="auto" w:fill="D9D9D9"/>
          </w:tcPr>
          <w:p w14:paraId="21D369B7" w14:textId="77777777" w:rsidR="00DE258C" w:rsidRPr="00B64F3F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4050" w:type="dxa"/>
            <w:shd w:val="clear" w:color="auto" w:fill="auto"/>
          </w:tcPr>
          <w:p w14:paraId="468B4841" w14:textId="245EEC75" w:rsidR="00DE258C" w:rsidRPr="00B64F3F" w:rsidRDefault="00DE258C" w:rsidP="00DE258C">
            <w:pPr>
              <w:shd w:val="clear" w:color="auto" w:fill="FFFFFF"/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 xml:space="preserve">№ </w:t>
            </w:r>
            <w:r w:rsidRPr="003E2B06">
              <w:rPr>
                <w:rFonts w:ascii="GHEA Grapalat" w:eastAsia="Calibri" w:hAnsi="GHEA Grapalat" w:cs="Times New Roman"/>
              </w:rPr>
              <w:t>/161-2025</w:t>
            </w:r>
          </w:p>
        </w:tc>
      </w:tr>
      <w:tr w:rsidR="00DE258C" w:rsidRPr="004E4D7A" w14:paraId="1C9BA931" w14:textId="77777777" w:rsidTr="00AA4E84">
        <w:trPr>
          <w:trHeight w:val="702"/>
        </w:trPr>
        <w:tc>
          <w:tcPr>
            <w:tcW w:w="6300" w:type="dxa"/>
            <w:shd w:val="clear" w:color="auto" w:fill="auto"/>
          </w:tcPr>
          <w:p w14:paraId="1EBC9E57" w14:textId="77777777" w:rsidR="00DE258C" w:rsidRPr="003E2B06" w:rsidRDefault="00DE258C" w:rsidP="00AA4E84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2B06">
              <w:rPr>
                <w:rFonts w:ascii="GHEA Grapalat" w:hAnsi="GHEA Grapalat"/>
                <w:sz w:val="24"/>
                <w:szCs w:val="24"/>
                <w:lang w:val="hy-AM"/>
              </w:rPr>
              <w:t>«Էներգետիկայի մասին» օրենքում փոփոխություններ և լրացումներ կատարելու մասին օրենքի նախագծի վերաբերյալ դիտողություններ և առաջարկություններ չկան։</w:t>
            </w:r>
          </w:p>
          <w:p w14:paraId="1C8D79FB" w14:textId="2C8FCF83" w:rsidR="00DE258C" w:rsidRPr="009E3972" w:rsidRDefault="00DE258C" w:rsidP="00AA4E84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2B06">
              <w:rPr>
                <w:rFonts w:ascii="GHEA Grapalat" w:hAnsi="GHEA Grapalat"/>
                <w:sz w:val="24"/>
                <w:szCs w:val="24"/>
                <w:lang w:val="hy-AM"/>
              </w:rPr>
              <w:t>Միաժամանակ, տեղեկացնում ենք, որ Ազգային ժողովում «Էներգետիկայի մասին» օրենքում փոփոխություններ և լրացումներ կատարելու մասին օրենքի նախագիծը քննարկելիս հարակից զեկուցմամբ հանդես գալու անհրաժեշտությունը բացակայում է։</w:t>
            </w:r>
          </w:p>
        </w:tc>
        <w:tc>
          <w:tcPr>
            <w:tcW w:w="4050" w:type="dxa"/>
            <w:shd w:val="clear" w:color="auto" w:fill="auto"/>
          </w:tcPr>
          <w:p w14:paraId="4F2D64FB" w14:textId="77777777" w:rsidR="00DE258C" w:rsidRPr="004E4D7A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1B87D2D1" w14:textId="77777777" w:rsidR="00DE258C" w:rsidRPr="004E4D7A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186B6737" w14:textId="77777777" w:rsidR="00DE258C" w:rsidRPr="004E4D7A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7A8D5FA8" w14:textId="6B6377CD" w:rsidR="00DE258C" w:rsidRPr="004E4D7A" w:rsidRDefault="00DE258C" w:rsidP="00DE258C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  <w:lang w:val="hy-AM"/>
              </w:rPr>
            </w:pPr>
            <w:r w:rsidRPr="004E4D7A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14:paraId="1AB68BB4" w14:textId="77777777" w:rsidR="001374CE" w:rsidRPr="004E4D7A" w:rsidRDefault="001374CE" w:rsidP="009E3972">
      <w:pPr>
        <w:tabs>
          <w:tab w:val="left" w:pos="6930"/>
          <w:tab w:val="left" w:pos="7020"/>
          <w:tab w:val="left" w:pos="7110"/>
        </w:tabs>
        <w:rPr>
          <w:lang w:val="hy-AM"/>
        </w:rPr>
      </w:pPr>
    </w:p>
    <w:p w14:paraId="681A3621" w14:textId="77777777" w:rsidR="000F3BAC" w:rsidRPr="004E4D7A" w:rsidRDefault="000F3BAC" w:rsidP="009E3972">
      <w:pPr>
        <w:tabs>
          <w:tab w:val="left" w:pos="6930"/>
          <w:tab w:val="left" w:pos="7020"/>
          <w:tab w:val="left" w:pos="7110"/>
        </w:tabs>
        <w:rPr>
          <w:lang w:val="hy-AM"/>
        </w:rPr>
      </w:pPr>
    </w:p>
    <w:sectPr w:rsidR="000F3BAC" w:rsidRPr="004E4D7A" w:rsidSect="00AA4E84">
      <w:pgSz w:w="11906" w:h="16838"/>
      <w:pgMar w:top="709" w:right="926" w:bottom="18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708859">
    <w:abstractNumId w:val="2"/>
  </w:num>
  <w:num w:numId="2" w16cid:durableId="1816411490">
    <w:abstractNumId w:val="1"/>
  </w:num>
  <w:num w:numId="3" w16cid:durableId="299458060">
    <w:abstractNumId w:val="3"/>
  </w:num>
  <w:num w:numId="4" w16cid:durableId="1633905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CE"/>
    <w:rsid w:val="00003093"/>
    <w:rsid w:val="000103C6"/>
    <w:rsid w:val="00060AA8"/>
    <w:rsid w:val="000F3BAC"/>
    <w:rsid w:val="001374CE"/>
    <w:rsid w:val="002514CB"/>
    <w:rsid w:val="002C7C58"/>
    <w:rsid w:val="003E2B06"/>
    <w:rsid w:val="004E4D7A"/>
    <w:rsid w:val="004F4575"/>
    <w:rsid w:val="004F4621"/>
    <w:rsid w:val="00534389"/>
    <w:rsid w:val="005975F7"/>
    <w:rsid w:val="006072AE"/>
    <w:rsid w:val="00726003"/>
    <w:rsid w:val="00943D95"/>
    <w:rsid w:val="009E3972"/>
    <w:rsid w:val="00A02B9B"/>
    <w:rsid w:val="00AA4E84"/>
    <w:rsid w:val="00AD2A2F"/>
    <w:rsid w:val="00BD527B"/>
    <w:rsid w:val="00C46635"/>
    <w:rsid w:val="00D841A8"/>
    <w:rsid w:val="00DE258C"/>
    <w:rsid w:val="00E217B6"/>
    <w:rsid w:val="00F5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672B8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78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1395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https:/mul2.gov.am/tasks/1065089/oneclick?token=5f357ae84bc2b76f3cbdc4cb5d15467b</cp:keywords>
  <dc:description/>
  <cp:lastModifiedBy>Hovhannes Abrahamyan</cp:lastModifiedBy>
  <cp:revision>4</cp:revision>
  <dcterms:created xsi:type="dcterms:W3CDTF">2025-02-24T13:31:00Z</dcterms:created>
  <dcterms:modified xsi:type="dcterms:W3CDTF">2025-02-24T13:34:00Z</dcterms:modified>
</cp:coreProperties>
</file>