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8DC13" w14:textId="77777777" w:rsidR="006D5183" w:rsidRPr="00D01C7B" w:rsidRDefault="006D5183" w:rsidP="003E75F0">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D01C7B">
        <w:rPr>
          <w:rFonts w:ascii="GHEA Grapalat" w:eastAsia="Times New Roman" w:hAnsi="GHEA Grapalat" w:cs="Times New Roman"/>
          <w:b/>
          <w:bCs/>
          <w:color w:val="000000"/>
          <w:sz w:val="24"/>
          <w:szCs w:val="24"/>
        </w:rPr>
        <w:t>ԱՄՓՈՓԱԹԵՐԹ</w:t>
      </w:r>
    </w:p>
    <w:p w14:paraId="0DADA462" w14:textId="13D94BFE" w:rsidR="00A43B48" w:rsidRDefault="00154604" w:rsidP="003E75F0">
      <w:pPr>
        <w:shd w:val="clear" w:color="auto" w:fill="FFFFFF"/>
        <w:spacing w:after="0" w:line="360" w:lineRule="auto"/>
        <w:ind w:firstLine="375"/>
        <w:jc w:val="center"/>
        <w:rPr>
          <w:rFonts w:ascii="GHEA Grapalat" w:eastAsia="Times New Roman" w:hAnsi="GHEA Grapalat" w:cs="Times New Roman"/>
          <w:b/>
          <w:bCs/>
          <w:color w:val="000000"/>
          <w:sz w:val="24"/>
          <w:szCs w:val="24"/>
        </w:rPr>
      </w:pPr>
      <w:r w:rsidRPr="00154604">
        <w:rPr>
          <w:rFonts w:ascii="GHEA Grapalat" w:eastAsia="Times New Roman" w:hAnsi="GHEA Grapalat" w:cs="Times New Roman"/>
          <w:b/>
          <w:bCs/>
          <w:color w:val="000000"/>
          <w:sz w:val="24"/>
          <w:szCs w:val="24"/>
        </w:rPr>
        <w:t>«ՀԱՅԱՍՏԱՆԻ ՀԱՆՐԱՊԵՏՈՒԹՅԱՆ ԿԱՌԱՎԱՐՈՒԹՅԱՆ 2015 ԹՎԱԿԱՆԻ ՕԳՈՍՏՈՍԻ 6-Ի N 963-Ն ՈՐՈՇՄԱՆ ՄԵՋ ՓՈՓՈԽՈՒԹՅՈՒՆ ԿԱՏԱՐԵԼՈՒ ՄԱՍԻՆ» ԿԱՌԱՎԱՐՈՒԹՅԱՆ ՈՐՈՇՄԱՆ ՆԱԽԱԳԾԻ</w:t>
      </w:r>
    </w:p>
    <w:p w14:paraId="12450D2B" w14:textId="77777777" w:rsidR="00154604" w:rsidRPr="00D01C7B" w:rsidRDefault="00154604" w:rsidP="003E75F0">
      <w:pPr>
        <w:shd w:val="clear" w:color="auto" w:fill="FFFFFF"/>
        <w:spacing w:after="0" w:line="360" w:lineRule="auto"/>
        <w:ind w:firstLine="375"/>
        <w:jc w:val="center"/>
        <w:rPr>
          <w:rFonts w:ascii="GHEA Grapalat" w:eastAsia="Times New Roman" w:hAnsi="GHEA Grapalat" w:cs="Times New Roman"/>
          <w:b/>
          <w:bCs/>
          <w:color w:val="000000"/>
          <w:sz w:val="24"/>
          <w:szCs w:val="24"/>
        </w:rPr>
      </w:pPr>
    </w:p>
    <w:tbl>
      <w:tblPr>
        <w:tblW w:w="14400" w:type="dxa"/>
        <w:tblCellSpacing w:w="0" w:type="dxa"/>
        <w:tblInd w:w="-27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00"/>
        <w:gridCol w:w="5400"/>
      </w:tblGrid>
      <w:tr w:rsidR="009C34B7" w:rsidRPr="00154604" w14:paraId="2AA81126" w14:textId="77777777" w:rsidTr="006545AA">
        <w:trPr>
          <w:trHeight w:val="1033"/>
          <w:tblCellSpacing w:w="0" w:type="dxa"/>
        </w:trPr>
        <w:tc>
          <w:tcPr>
            <w:tcW w:w="9000" w:type="dxa"/>
            <w:tcBorders>
              <w:top w:val="outset" w:sz="6" w:space="0" w:color="auto"/>
              <w:left w:val="outset" w:sz="6" w:space="0" w:color="auto"/>
              <w:right w:val="outset" w:sz="6" w:space="0" w:color="auto"/>
            </w:tcBorders>
            <w:shd w:val="clear" w:color="auto" w:fill="BFBFBF" w:themeFill="background1" w:themeFillShade="BF"/>
            <w:vAlign w:val="center"/>
          </w:tcPr>
          <w:p w14:paraId="6F5B427B" w14:textId="768C5E57" w:rsidR="009C34B7" w:rsidRPr="009C34B7" w:rsidRDefault="00851464" w:rsidP="003E75F0">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1</w:t>
            </w:r>
            <w:r w:rsidR="009C34B7" w:rsidRPr="009C34B7">
              <w:rPr>
                <w:rFonts w:ascii="GHEA Grapalat" w:eastAsia="Times New Roman" w:hAnsi="GHEA Grapalat" w:cs="Times New Roman"/>
                <w:color w:val="000000"/>
                <w:sz w:val="24"/>
                <w:szCs w:val="24"/>
                <w:lang w:val="hy-AM"/>
              </w:rPr>
              <w:t xml:space="preserve">. </w:t>
            </w:r>
            <w:r w:rsidR="009C34B7" w:rsidRPr="00AF3878">
              <w:rPr>
                <w:rFonts w:ascii="GHEA Grapalat" w:eastAsia="Times New Roman" w:hAnsi="GHEA Grapalat" w:cs="Times New Roman"/>
                <w:color w:val="000000"/>
                <w:sz w:val="24"/>
                <w:szCs w:val="24"/>
                <w:lang w:val="hy-AM"/>
              </w:rPr>
              <w:t>Հանրային քննարկում (</w:t>
            </w:r>
            <w:hyperlink r:id="rId6" w:history="1">
              <w:r w:rsidR="009C34B7" w:rsidRPr="00AF3878">
                <w:rPr>
                  <w:rStyle w:val="Hyperlink"/>
                  <w:rFonts w:ascii="GHEA Grapalat" w:hAnsi="GHEA Grapalat" w:cs="Times New Roman"/>
                  <w:sz w:val="24"/>
                  <w:szCs w:val="24"/>
                  <w:lang w:val="hy-AM"/>
                </w:rPr>
                <w:t>www.e-draft.am</w:t>
              </w:r>
            </w:hyperlink>
            <w:r w:rsidR="009C34B7" w:rsidRPr="00AF3878">
              <w:rPr>
                <w:rFonts w:ascii="GHEA Grapalat" w:eastAsia="Times New Roman" w:hAnsi="GHEA Grapalat" w:cs="Times New Roman"/>
                <w:color w:val="000000"/>
                <w:sz w:val="24"/>
                <w:szCs w:val="24"/>
                <w:lang w:val="hy-AM"/>
              </w:rPr>
              <w:t>)</w:t>
            </w:r>
          </w:p>
        </w:tc>
        <w:tc>
          <w:tcPr>
            <w:tcW w:w="5400" w:type="dxa"/>
            <w:tcBorders>
              <w:top w:val="outset" w:sz="6" w:space="0" w:color="auto"/>
              <w:left w:val="outset" w:sz="6" w:space="0" w:color="auto"/>
              <w:right w:val="outset" w:sz="6" w:space="0" w:color="auto"/>
            </w:tcBorders>
            <w:shd w:val="clear" w:color="auto" w:fill="BFBFBF" w:themeFill="background1" w:themeFillShade="BF"/>
          </w:tcPr>
          <w:p w14:paraId="1B125DE0" w14:textId="0E977D1C" w:rsidR="009C34B7" w:rsidRPr="00A61134" w:rsidRDefault="00A61134" w:rsidP="00A61134">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31</w:t>
            </w:r>
            <w:r w:rsidR="009C34B7">
              <w:rPr>
                <w:rFonts w:ascii="GHEA Grapalat" w:hAnsi="GHEA Grapalat"/>
                <w:sz w:val="24"/>
                <w:szCs w:val="24"/>
              </w:rPr>
              <w:t>.</w:t>
            </w:r>
            <w:r>
              <w:rPr>
                <w:rFonts w:ascii="GHEA Grapalat" w:hAnsi="GHEA Grapalat"/>
                <w:sz w:val="24"/>
                <w:szCs w:val="24"/>
                <w:lang w:val="hy-AM"/>
              </w:rPr>
              <w:t>10</w:t>
            </w:r>
            <w:r w:rsidR="009C34B7">
              <w:rPr>
                <w:rFonts w:ascii="GHEA Grapalat" w:hAnsi="GHEA Grapalat"/>
                <w:sz w:val="24"/>
                <w:szCs w:val="24"/>
              </w:rPr>
              <w:t>.202</w:t>
            </w:r>
            <w:r>
              <w:rPr>
                <w:rFonts w:ascii="GHEA Grapalat" w:hAnsi="GHEA Grapalat"/>
                <w:sz w:val="24"/>
                <w:szCs w:val="24"/>
                <w:lang w:val="hy-AM"/>
              </w:rPr>
              <w:t>4</w:t>
            </w:r>
            <w:r w:rsidR="009C34B7">
              <w:rPr>
                <w:rFonts w:ascii="GHEA Grapalat" w:hAnsi="GHEA Grapalat"/>
                <w:sz w:val="24"/>
                <w:szCs w:val="24"/>
              </w:rPr>
              <w:t>-1</w:t>
            </w:r>
            <w:r>
              <w:rPr>
                <w:rFonts w:ascii="GHEA Grapalat" w:hAnsi="GHEA Grapalat"/>
                <w:sz w:val="24"/>
                <w:szCs w:val="24"/>
                <w:lang w:val="hy-AM"/>
              </w:rPr>
              <w:t>6</w:t>
            </w:r>
            <w:r w:rsidR="009C34B7">
              <w:rPr>
                <w:rFonts w:ascii="GHEA Grapalat" w:hAnsi="GHEA Grapalat"/>
                <w:sz w:val="24"/>
                <w:szCs w:val="24"/>
              </w:rPr>
              <w:t>.</w:t>
            </w:r>
            <w:r>
              <w:rPr>
                <w:rFonts w:ascii="GHEA Grapalat" w:hAnsi="GHEA Grapalat"/>
                <w:sz w:val="24"/>
                <w:szCs w:val="24"/>
                <w:lang w:val="hy-AM"/>
              </w:rPr>
              <w:t>11</w:t>
            </w:r>
            <w:r w:rsidR="009C34B7">
              <w:rPr>
                <w:rFonts w:ascii="GHEA Grapalat" w:hAnsi="GHEA Grapalat"/>
                <w:sz w:val="24"/>
                <w:szCs w:val="24"/>
              </w:rPr>
              <w:t>.202</w:t>
            </w:r>
            <w:r>
              <w:rPr>
                <w:rFonts w:ascii="GHEA Grapalat" w:hAnsi="GHEA Grapalat"/>
                <w:sz w:val="24"/>
                <w:szCs w:val="24"/>
                <w:lang w:val="hy-AM"/>
              </w:rPr>
              <w:t>4</w:t>
            </w:r>
          </w:p>
        </w:tc>
      </w:tr>
      <w:tr w:rsidR="009C34B7" w:rsidRPr="00154604" w14:paraId="4414CE7D"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25E7C47E" w14:textId="6EDD196F" w:rsidR="009C34B7" w:rsidRPr="009C34B7" w:rsidRDefault="009C34B7" w:rsidP="003E75F0">
            <w:pPr>
              <w:spacing w:after="0" w:line="360" w:lineRule="auto"/>
              <w:ind w:left="110" w:right="165"/>
              <w:jc w:val="both"/>
              <w:rPr>
                <w:rFonts w:ascii="GHEA Grapalat" w:eastAsia="Times New Roman" w:hAnsi="GHEA Grapalat" w:cs="Times New Roman"/>
                <w:color w:val="000000"/>
                <w:sz w:val="24"/>
                <w:szCs w:val="24"/>
              </w:rPr>
            </w:pPr>
            <w:r w:rsidRPr="00154604">
              <w:rPr>
                <w:rFonts w:ascii="GHEA Grapalat" w:hAnsi="GHEA Grapalat"/>
                <w:sz w:val="24"/>
                <w:szCs w:val="24"/>
                <w:lang w:val="hy-AM"/>
              </w:rPr>
              <w:t>Առաջարկություններ և դիտողություններ չ</w:t>
            </w:r>
            <w:r>
              <w:rPr>
                <w:rFonts w:ascii="GHEA Grapalat" w:hAnsi="GHEA Grapalat"/>
                <w:sz w:val="24"/>
                <w:szCs w:val="24"/>
                <w:lang w:val="hy-AM"/>
              </w:rPr>
              <w:t>կան</w:t>
            </w:r>
            <w:r>
              <w:rPr>
                <w:rFonts w:ascii="GHEA Grapalat" w:hAnsi="GHEA Grapalat"/>
                <w:sz w:val="24"/>
                <w:szCs w:val="24"/>
              </w:rPr>
              <w:t>:</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4769E220" w14:textId="162C75B4" w:rsidR="009C34B7" w:rsidRPr="00D01C7B" w:rsidRDefault="009C34B7" w:rsidP="003E75F0">
            <w:pPr>
              <w:spacing w:line="360" w:lineRule="auto"/>
              <w:ind w:left="105" w:right="165"/>
              <w:jc w:val="center"/>
              <w:rPr>
                <w:rFonts w:ascii="GHEA Grapalat" w:eastAsia="Times New Roman" w:hAnsi="GHEA Grapalat" w:cs="Times New Roman"/>
                <w:color w:val="000000"/>
                <w:sz w:val="24"/>
                <w:szCs w:val="24"/>
                <w:lang w:val="hy-AM"/>
              </w:rPr>
            </w:pPr>
            <w:r w:rsidRPr="00C70F1D">
              <w:rPr>
                <w:rFonts w:ascii="GHEA Grapalat" w:hAnsi="GHEA Grapalat"/>
                <w:sz w:val="24"/>
                <w:szCs w:val="24"/>
                <w:lang w:val="hy-AM"/>
              </w:rPr>
              <w:t>Ընդունվել է ի գիտություն։</w:t>
            </w:r>
          </w:p>
        </w:tc>
      </w:tr>
      <w:tr w:rsidR="00D1306D" w:rsidRPr="00154604" w14:paraId="4B060A19" w14:textId="77777777" w:rsidTr="00D8538D">
        <w:trPr>
          <w:tblCellSpacing w:w="0" w:type="dxa"/>
        </w:trPr>
        <w:tc>
          <w:tcPr>
            <w:tcW w:w="9000"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65C97FB2" w14:textId="77E26DBD" w:rsidR="00D1306D" w:rsidRPr="00D1306D" w:rsidRDefault="00D1306D" w:rsidP="00D1306D">
            <w:pPr>
              <w:spacing w:after="0" w:line="360" w:lineRule="auto"/>
              <w:ind w:left="110" w:right="165"/>
              <w:jc w:val="center"/>
              <w:rPr>
                <w:rFonts w:ascii="GHEA Grapalat" w:hAnsi="GHEA Grapalat"/>
                <w:sz w:val="24"/>
                <w:szCs w:val="24"/>
                <w:lang w:val="hy-AM"/>
              </w:rPr>
            </w:pPr>
            <w:r>
              <w:rPr>
                <w:rFonts w:ascii="GHEA Grapalat" w:hAnsi="GHEA Grapalat"/>
                <w:sz w:val="24"/>
                <w:szCs w:val="24"/>
              </w:rPr>
              <w:t xml:space="preserve">2. </w:t>
            </w:r>
            <w:r>
              <w:rPr>
                <w:rFonts w:ascii="GHEA Grapalat" w:hAnsi="GHEA Grapalat"/>
                <w:sz w:val="24"/>
                <w:szCs w:val="24"/>
                <w:lang w:val="hy-AM"/>
              </w:rPr>
              <w:t>ՀՀ ֆինանսների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E34CF6A" w14:textId="0CB09DBB" w:rsidR="00D1306D" w:rsidRPr="00C70F1D" w:rsidRDefault="00D1306D" w:rsidP="00D1306D">
            <w:pPr>
              <w:spacing w:line="360" w:lineRule="auto"/>
              <w:ind w:left="105" w:right="165"/>
              <w:jc w:val="center"/>
              <w:rPr>
                <w:rFonts w:ascii="GHEA Grapalat" w:hAnsi="GHEA Grapalat"/>
                <w:sz w:val="24"/>
                <w:szCs w:val="24"/>
                <w:lang w:val="hy-AM"/>
              </w:rPr>
            </w:pPr>
            <w:r>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rPr>
              <w:t>3</w:t>
            </w:r>
            <w:r w:rsidRPr="00D01C7B">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w:t>
            </w:r>
            <w:r>
              <w:rPr>
                <w:rFonts w:ascii="GHEA Grapalat" w:eastAsia="Times New Roman" w:hAnsi="GHEA Grapalat" w:cs="Times New Roman"/>
                <w:color w:val="000000"/>
                <w:sz w:val="24"/>
                <w:szCs w:val="24"/>
                <w:lang w:val="hy-AM"/>
              </w:rPr>
              <w:t>1</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4</w:t>
            </w:r>
            <w:r w:rsidRPr="00D01C7B">
              <w:rPr>
                <w:rFonts w:ascii="GHEA Grapalat" w:eastAsia="Times New Roman" w:hAnsi="GHEA Grapalat" w:cs="Times New Roman"/>
                <w:color w:val="000000"/>
                <w:sz w:val="24"/>
                <w:szCs w:val="24"/>
              </w:rPr>
              <w:t>թ.</w:t>
            </w:r>
          </w:p>
        </w:tc>
      </w:tr>
      <w:tr w:rsidR="00D1306D" w:rsidRPr="00154604" w14:paraId="27A5223D" w14:textId="77777777" w:rsidTr="00D1306D">
        <w:trPr>
          <w:tblCellSpacing w:w="0" w:type="dxa"/>
        </w:trPr>
        <w:tc>
          <w:tcPr>
            <w:tcW w:w="9000" w:type="dxa"/>
            <w:vMerge/>
            <w:tcBorders>
              <w:left w:val="outset" w:sz="6" w:space="0" w:color="auto"/>
              <w:bottom w:val="outset" w:sz="6" w:space="0" w:color="auto"/>
              <w:right w:val="outset" w:sz="6" w:space="0" w:color="auto"/>
            </w:tcBorders>
            <w:shd w:val="clear" w:color="auto" w:fill="FFFFFF"/>
            <w:vAlign w:val="center"/>
          </w:tcPr>
          <w:p w14:paraId="734A8292" w14:textId="77777777" w:rsidR="00D1306D" w:rsidRPr="00154604" w:rsidRDefault="00D1306D" w:rsidP="003E75F0">
            <w:pPr>
              <w:spacing w:after="0" w:line="360" w:lineRule="auto"/>
              <w:ind w:left="110" w:right="165"/>
              <w:jc w:val="both"/>
              <w:rPr>
                <w:rFonts w:ascii="GHEA Grapalat" w:hAnsi="GHEA Grapalat"/>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C800DFC" w14:textId="29E6E442" w:rsidR="00D1306D" w:rsidRPr="00C70F1D" w:rsidRDefault="00D1306D" w:rsidP="00D1306D">
            <w:pPr>
              <w:spacing w:line="360" w:lineRule="auto"/>
              <w:ind w:left="105" w:right="165"/>
              <w:jc w:val="center"/>
              <w:rPr>
                <w:rFonts w:ascii="GHEA Grapalat" w:hAnsi="GHEA Grapalat"/>
                <w:sz w:val="24"/>
                <w:szCs w:val="24"/>
                <w:lang w:val="hy-AM"/>
              </w:rPr>
            </w:pPr>
            <w:r w:rsidRPr="00D01C7B">
              <w:rPr>
                <w:rFonts w:ascii="GHEA Grapalat" w:eastAsia="Times New Roman" w:hAnsi="GHEA Grapalat" w:cs="Times New Roman"/>
                <w:color w:val="000000"/>
                <w:sz w:val="24"/>
                <w:szCs w:val="24"/>
                <w:lang w:val="hy-AM"/>
              </w:rPr>
              <w:t xml:space="preserve">N </w:t>
            </w:r>
            <w:r>
              <w:rPr>
                <w:rFonts w:ascii="GHEA Grapalat" w:eastAsia="Times New Roman" w:hAnsi="GHEA Grapalat" w:cs="Times New Roman"/>
                <w:color w:val="000000"/>
                <w:sz w:val="24"/>
                <w:szCs w:val="24"/>
                <w:lang w:val="hy-AM"/>
              </w:rPr>
              <w:t>01</w:t>
            </w:r>
            <w:r w:rsidRPr="00CE7C7F">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11-1</w:t>
            </w:r>
            <w:r w:rsidRPr="00CE7C7F">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24165</w:t>
            </w:r>
            <w:r w:rsidRPr="00CE7C7F">
              <w:rPr>
                <w:rFonts w:ascii="GHEA Grapalat" w:eastAsia="Times New Roman" w:hAnsi="GHEA Grapalat" w:cs="Times New Roman"/>
                <w:color w:val="000000"/>
                <w:sz w:val="24"/>
                <w:szCs w:val="24"/>
                <w:lang w:val="hy-AM"/>
              </w:rPr>
              <w:t>-202</w:t>
            </w:r>
            <w:r>
              <w:rPr>
                <w:rFonts w:ascii="GHEA Grapalat" w:eastAsia="Times New Roman" w:hAnsi="GHEA Grapalat" w:cs="Times New Roman"/>
                <w:color w:val="000000"/>
                <w:sz w:val="24"/>
                <w:szCs w:val="24"/>
              </w:rPr>
              <w:t>4</w:t>
            </w:r>
          </w:p>
        </w:tc>
      </w:tr>
      <w:tr w:rsidR="00D1306D" w:rsidRPr="00154604" w14:paraId="43ECA72A"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2BF93CFB" w14:textId="32717091" w:rsidR="00D1306D" w:rsidRPr="00154604" w:rsidRDefault="00D1306D" w:rsidP="003E75F0">
            <w:pPr>
              <w:spacing w:after="0" w:line="360" w:lineRule="auto"/>
              <w:ind w:left="110" w:right="165"/>
              <w:jc w:val="both"/>
              <w:rPr>
                <w:rFonts w:ascii="GHEA Grapalat" w:hAnsi="GHEA Grapalat"/>
                <w:sz w:val="24"/>
                <w:szCs w:val="24"/>
                <w:lang w:val="hy-AM"/>
              </w:rPr>
            </w:pPr>
            <w:r w:rsidRPr="00154604">
              <w:rPr>
                <w:rFonts w:ascii="GHEA Grapalat" w:hAnsi="GHEA Grapalat"/>
                <w:sz w:val="24"/>
                <w:szCs w:val="24"/>
                <w:lang w:val="hy-AM"/>
              </w:rPr>
              <w:t>Առաջարկություններ և դիտողություններ չ</w:t>
            </w:r>
            <w:r>
              <w:rPr>
                <w:rFonts w:ascii="GHEA Grapalat" w:hAnsi="GHEA Grapalat"/>
                <w:sz w:val="24"/>
                <w:szCs w:val="24"/>
                <w:lang w:val="hy-AM"/>
              </w:rPr>
              <w:t>կան</w:t>
            </w:r>
            <w:r>
              <w:rPr>
                <w:rFonts w:ascii="GHEA Grapalat" w:hAnsi="GHEA Grapalat"/>
                <w:sz w:val="24"/>
                <w:szCs w:val="24"/>
              </w:rPr>
              <w:t>:</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13A534F0" w14:textId="17732F70" w:rsidR="00D1306D" w:rsidRPr="00C70F1D" w:rsidRDefault="00D1306D" w:rsidP="003E75F0">
            <w:pPr>
              <w:spacing w:line="360" w:lineRule="auto"/>
              <w:ind w:left="105" w:right="165"/>
              <w:jc w:val="center"/>
              <w:rPr>
                <w:rFonts w:ascii="GHEA Grapalat" w:hAnsi="GHEA Grapalat"/>
                <w:sz w:val="24"/>
                <w:szCs w:val="24"/>
                <w:lang w:val="hy-AM"/>
              </w:rPr>
            </w:pPr>
            <w:r w:rsidRPr="00C70F1D">
              <w:rPr>
                <w:rFonts w:ascii="GHEA Grapalat" w:hAnsi="GHEA Grapalat"/>
                <w:sz w:val="24"/>
                <w:szCs w:val="24"/>
                <w:lang w:val="hy-AM"/>
              </w:rPr>
              <w:t>Ընդունվել է ի գիտություն։</w:t>
            </w:r>
          </w:p>
        </w:tc>
      </w:tr>
      <w:tr w:rsidR="00BE1005" w:rsidRPr="00D01C7B" w14:paraId="288CE5FE" w14:textId="77777777" w:rsidTr="00865BDF">
        <w:trPr>
          <w:tblCellSpacing w:w="0" w:type="dxa"/>
        </w:trPr>
        <w:tc>
          <w:tcPr>
            <w:tcW w:w="900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8C936FA" w14:textId="5ACF95DC" w:rsidR="00BE1005" w:rsidRPr="00833912" w:rsidRDefault="00D1306D" w:rsidP="003E75F0">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BE1005" w:rsidRPr="00D01C7B">
              <w:rPr>
                <w:rFonts w:ascii="GHEA Grapalat" w:eastAsia="Times New Roman" w:hAnsi="GHEA Grapalat" w:cs="Times New Roman"/>
                <w:color w:val="000000"/>
                <w:sz w:val="24"/>
                <w:szCs w:val="24"/>
              </w:rPr>
              <w:t xml:space="preserve">. ՀՀ </w:t>
            </w:r>
            <w:r w:rsidR="00BE1005">
              <w:rPr>
                <w:rFonts w:ascii="GHEA Grapalat" w:eastAsia="Times New Roman" w:hAnsi="GHEA Grapalat" w:cs="Times New Roman"/>
                <w:color w:val="000000"/>
                <w:sz w:val="24"/>
                <w:szCs w:val="24"/>
                <w:lang w:val="hy-AM"/>
              </w:rPr>
              <w:t>արդարադատության նախարարություն</w:t>
            </w: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5A4F2009" w14:textId="32DE58FD" w:rsidR="00BE1005" w:rsidRPr="00D01C7B" w:rsidRDefault="003B1254" w:rsidP="003B1254">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03</w:t>
            </w:r>
            <w:r w:rsidR="00BE1005" w:rsidRPr="00D01C7B">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12</w:t>
            </w:r>
            <w:r w:rsidR="00BE1005"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4</w:t>
            </w:r>
            <w:r w:rsidR="00BE1005" w:rsidRPr="00D01C7B">
              <w:rPr>
                <w:rFonts w:ascii="GHEA Grapalat" w:eastAsia="Times New Roman" w:hAnsi="GHEA Grapalat" w:cs="Times New Roman"/>
                <w:color w:val="000000"/>
                <w:sz w:val="24"/>
                <w:szCs w:val="24"/>
              </w:rPr>
              <w:t>թ.</w:t>
            </w:r>
          </w:p>
        </w:tc>
      </w:tr>
      <w:tr w:rsidR="00BE1005" w:rsidRPr="00D01C7B" w14:paraId="350E2E3F" w14:textId="77777777" w:rsidTr="00865BDF">
        <w:trPr>
          <w:tblCellSpacing w:w="0" w:type="dxa"/>
        </w:trPr>
        <w:tc>
          <w:tcPr>
            <w:tcW w:w="9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600A41" w14:textId="77777777" w:rsidR="00BE1005" w:rsidRPr="00D01C7B" w:rsidRDefault="00BE1005" w:rsidP="003E75F0">
            <w:pPr>
              <w:spacing w:after="0" w:line="360" w:lineRule="auto"/>
              <w:rPr>
                <w:rFonts w:ascii="GHEA Grapalat" w:eastAsia="Times New Roman" w:hAnsi="GHEA Grapalat" w:cs="Times New Roman"/>
                <w:color w:val="000000"/>
                <w:sz w:val="24"/>
                <w:szCs w:val="24"/>
                <w:lang w:val="hy-AM"/>
              </w:rPr>
            </w:pPr>
          </w:p>
        </w:tc>
        <w:tc>
          <w:tcPr>
            <w:tcW w:w="5400" w:type="dxa"/>
            <w:tcBorders>
              <w:top w:val="outset" w:sz="6" w:space="0" w:color="auto"/>
              <w:left w:val="outset" w:sz="6" w:space="0" w:color="auto"/>
              <w:bottom w:val="outset" w:sz="6" w:space="0" w:color="auto"/>
              <w:right w:val="outset" w:sz="6" w:space="0" w:color="auto"/>
            </w:tcBorders>
            <w:shd w:val="clear" w:color="auto" w:fill="D0D0D0"/>
            <w:hideMark/>
          </w:tcPr>
          <w:p w14:paraId="3F76364E" w14:textId="2876F2D7" w:rsidR="00BE1005" w:rsidRPr="003B1254" w:rsidRDefault="00BE1005" w:rsidP="003B1254">
            <w:pPr>
              <w:spacing w:after="0" w:line="360" w:lineRule="auto"/>
              <w:jc w:val="center"/>
              <w:rPr>
                <w:rFonts w:ascii="GHEA Grapalat" w:eastAsia="Times New Roman" w:hAnsi="GHEA Grapalat" w:cs="Times New Roman"/>
                <w:color w:val="000000"/>
                <w:sz w:val="24"/>
                <w:szCs w:val="24"/>
              </w:rPr>
            </w:pPr>
            <w:r w:rsidRPr="00D01C7B">
              <w:rPr>
                <w:rFonts w:ascii="GHEA Grapalat" w:eastAsia="Times New Roman" w:hAnsi="GHEA Grapalat" w:cs="Times New Roman"/>
                <w:color w:val="000000"/>
                <w:sz w:val="24"/>
                <w:szCs w:val="24"/>
                <w:lang w:val="hy-AM"/>
              </w:rPr>
              <w:t xml:space="preserve">N </w:t>
            </w:r>
            <w:r w:rsidR="00CE7C7F" w:rsidRPr="00CE7C7F">
              <w:rPr>
                <w:rFonts w:ascii="GHEA Grapalat" w:eastAsia="Times New Roman" w:hAnsi="GHEA Grapalat" w:cs="Times New Roman"/>
                <w:color w:val="000000"/>
                <w:sz w:val="24"/>
                <w:szCs w:val="24"/>
                <w:lang w:val="hy-AM"/>
              </w:rPr>
              <w:t>/27.</w:t>
            </w:r>
            <w:r w:rsidR="003B1254">
              <w:rPr>
                <w:rFonts w:ascii="GHEA Grapalat" w:eastAsia="Times New Roman" w:hAnsi="GHEA Grapalat" w:cs="Times New Roman"/>
                <w:color w:val="000000"/>
                <w:sz w:val="24"/>
                <w:szCs w:val="24"/>
              </w:rPr>
              <w:t>4</w:t>
            </w:r>
            <w:r w:rsidR="00CE7C7F" w:rsidRPr="00CE7C7F">
              <w:rPr>
                <w:rFonts w:ascii="GHEA Grapalat" w:eastAsia="Times New Roman" w:hAnsi="GHEA Grapalat" w:cs="Times New Roman"/>
                <w:color w:val="000000"/>
                <w:sz w:val="24"/>
                <w:szCs w:val="24"/>
                <w:lang w:val="hy-AM"/>
              </w:rPr>
              <w:t>/</w:t>
            </w:r>
            <w:r w:rsidR="003B1254">
              <w:rPr>
                <w:rFonts w:ascii="GHEA Grapalat" w:eastAsia="Times New Roman" w:hAnsi="GHEA Grapalat" w:cs="Times New Roman"/>
                <w:color w:val="000000"/>
                <w:sz w:val="24"/>
                <w:szCs w:val="24"/>
              </w:rPr>
              <w:t>49099</w:t>
            </w:r>
            <w:r w:rsidR="00CE7C7F" w:rsidRPr="00CE7C7F">
              <w:rPr>
                <w:rFonts w:ascii="GHEA Grapalat" w:eastAsia="Times New Roman" w:hAnsi="GHEA Grapalat" w:cs="Times New Roman"/>
                <w:color w:val="000000"/>
                <w:sz w:val="24"/>
                <w:szCs w:val="24"/>
                <w:lang w:val="hy-AM"/>
              </w:rPr>
              <w:t>-202</w:t>
            </w:r>
            <w:r w:rsidR="003B1254">
              <w:rPr>
                <w:rFonts w:ascii="GHEA Grapalat" w:eastAsia="Times New Roman" w:hAnsi="GHEA Grapalat" w:cs="Times New Roman"/>
                <w:color w:val="000000"/>
                <w:sz w:val="24"/>
                <w:szCs w:val="24"/>
              </w:rPr>
              <w:t>4</w:t>
            </w:r>
          </w:p>
        </w:tc>
      </w:tr>
      <w:tr w:rsidR="00BE1005" w:rsidRPr="00A02EE9" w14:paraId="711E53EF"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39044BC0" w14:textId="77777777" w:rsidR="00A212CA" w:rsidRPr="00A212CA" w:rsidRDefault="00A212CA" w:rsidP="00A212CA">
            <w:pPr>
              <w:spacing w:after="0" w:line="360" w:lineRule="auto"/>
              <w:ind w:left="110" w:right="165"/>
              <w:jc w:val="both"/>
              <w:rPr>
                <w:rFonts w:ascii="GHEA Grapalat" w:hAnsi="GHEA Grapalat"/>
                <w:sz w:val="24"/>
                <w:szCs w:val="24"/>
                <w:lang w:val="hy-AM"/>
              </w:rPr>
            </w:pPr>
            <w:r w:rsidRPr="00A212CA">
              <w:rPr>
                <w:rFonts w:ascii="GHEA Grapalat" w:hAnsi="GHEA Grapalat"/>
                <w:sz w:val="24"/>
                <w:szCs w:val="24"/>
                <w:lang w:val="hy-AM"/>
              </w:rPr>
              <w:t xml:space="preserve">1. Նախագծի 1-ին կետով լրացվող նոր 6-րդ ենթակետի համաձայն՝ «Վկայականի գործողությունը կասեցվում է, եթե իրականացված տեսչական ստուգումների և ուսումնասիրությունների արդյունքում կամ որևէ այլ կերպ պարզվի, որ՝ օդանավ շահագործողը օդանավ շահագործողի վկայականի պահպանման համար չի կատարել «Պետական տուրքի մասին» Հայաստանի </w:t>
            </w:r>
            <w:r w:rsidRPr="00A212CA">
              <w:rPr>
                <w:rFonts w:ascii="GHEA Grapalat" w:hAnsi="GHEA Grapalat"/>
                <w:sz w:val="24"/>
                <w:szCs w:val="24"/>
                <w:lang w:val="hy-AM"/>
              </w:rPr>
              <w:lastRenderedPageBreak/>
              <w:t>Հանրապետության օրենքով սահմանված կարգով և ժամկետներում պետական տուրքի տարեկան վճարման պարտավորությունները։»։</w:t>
            </w:r>
          </w:p>
          <w:p w14:paraId="74DAC58F" w14:textId="77777777" w:rsidR="00A212CA" w:rsidRPr="00A212CA" w:rsidRDefault="00A212CA" w:rsidP="00A212CA">
            <w:pPr>
              <w:spacing w:after="0" w:line="360" w:lineRule="auto"/>
              <w:ind w:left="110" w:right="165"/>
              <w:jc w:val="both"/>
              <w:rPr>
                <w:rFonts w:ascii="GHEA Grapalat" w:hAnsi="GHEA Grapalat"/>
                <w:sz w:val="24"/>
                <w:szCs w:val="24"/>
                <w:lang w:val="hy-AM"/>
              </w:rPr>
            </w:pPr>
            <w:r w:rsidRPr="00A212CA">
              <w:rPr>
                <w:rFonts w:ascii="GHEA Grapalat" w:hAnsi="GHEA Grapalat"/>
                <w:sz w:val="24"/>
                <w:szCs w:val="24"/>
                <w:lang w:val="hy-AM"/>
              </w:rPr>
              <w:t>Այս առումով նախ և առաջ հարկ ենք համարում նշել, որ անհրաժեշտ է հստակեցնել, թե ինչ ժամկետների և կարգի մասին է խոսքը, քանի որ «Պետական տուրքի մասին» օրենքում օդանավ շահագործողի կողմից օդանավ շահագործողի վկայականի պահպանման համար պետական տուրքի վճարման համար ժամկետ սահմանված չէ, ինչպես նաև պարզ չէ թե նշված ժամկետի սկիզբը և ավարտը երբ է սկսվում հաշվարկվել և որ պահից է պարտավարությունը համարվում չկատարված։ Նկատի ունենալով վերոգրյալը՝ հարց է առաջանում, թե երբ կարող է վկայականի գործողությունը կասեցվել՝ հիմք ընդունելով վճարման պարտավորության չկատարումը։</w:t>
            </w:r>
          </w:p>
          <w:p w14:paraId="0C1DD4C5" w14:textId="07DA03BA" w:rsidR="00BE1005" w:rsidRPr="00154604" w:rsidRDefault="00A212CA" w:rsidP="00A212CA">
            <w:pPr>
              <w:spacing w:after="0" w:line="360" w:lineRule="auto"/>
              <w:ind w:left="110" w:right="165"/>
              <w:jc w:val="both"/>
              <w:rPr>
                <w:rFonts w:ascii="GHEA Grapalat" w:hAnsi="GHEA Grapalat"/>
                <w:sz w:val="24"/>
                <w:szCs w:val="24"/>
                <w:lang w:val="hy-AM"/>
              </w:rPr>
            </w:pPr>
            <w:r w:rsidRPr="00A212CA">
              <w:rPr>
                <w:rFonts w:ascii="GHEA Grapalat" w:hAnsi="GHEA Grapalat"/>
                <w:sz w:val="24"/>
                <w:szCs w:val="24"/>
                <w:lang w:val="hy-AM"/>
              </w:rPr>
              <w:t>Միևնույն ժամանակ պարզ չէ, թե օդանավ շահագործողի վկայականի պահպանության համար՝ տարեկան բազային տուրքի 2500-ապատիկի չափով պետական տուրքի վճարման պարտավորությունը երբ պետք է կատարվի, նկատի ունենալով, որ օդանավ շահագործողի վկայականի տրամադրման համար արդեն իսկ «Պետական տուրքի մասին» օրենքով սահմանված է պետական տուրքի գանձման պարտավորություն։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4EBB3E49" w14:textId="77777777" w:rsidR="00BE1005" w:rsidRDefault="000E6251" w:rsidP="003E75F0">
            <w:pPr>
              <w:spacing w:line="360" w:lineRule="auto"/>
              <w:ind w:left="105" w:right="165"/>
              <w:jc w:val="center"/>
              <w:rPr>
                <w:rFonts w:ascii="GHEA Grapalat" w:hAnsi="GHEA Grapalat"/>
                <w:sz w:val="24"/>
                <w:szCs w:val="24"/>
                <w:lang w:val="hy-AM"/>
              </w:rPr>
            </w:pPr>
            <w:r w:rsidRPr="00A31241">
              <w:rPr>
                <w:rFonts w:ascii="GHEA Grapalat" w:hAnsi="GHEA Grapalat"/>
                <w:sz w:val="24"/>
                <w:szCs w:val="24"/>
                <w:lang w:val="hy-AM"/>
              </w:rPr>
              <w:lastRenderedPageBreak/>
              <w:t>Չի ընդունվել</w:t>
            </w:r>
            <w:r w:rsidR="00A15275" w:rsidRPr="00A31241">
              <w:rPr>
                <w:rFonts w:ascii="GHEA Grapalat" w:hAnsi="GHEA Grapalat"/>
                <w:sz w:val="24"/>
                <w:szCs w:val="24"/>
                <w:lang w:val="hy-AM"/>
              </w:rPr>
              <w:t>:</w:t>
            </w:r>
          </w:p>
          <w:p w14:paraId="6F7831E0" w14:textId="0B86FD96" w:rsidR="000E6251" w:rsidRPr="00C70F1D" w:rsidRDefault="000E6251" w:rsidP="00112664">
            <w:pPr>
              <w:spacing w:line="360" w:lineRule="auto"/>
              <w:ind w:left="105" w:right="165"/>
              <w:jc w:val="both"/>
              <w:rPr>
                <w:rFonts w:ascii="GHEA Grapalat" w:hAnsi="GHEA Grapalat"/>
                <w:sz w:val="24"/>
                <w:szCs w:val="24"/>
                <w:lang w:val="hy-AM"/>
              </w:rPr>
            </w:pPr>
            <w:r>
              <w:rPr>
                <w:rFonts w:ascii="GHEA Grapalat" w:hAnsi="GHEA Grapalat"/>
                <w:sz w:val="24"/>
                <w:szCs w:val="24"/>
                <w:lang w:val="hy-AM"/>
              </w:rPr>
              <w:t xml:space="preserve">Տարեկան պետական տուրքի վճարման կարգը և ժամկետները կարգավորվում են «Պետական տուրքի մասին» օրենքով, մասնավորապես 34-րդ հոդվածով, իսկ </w:t>
            </w:r>
            <w:r>
              <w:rPr>
                <w:rFonts w:ascii="GHEA Grapalat" w:hAnsi="GHEA Grapalat"/>
                <w:sz w:val="24"/>
                <w:szCs w:val="24"/>
                <w:lang w:val="hy-AM"/>
              </w:rPr>
              <w:lastRenderedPageBreak/>
              <w:t>քաղաքացիական ավիացիայի բնագավառում ծառայությունների մատուցման համար</w:t>
            </w:r>
            <w:r w:rsidR="00A31241">
              <w:rPr>
                <w:rFonts w:ascii="GHEA Grapalat" w:hAnsi="GHEA Grapalat"/>
                <w:sz w:val="24"/>
                <w:szCs w:val="24"/>
                <w:lang w:val="hy-AM"/>
              </w:rPr>
              <w:t xml:space="preserve"> տարեկան</w:t>
            </w:r>
            <w:r>
              <w:rPr>
                <w:rFonts w:ascii="GHEA Grapalat" w:hAnsi="GHEA Grapalat"/>
                <w:sz w:val="24"/>
                <w:szCs w:val="24"/>
                <w:lang w:val="hy-AM"/>
              </w:rPr>
              <w:t xml:space="preserve"> պետական տուրք</w:t>
            </w:r>
            <w:r w:rsidR="00A31241">
              <w:rPr>
                <w:rFonts w:ascii="GHEA Grapalat" w:hAnsi="GHEA Grapalat"/>
                <w:sz w:val="24"/>
                <w:szCs w:val="24"/>
                <w:lang w:val="hy-AM"/>
              </w:rPr>
              <w:t xml:space="preserve">ը 2025 թվականի համար վճարվում է մինչև 2025 թվականի մայիսի 1-ը </w:t>
            </w:r>
            <w:r>
              <w:rPr>
                <w:rFonts w:ascii="GHEA Grapalat" w:hAnsi="GHEA Grapalat"/>
                <w:sz w:val="24"/>
                <w:szCs w:val="24"/>
                <w:lang w:val="hy-AM"/>
              </w:rPr>
              <w:t>(</w:t>
            </w:r>
            <w:r w:rsidR="00A31241">
              <w:rPr>
                <w:rFonts w:ascii="GHEA Grapalat" w:hAnsi="GHEA Grapalat"/>
                <w:sz w:val="24"/>
                <w:szCs w:val="24"/>
                <w:lang w:val="hy-AM"/>
              </w:rPr>
              <w:t xml:space="preserve">«Պետական տուրքի մասին» օրենքում լրացում կատարելու մասին» 02/05/2024 </w:t>
            </w:r>
            <w:r>
              <w:rPr>
                <w:rFonts w:ascii="GHEA Grapalat" w:hAnsi="GHEA Grapalat"/>
                <w:sz w:val="24"/>
                <w:szCs w:val="24"/>
                <w:lang w:val="hy-AM"/>
              </w:rPr>
              <w:t>ՀՕ-218-Ն</w:t>
            </w:r>
            <w:r w:rsidR="00A31241">
              <w:rPr>
                <w:rFonts w:ascii="GHEA Grapalat" w:hAnsi="GHEA Grapalat"/>
                <w:sz w:val="24"/>
                <w:szCs w:val="24"/>
                <w:lang w:val="hy-AM"/>
              </w:rPr>
              <w:t xml:space="preserve"> օրենքի 2-րդ հոդված</w:t>
            </w:r>
            <w:r>
              <w:rPr>
                <w:rFonts w:ascii="GHEA Grapalat" w:hAnsi="GHEA Grapalat"/>
                <w:sz w:val="24"/>
                <w:szCs w:val="24"/>
                <w:lang w:val="hy-AM"/>
              </w:rPr>
              <w:t>)</w:t>
            </w:r>
            <w:r w:rsidRPr="000E6251">
              <w:rPr>
                <w:rFonts w:ascii="GHEA Grapalat" w:hAnsi="GHEA Grapalat"/>
                <w:sz w:val="24"/>
                <w:szCs w:val="24"/>
                <w:lang w:val="hy-AM"/>
              </w:rPr>
              <w:t>:</w:t>
            </w:r>
          </w:p>
        </w:tc>
      </w:tr>
      <w:tr w:rsidR="00A15275" w:rsidRPr="00A15275" w14:paraId="4E33DAB0"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6782B15F" w14:textId="7A935601" w:rsidR="00A15275" w:rsidRPr="00154604" w:rsidRDefault="00A212CA" w:rsidP="003E75F0">
            <w:pPr>
              <w:spacing w:after="0" w:line="360" w:lineRule="auto"/>
              <w:ind w:left="110" w:right="165"/>
              <w:jc w:val="both"/>
              <w:rPr>
                <w:rFonts w:ascii="GHEA Grapalat" w:hAnsi="GHEA Grapalat"/>
                <w:sz w:val="24"/>
                <w:szCs w:val="24"/>
                <w:lang w:val="hy-AM"/>
              </w:rPr>
            </w:pPr>
            <w:r w:rsidRPr="00A212CA">
              <w:rPr>
                <w:rFonts w:ascii="GHEA Grapalat" w:hAnsi="GHEA Grapalat"/>
                <w:sz w:val="24"/>
                <w:szCs w:val="24"/>
                <w:lang w:val="hy-AM"/>
              </w:rPr>
              <w:lastRenderedPageBreak/>
              <w:t xml:space="preserve">2. Նախագծի 2-րդ կետի 2-րդ ենթակետում, 4-րդ կետի 1-ին ենթակետի «բ» պարբերությունում և 2-րդ ենթակետի «բ» պարբերությունում, 8-րդ կետի 1-ին </w:t>
            </w:r>
            <w:r w:rsidRPr="00A212CA">
              <w:rPr>
                <w:rFonts w:ascii="GHEA Grapalat" w:hAnsi="GHEA Grapalat"/>
                <w:sz w:val="24"/>
                <w:szCs w:val="24"/>
                <w:lang w:val="hy-AM"/>
              </w:rPr>
              <w:lastRenderedPageBreak/>
              <w:t>ենթակետի «զ» պարբերությունում «ենթակետ» բառը անհրաժեշտ է փոխարինել «ենթակետով» բառով։</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1BDB7C14" w14:textId="150F510B" w:rsidR="00A15275" w:rsidRPr="00C70F1D" w:rsidRDefault="00A15275"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A15275" w:rsidRPr="00A15275" w14:paraId="6BC4CE7A"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588E7852" w14:textId="783FAB85" w:rsidR="00A15275" w:rsidRPr="00A15275" w:rsidRDefault="00A212CA" w:rsidP="003E75F0">
            <w:pPr>
              <w:spacing w:after="0" w:line="360" w:lineRule="auto"/>
              <w:ind w:left="110" w:right="10"/>
              <w:jc w:val="both"/>
              <w:rPr>
                <w:rFonts w:ascii="GHEA Grapalat" w:hAnsi="GHEA Grapalat"/>
                <w:bCs/>
                <w:color w:val="000000"/>
                <w:sz w:val="24"/>
                <w:szCs w:val="24"/>
                <w:shd w:val="clear" w:color="auto" w:fill="FFFFFF"/>
                <w:lang w:val="hy-AM"/>
              </w:rPr>
            </w:pPr>
            <w:r w:rsidRPr="00A212CA">
              <w:rPr>
                <w:rFonts w:ascii="GHEA Grapalat" w:hAnsi="GHEA Grapalat"/>
                <w:bCs/>
                <w:color w:val="000000"/>
                <w:sz w:val="24"/>
                <w:szCs w:val="24"/>
                <w:shd w:val="clear" w:color="auto" w:fill="FFFFFF"/>
                <w:lang w:val="hy-AM"/>
              </w:rPr>
              <w:t>3. Նախագծի 6-րդ կետի 1-ին ենթակետի «բ» պարբերությունում «Պետական տուրքի մասին» բառերից հետո անհրաժեշտ է հանել «օրենքով» բառը՝ կրկնությունից խուսափելու նպատակով։</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6CAAB3E8" w14:textId="07A4D8AF" w:rsidR="00A15275" w:rsidRPr="00C70F1D" w:rsidRDefault="00A15275"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Ընդունվել է:</w:t>
            </w:r>
          </w:p>
        </w:tc>
      </w:tr>
      <w:tr w:rsidR="00A15275" w:rsidRPr="00A15275" w14:paraId="0A6F01EF"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69C0EC2A" w14:textId="77777777" w:rsidR="00A212CA" w:rsidRPr="00A212CA" w:rsidRDefault="00A212CA" w:rsidP="00A212CA">
            <w:pPr>
              <w:spacing w:after="0" w:line="360" w:lineRule="auto"/>
              <w:ind w:left="110" w:right="10"/>
              <w:jc w:val="both"/>
              <w:rPr>
                <w:rFonts w:ascii="GHEA Grapalat" w:hAnsi="GHEA Grapalat"/>
                <w:bCs/>
                <w:color w:val="000000"/>
                <w:sz w:val="24"/>
                <w:szCs w:val="24"/>
                <w:shd w:val="clear" w:color="auto" w:fill="FFFFFF"/>
                <w:lang w:val="hy-AM"/>
              </w:rPr>
            </w:pPr>
            <w:r w:rsidRPr="00A212CA">
              <w:rPr>
                <w:rFonts w:ascii="GHEA Grapalat" w:hAnsi="GHEA Grapalat"/>
                <w:bCs/>
                <w:color w:val="000000"/>
                <w:sz w:val="24"/>
                <w:szCs w:val="24"/>
                <w:shd w:val="clear" w:color="auto" w:fill="FFFFFF"/>
                <w:lang w:val="hy-AM"/>
              </w:rPr>
              <w:t>4. Նախագծի 7-րդ կետի 1-ին ենթակետով նախատեսվում է լրացնել հետևյալ բովանդակությամբ «30.1» կետ</w:t>
            </w:r>
            <w:r w:rsidRPr="00A212CA">
              <w:rPr>
                <w:rFonts w:ascii="Cambria Math" w:hAnsi="Cambria Math" w:cs="Cambria Math"/>
                <w:bCs/>
                <w:color w:val="000000"/>
                <w:sz w:val="24"/>
                <w:szCs w:val="24"/>
                <w:shd w:val="clear" w:color="auto" w:fill="FFFFFF"/>
                <w:lang w:val="hy-AM"/>
              </w:rPr>
              <w:t>․</w:t>
            </w:r>
          </w:p>
          <w:p w14:paraId="2930FF98" w14:textId="77777777" w:rsidR="00A212CA" w:rsidRPr="00A212CA" w:rsidRDefault="00A212CA" w:rsidP="00A212CA">
            <w:pPr>
              <w:spacing w:after="0" w:line="360" w:lineRule="auto"/>
              <w:ind w:left="110" w:right="10"/>
              <w:jc w:val="both"/>
              <w:rPr>
                <w:rFonts w:ascii="GHEA Grapalat" w:hAnsi="GHEA Grapalat"/>
                <w:bCs/>
                <w:color w:val="000000"/>
                <w:sz w:val="24"/>
                <w:szCs w:val="24"/>
                <w:shd w:val="clear" w:color="auto" w:fill="FFFFFF"/>
                <w:lang w:val="hy-AM"/>
              </w:rPr>
            </w:pPr>
            <w:r w:rsidRPr="00A212CA">
              <w:rPr>
                <w:rFonts w:ascii="GHEA Grapalat" w:hAnsi="GHEA Grapalat"/>
                <w:bCs/>
                <w:color w:val="000000"/>
                <w:sz w:val="24"/>
                <w:szCs w:val="24"/>
                <w:shd w:val="clear" w:color="auto" w:fill="FFFFFF"/>
                <w:lang w:val="hy-AM"/>
              </w:rPr>
              <w:t xml:space="preserve">«30.1. Հայաստանի Հանրապետությունում միջազգային և ներքին օդային փոխադրումներ սպասարկող յուրաքանչյուր օդանավակայան շահագործող կազմակերպությունն օդանավակայանի ավիացիոն անվտանգության ծրագրի հաստատման կամ դրանում փոփոխություններ կատարելու նպատակով համապատասխան ծրագրին կից լիազոր մարմին է ներկայացնում նաև օրենքով սահմանված պետական տուրքի վճարման անդորրագիրը։ Ազգային ծրագրով նախատեսված՝ օրենքով սահմանված պետական տուրքի վճարման անդորրագիրը չներկայացնելու դեպքում լիազոր մարմինն այդ մասին գրավոր տեղեկացնում է օդանավակայան շահագործող կազմակերպությանը՝ համապատասխան ծրագիրը լիազոր մարմնում մուտքագրվելուց հետո 7 աշխատանքային օրվա ընթացքում: Հետագա քննարկումը կատարվում է </w:t>
            </w:r>
            <w:r w:rsidRPr="00A212CA">
              <w:rPr>
                <w:rFonts w:ascii="GHEA Grapalat" w:hAnsi="GHEA Grapalat"/>
                <w:bCs/>
                <w:color w:val="000000"/>
                <w:sz w:val="24"/>
                <w:szCs w:val="24"/>
                <w:shd w:val="clear" w:color="auto" w:fill="FFFFFF"/>
                <w:lang w:val="hy-AM"/>
              </w:rPr>
              <w:lastRenderedPageBreak/>
              <w:t>օրենքով սահմանված պետական տուրքը վճարելուց և վճարման անդորրագիրը լիազոր մարմին ներկայացնելուց հետո՝ 30 օրվա ընթացքում:»։</w:t>
            </w:r>
          </w:p>
          <w:p w14:paraId="57CA391E" w14:textId="77777777" w:rsidR="00A212CA" w:rsidRPr="00A212CA" w:rsidRDefault="00A212CA" w:rsidP="00A212CA">
            <w:pPr>
              <w:spacing w:after="0" w:line="360" w:lineRule="auto"/>
              <w:ind w:left="110" w:right="10"/>
              <w:jc w:val="both"/>
              <w:rPr>
                <w:rFonts w:ascii="GHEA Grapalat" w:hAnsi="GHEA Grapalat"/>
                <w:bCs/>
                <w:color w:val="000000"/>
                <w:sz w:val="24"/>
                <w:szCs w:val="24"/>
                <w:shd w:val="clear" w:color="auto" w:fill="FFFFFF"/>
                <w:lang w:val="hy-AM"/>
              </w:rPr>
            </w:pPr>
            <w:r w:rsidRPr="00A212CA">
              <w:rPr>
                <w:rFonts w:ascii="GHEA Grapalat" w:hAnsi="GHEA Grapalat"/>
                <w:bCs/>
                <w:color w:val="000000"/>
                <w:sz w:val="24"/>
                <w:szCs w:val="24"/>
                <w:shd w:val="clear" w:color="auto" w:fill="FFFFFF"/>
                <w:lang w:val="hy-AM"/>
              </w:rPr>
              <w:t>Այս առումով անհրաժեշտ է հստակեցնել, թե ինչ հետևանքներ կարող են առաջանալ պետական տուրքի վճարման անդորրագիրը լիազոր մարմին չներկայացնելու դեպքում։ Միևնույն ժամանակ առաջարկում ենք սահմանել, թե քննարկումների արդյունքում ինչ որոշումներ կարող են ընդունվել։</w:t>
            </w:r>
          </w:p>
          <w:p w14:paraId="3A716C86" w14:textId="03FE1802" w:rsidR="00A15275" w:rsidRPr="005C75DE" w:rsidRDefault="00A212CA" w:rsidP="00A212CA">
            <w:pPr>
              <w:spacing w:after="0" w:line="360" w:lineRule="auto"/>
              <w:ind w:left="110" w:right="10"/>
              <w:jc w:val="both"/>
              <w:rPr>
                <w:rFonts w:ascii="GHEA Grapalat" w:hAnsi="GHEA Grapalat"/>
                <w:bCs/>
                <w:color w:val="000000"/>
                <w:sz w:val="24"/>
                <w:szCs w:val="24"/>
                <w:shd w:val="clear" w:color="auto" w:fill="FFFFFF"/>
                <w:lang w:val="hy-AM"/>
              </w:rPr>
            </w:pPr>
            <w:r w:rsidRPr="00A212CA">
              <w:rPr>
                <w:rFonts w:ascii="GHEA Grapalat" w:hAnsi="GHEA Grapalat"/>
                <w:bCs/>
                <w:color w:val="000000"/>
                <w:sz w:val="24"/>
                <w:szCs w:val="24"/>
                <w:shd w:val="clear" w:color="auto" w:fill="FFFFFF"/>
                <w:lang w:val="hy-AM"/>
              </w:rPr>
              <w:t>Սույն դիտողությունը վերաբերում է Նախագծի նույնաբովանդակ կարգավորումներին։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2C5D1803" w14:textId="5A196234" w:rsidR="00A15275" w:rsidRPr="00C70F1D" w:rsidRDefault="00A15275"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A15275" w:rsidRPr="00A15275" w14:paraId="0443F13E"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40646BE5" w14:textId="66687821" w:rsidR="00A15275" w:rsidRPr="005C75DE" w:rsidRDefault="00A212CA" w:rsidP="003E75F0">
            <w:pPr>
              <w:spacing w:after="0" w:line="360" w:lineRule="auto"/>
              <w:ind w:left="110" w:right="10"/>
              <w:jc w:val="both"/>
              <w:rPr>
                <w:rFonts w:ascii="GHEA Grapalat" w:hAnsi="GHEA Grapalat"/>
                <w:bCs/>
                <w:color w:val="000000"/>
                <w:sz w:val="24"/>
                <w:szCs w:val="24"/>
                <w:shd w:val="clear" w:color="auto" w:fill="FFFFFF"/>
                <w:lang w:val="hy-AM"/>
              </w:rPr>
            </w:pPr>
            <w:r w:rsidRPr="00A212CA">
              <w:rPr>
                <w:rFonts w:ascii="GHEA Grapalat" w:hAnsi="GHEA Grapalat"/>
                <w:bCs/>
                <w:color w:val="000000"/>
                <w:sz w:val="24"/>
                <w:szCs w:val="24"/>
                <w:shd w:val="clear" w:color="auto" w:fill="FFFFFF"/>
                <w:lang w:val="hy-AM"/>
              </w:rPr>
              <w:t>5. Նախագծի 7-րդ կետի 4-րդ ենթակետում և 5-րդ ենթակետում «մարմին է ներկայացնում» բառերը անհրաժեշտ է փոխարինել «մարմին են ներկայացնում» բառերով։</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678C1664" w14:textId="1AD93A50" w:rsidR="00A15275" w:rsidRPr="00C70F1D" w:rsidRDefault="00A15275"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Ընդունվել է:</w:t>
            </w:r>
          </w:p>
        </w:tc>
      </w:tr>
      <w:tr w:rsidR="00A15275" w:rsidRPr="003B1254" w14:paraId="21B7C806" w14:textId="77777777" w:rsidTr="005A44F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tcPr>
          <w:p w14:paraId="5E3BF02C" w14:textId="135F5CC1" w:rsidR="00A15275" w:rsidRPr="005C75DE" w:rsidRDefault="00A212CA" w:rsidP="003E75F0">
            <w:pPr>
              <w:spacing w:after="0" w:line="360" w:lineRule="auto"/>
              <w:ind w:left="110" w:right="10"/>
              <w:jc w:val="both"/>
              <w:rPr>
                <w:rFonts w:ascii="GHEA Grapalat" w:hAnsi="GHEA Grapalat"/>
                <w:bCs/>
                <w:color w:val="000000"/>
                <w:sz w:val="24"/>
                <w:szCs w:val="24"/>
                <w:shd w:val="clear" w:color="auto" w:fill="FFFFFF"/>
                <w:lang w:val="hy-AM"/>
              </w:rPr>
            </w:pPr>
            <w:r w:rsidRPr="00A212CA">
              <w:rPr>
                <w:rFonts w:ascii="GHEA Grapalat" w:hAnsi="GHEA Grapalat"/>
                <w:bCs/>
                <w:color w:val="000000"/>
                <w:sz w:val="24"/>
                <w:szCs w:val="24"/>
                <w:shd w:val="clear" w:color="auto" w:fill="FFFFFF"/>
                <w:lang w:val="hy-AM"/>
              </w:rPr>
              <w:t>6. Նախագծի 9-րդ կետի 2-րդ ենթակետում «ենթակետերով» բառը անհրաժեշտ է փոխարինել «կետերով» բառով՝ նկատի ունենալով «Նորմատիվ իրավական ակտերի մասին» օրենքի 14-րդ հոդվածի 5-րդ մասի պահանջները,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3C79A4E5" w14:textId="59B207B5" w:rsidR="00272DF4" w:rsidRPr="00C70F1D" w:rsidRDefault="007772BB" w:rsidP="007772BB">
            <w:pPr>
              <w:spacing w:after="0" w:line="360" w:lineRule="auto"/>
              <w:ind w:left="105" w:right="165"/>
              <w:jc w:val="center"/>
              <w:rPr>
                <w:rFonts w:ascii="GHEA Grapalat" w:hAnsi="GHEA Grapalat"/>
                <w:sz w:val="24"/>
                <w:szCs w:val="24"/>
                <w:lang w:val="hy-AM"/>
              </w:rPr>
            </w:pPr>
            <w:r>
              <w:rPr>
                <w:rFonts w:ascii="GHEA Grapalat" w:hAnsi="GHEA Grapalat"/>
                <w:sz w:val="24"/>
                <w:szCs w:val="24"/>
                <w:lang w:val="hy-AM"/>
              </w:rPr>
              <w:t>Ընդունվել է։</w:t>
            </w:r>
          </w:p>
        </w:tc>
      </w:tr>
      <w:tr w:rsidR="00A15275" w:rsidRPr="00A02EE9" w14:paraId="57440C00" w14:textId="77777777" w:rsidTr="005A44F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tcPr>
          <w:p w14:paraId="106B10A3" w14:textId="77777777" w:rsidR="00A212CA" w:rsidRPr="00A212CA" w:rsidRDefault="00A212CA" w:rsidP="00A212CA">
            <w:pPr>
              <w:spacing w:after="0" w:line="360" w:lineRule="auto"/>
              <w:ind w:left="110" w:right="10"/>
              <w:jc w:val="both"/>
              <w:rPr>
                <w:rFonts w:ascii="GHEA Grapalat" w:hAnsi="GHEA Grapalat"/>
                <w:bCs/>
                <w:color w:val="000000"/>
                <w:sz w:val="24"/>
                <w:szCs w:val="24"/>
                <w:shd w:val="clear" w:color="auto" w:fill="FFFFFF"/>
                <w:lang w:val="hy-AM"/>
              </w:rPr>
            </w:pPr>
            <w:r w:rsidRPr="00A212CA">
              <w:rPr>
                <w:rFonts w:ascii="GHEA Grapalat" w:hAnsi="GHEA Grapalat"/>
                <w:bCs/>
                <w:color w:val="000000"/>
                <w:sz w:val="24"/>
                <w:szCs w:val="24"/>
                <w:shd w:val="clear" w:color="auto" w:fill="FFFFFF"/>
                <w:lang w:val="hy-AM"/>
              </w:rPr>
              <w:lastRenderedPageBreak/>
              <w:t>7. Նախագծի 9-րդ կետի 2-րդ ենթակետով լրացվող 6.2 կետի համաձայն՝ «Այն դեպքում, երբ հայտը և կից փաստաթղթերը լիարժեք չեն, հայտը համարվում է ընդունված հայտատուի կողմից վերջին անհրաժեշտ փաստաթուղթը կոմիտեում մուտքագրվելու օրվանից, որը չի կարող ավել լինել, քան թերությունների կամ անճշտությունների մասին առաջին տեղեկացումը հայտատուի մոտ ստացվելուց հետո 30 աշխատանքային օրը, որը կարող է երկարաձգվել մինչև 15 աշխատանքային  օրով հայտատուի կողմից սահմանված ժամկետը լրանալուց առնվազն 3 աշխատանքային օր առաջ հիմնավոր և կոմիտեի կողմից ընդունելի պատճառաբանության հիման վրա:»։</w:t>
            </w:r>
          </w:p>
          <w:p w14:paraId="7669EC91" w14:textId="77777777" w:rsidR="00A212CA" w:rsidRPr="00911443" w:rsidRDefault="00A212CA" w:rsidP="00A212CA">
            <w:pPr>
              <w:spacing w:after="0" w:line="360" w:lineRule="auto"/>
              <w:ind w:left="110" w:right="10"/>
              <w:jc w:val="both"/>
              <w:rPr>
                <w:rFonts w:ascii="GHEA Grapalat" w:hAnsi="GHEA Grapalat"/>
                <w:bCs/>
                <w:color w:val="000000"/>
                <w:sz w:val="24"/>
                <w:szCs w:val="24"/>
                <w:shd w:val="clear" w:color="auto" w:fill="FFFFFF"/>
                <w:lang w:val="hy-AM"/>
              </w:rPr>
            </w:pPr>
            <w:r w:rsidRPr="00A212CA">
              <w:rPr>
                <w:rFonts w:ascii="GHEA Grapalat" w:hAnsi="GHEA Grapalat"/>
                <w:bCs/>
                <w:color w:val="000000"/>
                <w:sz w:val="24"/>
                <w:szCs w:val="24"/>
                <w:shd w:val="clear" w:color="auto" w:fill="FFFFFF"/>
                <w:lang w:val="hy-AM"/>
              </w:rPr>
              <w:t>Այս առումով հարկ ենք համարում անդրադառնալ «Վարչարարության հիմունքների և վարչական վարույթի մասին» օրենքի 46-րդ հոդվածի 1-ին մասին, համաձայն որի՝ «Վարչական վարույթի առավելագույն ժամկետը 30 օր է: Օրենքով կարող են սահմանվել հատուկ` 30 օրից կարճ կամ ավելի երկար ժամկետներ:»։</w:t>
            </w:r>
          </w:p>
          <w:p w14:paraId="58A56F16" w14:textId="77777777" w:rsidR="00A212CA" w:rsidRPr="00A212CA" w:rsidRDefault="00A212CA" w:rsidP="00A212CA">
            <w:pPr>
              <w:spacing w:after="0" w:line="360" w:lineRule="auto"/>
              <w:ind w:left="110" w:right="10"/>
              <w:jc w:val="both"/>
              <w:rPr>
                <w:rFonts w:ascii="GHEA Grapalat" w:hAnsi="GHEA Grapalat"/>
                <w:bCs/>
                <w:color w:val="000000"/>
                <w:sz w:val="24"/>
                <w:szCs w:val="24"/>
                <w:shd w:val="clear" w:color="auto" w:fill="FFFFFF"/>
                <w:lang w:val="hy-AM"/>
              </w:rPr>
            </w:pPr>
            <w:r w:rsidRPr="00A212CA">
              <w:rPr>
                <w:rFonts w:ascii="GHEA Grapalat" w:hAnsi="GHEA Grapalat"/>
                <w:bCs/>
                <w:color w:val="000000"/>
                <w:sz w:val="24"/>
                <w:szCs w:val="24"/>
                <w:shd w:val="clear" w:color="auto" w:fill="FFFFFF"/>
                <w:lang w:val="hy-AM"/>
              </w:rPr>
              <w:t xml:space="preserve">Նկատի ունենալով, որ «Վարչարարության հիմունքների և վարչական վարույթի մասին» օրենքով առավելագույն ժամկետը հաշվարկվում է օրացուցային օրերով, իսկ սույն որոշմամբ ժամկետը հաշվարկվում է աշխատանքային օրերով՝ գտնում ենք, որ նշված ժամկետի երկարաձգումը նպատակահարմար չի կարող համարվել` վարույթի արագ և արդյունավետ իրականացնելու տեսանկյունից և </w:t>
            </w:r>
            <w:r w:rsidRPr="00A212CA">
              <w:rPr>
                <w:rFonts w:ascii="GHEA Grapalat" w:hAnsi="GHEA Grapalat"/>
                <w:bCs/>
                <w:color w:val="000000"/>
                <w:sz w:val="24"/>
                <w:szCs w:val="24"/>
                <w:shd w:val="clear" w:color="auto" w:fill="FFFFFF"/>
                <w:lang w:val="hy-AM"/>
              </w:rPr>
              <w:lastRenderedPageBreak/>
              <w:t>աշխատանքային օրերով ժամկետի հաշվարկման դեպքում նշված ժամկետի լրացուցիչ երկարաձգելը խնդրահարույց է, ուստի՝ առաջարկում ենք Նախագծով սահմանված ժամկետը վերանայել՝ «Վարչարարության հիմունքների և վարչական վարույթի մասին» օրենքի տեսանկյունից։</w:t>
            </w:r>
          </w:p>
          <w:p w14:paraId="3B95C9BA" w14:textId="5DA374EF" w:rsidR="00A15275" w:rsidRPr="00A15275" w:rsidRDefault="00A212CA" w:rsidP="00A212CA">
            <w:pPr>
              <w:spacing w:after="0" w:line="360" w:lineRule="auto"/>
              <w:ind w:left="110" w:right="10"/>
              <w:jc w:val="both"/>
              <w:rPr>
                <w:rFonts w:ascii="GHEA Grapalat" w:hAnsi="GHEA Grapalat"/>
                <w:bCs/>
                <w:sz w:val="24"/>
                <w:szCs w:val="24"/>
                <w:lang w:val="hy-AM"/>
              </w:rPr>
            </w:pPr>
            <w:r w:rsidRPr="00A212CA">
              <w:rPr>
                <w:rFonts w:ascii="GHEA Grapalat" w:hAnsi="GHEA Grapalat"/>
                <w:bCs/>
                <w:color w:val="000000"/>
                <w:sz w:val="24"/>
                <w:szCs w:val="24"/>
                <w:shd w:val="clear" w:color="auto" w:fill="FFFFFF"/>
                <w:lang w:val="hy-AM"/>
              </w:rPr>
              <w:t>Սույն դրույթում անհրաժեշտ է հստակեցնել նաև, թե որն է համարվում «ընդունելի պատճառաբանություն», քանի որ նշված եզրույթը հայեցողական բնույթ ունի։</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7FC5BB84" w14:textId="77777777" w:rsidR="00A15275" w:rsidRDefault="0079082B"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lastRenderedPageBreak/>
              <w:t>Չի ընդունվել:</w:t>
            </w:r>
          </w:p>
          <w:p w14:paraId="7C68B065" w14:textId="17C661AE" w:rsidR="004D1741" w:rsidRPr="00807E22" w:rsidRDefault="00215301" w:rsidP="00217CCE">
            <w:pPr>
              <w:spacing w:line="360" w:lineRule="auto"/>
              <w:ind w:left="105" w:right="165"/>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«Վարչարարության հիմունքների և վարչական վարույթի մասին» օրենքի 2-րդ հոդվածի 3-րդ մասի համաձայն՝ ա</w:t>
            </w:r>
            <w:r w:rsidRPr="00215301">
              <w:rPr>
                <w:rFonts w:ascii="GHEA Grapalat" w:hAnsi="GHEA Grapalat"/>
                <w:bCs/>
                <w:color w:val="000000"/>
                <w:sz w:val="24"/>
                <w:szCs w:val="24"/>
                <w:shd w:val="clear" w:color="auto" w:fill="FFFFFF"/>
                <w:lang w:val="hy-AM"/>
              </w:rPr>
              <w:t>ռանձին տեսակի վարչական վարույթների առանձնահատկությունները սահմանվում են օրենքներով և միջազգային պայմանագրերով։</w:t>
            </w:r>
            <w:r>
              <w:rPr>
                <w:rFonts w:ascii="GHEA Grapalat" w:hAnsi="GHEA Grapalat"/>
                <w:bCs/>
                <w:color w:val="000000"/>
                <w:sz w:val="24"/>
                <w:szCs w:val="24"/>
                <w:shd w:val="clear" w:color="auto" w:fill="FFFFFF"/>
                <w:lang w:val="hy-AM"/>
              </w:rPr>
              <w:t xml:space="preserve"> «Ավիացիայի մասին» օրենքի 11-րդ հոդվածի 4-րդ մասի համաձայն՝ օ</w:t>
            </w:r>
            <w:r w:rsidRPr="00215301">
              <w:rPr>
                <w:rFonts w:ascii="GHEA Grapalat" w:hAnsi="GHEA Grapalat"/>
                <w:bCs/>
                <w:color w:val="000000"/>
                <w:sz w:val="24"/>
                <w:szCs w:val="24"/>
                <w:shd w:val="clear" w:color="auto" w:fill="FFFFFF"/>
                <w:lang w:val="hy-AM"/>
              </w:rPr>
              <w:t xml:space="preserve">դային </w:t>
            </w:r>
            <w:r w:rsidR="00400CC4">
              <w:rPr>
                <w:rFonts w:ascii="GHEA Grapalat" w:hAnsi="GHEA Grapalat"/>
                <w:bCs/>
                <w:color w:val="000000"/>
                <w:sz w:val="24"/>
                <w:szCs w:val="24"/>
                <w:shd w:val="clear" w:color="auto" w:fill="FFFFFF"/>
                <w:lang w:val="hy-AM"/>
              </w:rPr>
              <w:t>երթև</w:t>
            </w:r>
            <w:r w:rsidRPr="00215301">
              <w:rPr>
                <w:rFonts w:ascii="GHEA Grapalat" w:hAnsi="GHEA Grapalat"/>
                <w:bCs/>
                <w:color w:val="000000"/>
                <w:sz w:val="24"/>
                <w:szCs w:val="24"/>
                <w:shd w:val="clear" w:color="auto" w:fill="FFFFFF"/>
                <w:lang w:val="hy-AM"/>
              </w:rPr>
              <w:t>եկության կազմակերպման, աերոնավիգացիոն կապի և դիտարկման, աերոնավիգացիայի օդերևութաբանական ապահովման, աերոնավիգացիոն տեղեկատվության ծառայություն իրականացնող կազմակերպություններին թույլտվություն տալու կարգը</w:t>
            </w:r>
            <w:r>
              <w:rPr>
                <w:rFonts w:ascii="GHEA Grapalat" w:hAnsi="GHEA Grapalat"/>
                <w:bCs/>
                <w:color w:val="000000"/>
                <w:sz w:val="24"/>
                <w:szCs w:val="24"/>
                <w:shd w:val="clear" w:color="auto" w:fill="FFFFFF"/>
                <w:lang w:val="hy-AM"/>
              </w:rPr>
              <w:t xml:space="preserve"> սահմանվում է Կառավարության կողմից, որով և նախատեսվում է նշված թույլտվության տրամադրման հետ կապված վարչարարության </w:t>
            </w:r>
            <w:r>
              <w:rPr>
                <w:rFonts w:ascii="GHEA Grapalat" w:hAnsi="GHEA Grapalat"/>
                <w:bCs/>
                <w:color w:val="000000"/>
                <w:sz w:val="24"/>
                <w:szCs w:val="24"/>
                <w:shd w:val="clear" w:color="auto" w:fill="FFFFFF"/>
                <w:lang w:val="hy-AM"/>
              </w:rPr>
              <w:lastRenderedPageBreak/>
              <w:t>առանձնահատկությունները, հետևաբար կիրառվում են Կառավարության որոշմամբ սահմանված</w:t>
            </w:r>
            <w:r w:rsidR="003B72D4">
              <w:rPr>
                <w:rFonts w:ascii="GHEA Grapalat" w:hAnsi="GHEA Grapalat"/>
                <w:bCs/>
                <w:color w:val="000000"/>
                <w:sz w:val="24"/>
                <w:szCs w:val="24"/>
                <w:shd w:val="clear" w:color="auto" w:fill="FFFFFF"/>
                <w:lang w:val="hy-AM"/>
              </w:rPr>
              <w:t xml:space="preserve"> </w:t>
            </w:r>
            <w:r w:rsidR="00400CC4">
              <w:rPr>
                <w:rFonts w:ascii="GHEA Grapalat" w:hAnsi="GHEA Grapalat"/>
                <w:bCs/>
                <w:color w:val="000000"/>
                <w:sz w:val="24"/>
                <w:szCs w:val="24"/>
                <w:shd w:val="clear" w:color="auto" w:fill="FFFFFF"/>
                <w:lang w:val="hy-AM"/>
              </w:rPr>
              <w:t>ընթացակարգերը</w:t>
            </w:r>
            <w:r w:rsidR="003B72D4">
              <w:rPr>
                <w:rFonts w:ascii="GHEA Grapalat" w:hAnsi="GHEA Grapalat"/>
                <w:bCs/>
                <w:color w:val="000000"/>
                <w:sz w:val="24"/>
                <w:szCs w:val="24"/>
                <w:shd w:val="clear" w:color="auto" w:fill="FFFFFF"/>
                <w:lang w:val="hy-AM"/>
              </w:rPr>
              <w:t>։</w:t>
            </w:r>
            <w:r w:rsidR="00807E22">
              <w:rPr>
                <w:rFonts w:ascii="GHEA Grapalat" w:hAnsi="GHEA Grapalat"/>
                <w:bCs/>
                <w:color w:val="000000"/>
                <w:sz w:val="24"/>
                <w:szCs w:val="24"/>
                <w:shd w:val="clear" w:color="auto" w:fill="FFFFFF"/>
                <w:lang w:val="hy-AM"/>
              </w:rPr>
              <w:t xml:space="preserve"> Ինչ վերաբերում է ժամկետներին, նշենք, որ նման մոտեցում արդեն իսկ նախատեսված է Կառավարության կողմից սահմանված մեկ այլ՝ օդանավ շահագործողների վկայականի տրամադրման կարգով (963-Ն, 08</w:t>
            </w:r>
            <w:r w:rsidR="00217CCE" w:rsidRPr="00217CCE">
              <w:rPr>
                <w:rFonts w:ascii="GHEA Grapalat" w:hAnsi="GHEA Grapalat"/>
                <w:bCs/>
                <w:color w:val="000000"/>
                <w:sz w:val="24"/>
                <w:szCs w:val="24"/>
                <w:shd w:val="clear" w:color="auto" w:fill="FFFFFF"/>
                <w:lang w:val="hy-AM"/>
              </w:rPr>
              <w:t>.</w:t>
            </w:r>
            <w:r w:rsidR="00807E22">
              <w:rPr>
                <w:rFonts w:ascii="GHEA Grapalat" w:hAnsi="GHEA Grapalat"/>
                <w:bCs/>
                <w:color w:val="000000"/>
                <w:sz w:val="24"/>
                <w:szCs w:val="24"/>
                <w:shd w:val="clear" w:color="auto" w:fill="FFFFFF"/>
                <w:lang w:val="hy-AM"/>
              </w:rPr>
              <w:t>06</w:t>
            </w:r>
            <w:r w:rsidR="00217CCE" w:rsidRPr="00217CCE">
              <w:rPr>
                <w:rFonts w:ascii="GHEA Grapalat" w:hAnsi="GHEA Grapalat"/>
                <w:bCs/>
                <w:color w:val="000000"/>
                <w:sz w:val="24"/>
                <w:szCs w:val="24"/>
                <w:shd w:val="clear" w:color="auto" w:fill="FFFFFF"/>
                <w:lang w:val="hy-AM"/>
              </w:rPr>
              <w:t>.</w:t>
            </w:r>
            <w:r w:rsidR="00807E22">
              <w:rPr>
                <w:rFonts w:ascii="GHEA Grapalat" w:hAnsi="GHEA Grapalat"/>
                <w:bCs/>
                <w:color w:val="000000"/>
                <w:sz w:val="24"/>
                <w:szCs w:val="24"/>
                <w:shd w:val="clear" w:color="auto" w:fill="FFFFFF"/>
                <w:lang w:val="hy-AM"/>
              </w:rPr>
              <w:t>2015թ</w:t>
            </w:r>
            <w:r w:rsidR="00807E22">
              <w:rPr>
                <w:rFonts w:ascii="Cambria Math" w:hAnsi="Cambria Math" w:cs="Cambria Math"/>
                <w:bCs/>
                <w:color w:val="000000"/>
                <w:sz w:val="24"/>
                <w:szCs w:val="24"/>
                <w:shd w:val="clear" w:color="auto" w:fill="FFFFFF"/>
                <w:lang w:val="hy-AM"/>
              </w:rPr>
              <w:t>․</w:t>
            </w:r>
            <w:r w:rsidR="00807E22">
              <w:rPr>
                <w:rFonts w:ascii="GHEA Grapalat" w:hAnsi="GHEA Grapalat"/>
                <w:bCs/>
                <w:color w:val="000000"/>
                <w:sz w:val="24"/>
                <w:szCs w:val="24"/>
                <w:shd w:val="clear" w:color="auto" w:fill="FFFFFF"/>
                <w:lang w:val="hy-AM"/>
              </w:rPr>
              <w:t xml:space="preserve">), ինչը բխում է նաև գործնականում ի հայտ եկած </w:t>
            </w:r>
            <w:r w:rsidR="004D097C">
              <w:rPr>
                <w:rFonts w:ascii="GHEA Grapalat" w:hAnsi="GHEA Grapalat"/>
                <w:bCs/>
                <w:color w:val="000000"/>
                <w:sz w:val="24"/>
                <w:szCs w:val="24"/>
                <w:shd w:val="clear" w:color="auto" w:fill="FFFFFF"/>
                <w:lang w:val="hy-AM"/>
              </w:rPr>
              <w:t>խնդիրներից</w:t>
            </w:r>
            <w:r w:rsidR="00807E22">
              <w:rPr>
                <w:rFonts w:ascii="GHEA Grapalat" w:hAnsi="GHEA Grapalat"/>
                <w:bCs/>
                <w:color w:val="000000"/>
                <w:sz w:val="24"/>
                <w:szCs w:val="24"/>
                <w:shd w:val="clear" w:color="auto" w:fill="FFFFFF"/>
                <w:lang w:val="hy-AM"/>
              </w:rPr>
              <w:t>, մասնավորապես լինում են դեպքեր, եր</w:t>
            </w:r>
            <w:r w:rsidR="004D097C">
              <w:rPr>
                <w:rFonts w:ascii="GHEA Grapalat" w:hAnsi="GHEA Grapalat"/>
                <w:bCs/>
                <w:color w:val="000000"/>
                <w:sz w:val="24"/>
                <w:szCs w:val="24"/>
                <w:shd w:val="clear" w:color="auto" w:fill="FFFFFF"/>
                <w:lang w:val="hy-AM"/>
              </w:rPr>
              <w:t>բ</w:t>
            </w:r>
            <w:r w:rsidR="00807E22">
              <w:rPr>
                <w:rFonts w:ascii="GHEA Grapalat" w:hAnsi="GHEA Grapalat"/>
                <w:bCs/>
                <w:color w:val="000000"/>
                <w:sz w:val="24"/>
                <w:szCs w:val="24"/>
                <w:shd w:val="clear" w:color="auto" w:fill="FFFFFF"/>
                <w:lang w:val="hy-AM"/>
              </w:rPr>
              <w:t xml:space="preserve"> հայտատուի կողմից ներկայացված </w:t>
            </w:r>
            <w:r w:rsidR="004D097C">
              <w:rPr>
                <w:rFonts w:ascii="GHEA Grapalat" w:hAnsi="GHEA Grapalat"/>
                <w:bCs/>
                <w:color w:val="000000"/>
                <w:sz w:val="24"/>
                <w:szCs w:val="24"/>
                <w:shd w:val="clear" w:color="auto" w:fill="FFFFFF"/>
                <w:lang w:val="hy-AM"/>
              </w:rPr>
              <w:t>փաթեթ</w:t>
            </w:r>
            <w:r w:rsidR="00807E22">
              <w:rPr>
                <w:rFonts w:ascii="GHEA Grapalat" w:hAnsi="GHEA Grapalat"/>
                <w:bCs/>
                <w:color w:val="000000"/>
                <w:sz w:val="24"/>
                <w:szCs w:val="24"/>
                <w:shd w:val="clear" w:color="auto" w:fill="FFFFFF"/>
                <w:lang w:val="hy-AM"/>
              </w:rPr>
              <w:t>ում բացակայում են մի շարք փաստաթղթեր, որոնք, սակայն, Կոմիտեին չեն ներկայացվում միանգամից և նույն օրը։ Հեևաբար նախատեսվել է ողջամիտ ժամկետ</w:t>
            </w:r>
            <w:r w:rsidR="0017154C">
              <w:rPr>
                <w:rFonts w:ascii="GHEA Grapalat" w:hAnsi="GHEA Grapalat"/>
                <w:bCs/>
                <w:color w:val="000000"/>
                <w:sz w:val="24"/>
                <w:szCs w:val="24"/>
                <w:shd w:val="clear" w:color="auto" w:fill="FFFFFF"/>
                <w:lang w:val="hy-AM"/>
              </w:rPr>
              <w:t>՝</w:t>
            </w:r>
            <w:r w:rsidR="00807E22">
              <w:rPr>
                <w:rFonts w:ascii="GHEA Grapalat" w:hAnsi="GHEA Grapalat"/>
                <w:bCs/>
                <w:color w:val="000000"/>
                <w:sz w:val="24"/>
                <w:szCs w:val="24"/>
                <w:shd w:val="clear" w:color="auto" w:fill="FFFFFF"/>
                <w:lang w:val="hy-AM"/>
              </w:rPr>
              <w:t xml:space="preserve"> փաթեթը ամբողջացնելու և հետագա ընթացքն ապահ</w:t>
            </w:r>
            <w:r w:rsidR="0017154C">
              <w:rPr>
                <w:rFonts w:ascii="GHEA Grapalat" w:hAnsi="GHEA Grapalat"/>
                <w:bCs/>
                <w:color w:val="000000"/>
                <w:sz w:val="24"/>
                <w:szCs w:val="24"/>
                <w:shd w:val="clear" w:color="auto" w:fill="FFFFFF"/>
                <w:lang w:val="hy-AM"/>
              </w:rPr>
              <w:t>ո</w:t>
            </w:r>
            <w:r w:rsidR="00807E22">
              <w:rPr>
                <w:rFonts w:ascii="GHEA Grapalat" w:hAnsi="GHEA Grapalat"/>
                <w:bCs/>
                <w:color w:val="000000"/>
                <w:sz w:val="24"/>
                <w:szCs w:val="24"/>
                <w:shd w:val="clear" w:color="auto" w:fill="FFFFFF"/>
                <w:lang w:val="hy-AM"/>
              </w:rPr>
              <w:t>վ</w:t>
            </w:r>
            <w:r w:rsidR="0017154C">
              <w:rPr>
                <w:rFonts w:ascii="GHEA Grapalat" w:hAnsi="GHEA Grapalat"/>
                <w:bCs/>
                <w:color w:val="000000"/>
                <w:sz w:val="24"/>
                <w:szCs w:val="24"/>
                <w:shd w:val="clear" w:color="auto" w:fill="FFFFFF"/>
                <w:lang w:val="hy-AM"/>
              </w:rPr>
              <w:t>ելու</w:t>
            </w:r>
            <w:r w:rsidR="00807E22">
              <w:rPr>
                <w:rFonts w:ascii="GHEA Grapalat" w:hAnsi="GHEA Grapalat"/>
                <w:bCs/>
                <w:color w:val="000000"/>
                <w:sz w:val="24"/>
                <w:szCs w:val="24"/>
                <w:shd w:val="clear" w:color="auto" w:fill="FFFFFF"/>
                <w:lang w:val="hy-AM"/>
              </w:rPr>
              <w:t xml:space="preserve"> համար։</w:t>
            </w:r>
          </w:p>
        </w:tc>
      </w:tr>
      <w:tr w:rsidR="00A15275" w:rsidRPr="00A15275" w14:paraId="6389F08D"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254D006C" w14:textId="08ADA39F" w:rsidR="00A15275" w:rsidRPr="005C75DE" w:rsidRDefault="00A212CA" w:rsidP="003E75F0">
            <w:pPr>
              <w:spacing w:after="0" w:line="360" w:lineRule="auto"/>
              <w:ind w:left="110" w:right="10"/>
              <w:jc w:val="both"/>
              <w:rPr>
                <w:rFonts w:ascii="GHEA Grapalat" w:hAnsi="GHEA Grapalat"/>
                <w:bCs/>
                <w:color w:val="000000"/>
                <w:sz w:val="24"/>
                <w:szCs w:val="24"/>
                <w:shd w:val="clear" w:color="auto" w:fill="FFFFFF"/>
                <w:lang w:val="hy-AM"/>
              </w:rPr>
            </w:pPr>
            <w:r w:rsidRPr="00A212CA">
              <w:rPr>
                <w:rFonts w:ascii="GHEA Grapalat" w:hAnsi="GHEA Grapalat"/>
                <w:bCs/>
                <w:sz w:val="24"/>
                <w:szCs w:val="24"/>
                <w:lang w:val="hy-AM"/>
              </w:rPr>
              <w:lastRenderedPageBreak/>
              <w:t>8. Նախագծի 10-րդ կետի 1-ին ենթակետում «բառը» բառը անհրաժեշտ է փոխարինել «բառերը» բառով։</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1615F5F8" w14:textId="1A9EC53D" w:rsidR="00A15275" w:rsidRPr="00C70F1D" w:rsidRDefault="00A15275"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Ընդունվել է:</w:t>
            </w:r>
          </w:p>
        </w:tc>
      </w:tr>
      <w:tr w:rsidR="00A212CA" w:rsidRPr="00A15275" w14:paraId="4F2E2203"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05B5C9D7" w14:textId="0AB9F994" w:rsidR="00A212CA" w:rsidRPr="00A212CA" w:rsidRDefault="00A212CA" w:rsidP="003E75F0">
            <w:pPr>
              <w:spacing w:after="0" w:line="360" w:lineRule="auto"/>
              <w:ind w:left="110" w:right="10"/>
              <w:jc w:val="both"/>
              <w:rPr>
                <w:rFonts w:ascii="GHEA Grapalat" w:hAnsi="GHEA Grapalat"/>
                <w:bCs/>
                <w:sz w:val="24"/>
                <w:szCs w:val="24"/>
                <w:lang w:val="hy-AM"/>
              </w:rPr>
            </w:pPr>
            <w:r w:rsidRPr="00A212CA">
              <w:rPr>
                <w:rFonts w:ascii="GHEA Grapalat" w:hAnsi="GHEA Grapalat"/>
                <w:bCs/>
                <w:sz w:val="24"/>
                <w:szCs w:val="24"/>
                <w:lang w:val="hy-AM"/>
              </w:rPr>
              <w:t>9. Նախագծի 10-րդ կետի 2-րդ ենթակետում «ենթակետերով» բառը անհրաժեշտ է փոխարինել «կետեր» բառով՝ նկատի ունենալով «Նորմատիվ իրավական ակտերի մասին» օրենքի 14-րդ հոդվածի 5-րդ մասի պահանջները,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2A0CFC0C" w14:textId="78BFEDFE" w:rsidR="00A212CA" w:rsidRDefault="00D72C33"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Ընդունվել է:</w:t>
            </w:r>
          </w:p>
        </w:tc>
      </w:tr>
      <w:tr w:rsidR="00A212CA" w:rsidRPr="00A212CA" w14:paraId="4B091ABC" w14:textId="77777777" w:rsidTr="006545AA">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vAlign w:val="center"/>
          </w:tcPr>
          <w:p w14:paraId="79E6CDF5" w14:textId="77777777" w:rsidR="00A212CA" w:rsidRPr="00A212CA" w:rsidRDefault="00A212CA" w:rsidP="00A212CA">
            <w:pPr>
              <w:spacing w:after="0" w:line="360" w:lineRule="auto"/>
              <w:ind w:left="110" w:right="10"/>
              <w:jc w:val="both"/>
              <w:rPr>
                <w:rFonts w:ascii="GHEA Grapalat" w:hAnsi="GHEA Grapalat"/>
                <w:bCs/>
                <w:sz w:val="24"/>
                <w:szCs w:val="24"/>
                <w:lang w:val="hy-AM"/>
              </w:rPr>
            </w:pPr>
            <w:r w:rsidRPr="00A212CA">
              <w:rPr>
                <w:rFonts w:ascii="GHEA Grapalat" w:hAnsi="GHEA Grapalat"/>
                <w:bCs/>
                <w:sz w:val="24"/>
                <w:szCs w:val="24"/>
                <w:lang w:val="hy-AM"/>
              </w:rPr>
              <w:t>10. Նախագծի 10-րդ կետի 2-րդ ենթակետով լրացվող 39.3 կետի համաձայն՝ «Սույն կարգի 6.1-ին և 6.2-րդ կետերով նախատեսված ժամկետներում հայտատուի կողմից թերությունները և անճշտությունները, ինչպես նաև փաստաթղթերի անհամապատասխանությունները չվերացնելու դեպքում հայտի ընդունումը մերժվում է, որի մասին լիազորված մարմինը 2 աշխատանքային օրվա ընթացքում տեղեկացնում է հայտատուին:».»։</w:t>
            </w:r>
          </w:p>
          <w:p w14:paraId="2FE66581" w14:textId="267819F4" w:rsidR="00A212CA" w:rsidRPr="00A212CA" w:rsidRDefault="00A212CA" w:rsidP="00A212CA">
            <w:pPr>
              <w:spacing w:after="0" w:line="360" w:lineRule="auto"/>
              <w:ind w:left="110" w:right="10"/>
              <w:jc w:val="both"/>
              <w:rPr>
                <w:rFonts w:ascii="GHEA Grapalat" w:hAnsi="GHEA Grapalat"/>
                <w:bCs/>
                <w:sz w:val="24"/>
                <w:szCs w:val="24"/>
                <w:lang w:val="hy-AM"/>
              </w:rPr>
            </w:pPr>
            <w:r w:rsidRPr="00A212CA">
              <w:rPr>
                <w:rFonts w:ascii="GHEA Grapalat" w:hAnsi="GHEA Grapalat"/>
                <w:bCs/>
                <w:sz w:val="24"/>
                <w:szCs w:val="24"/>
                <w:lang w:val="hy-AM"/>
              </w:rPr>
              <w:t>Այս առումով հարկ ենք համարում նշել, որ սույն կարգը չունի 6.1-ին և 6.2-րդ կետեր, ուստի սույն կետում կարգի կետերին կատարած հղումը անհրաժեշտ է վերանայել։</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34D0D85C" w14:textId="761A2700" w:rsidR="00A212CA" w:rsidRDefault="00D72C33"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Ընդունվել է:</w:t>
            </w:r>
          </w:p>
        </w:tc>
      </w:tr>
      <w:tr w:rsidR="00A212CA" w:rsidRPr="00A02EE9" w14:paraId="11265EE7" w14:textId="77777777" w:rsidTr="005C1F0E">
        <w:trPr>
          <w:tblCellSpacing w:w="0" w:type="dxa"/>
        </w:trPr>
        <w:tc>
          <w:tcPr>
            <w:tcW w:w="9000" w:type="dxa"/>
            <w:tcBorders>
              <w:top w:val="outset" w:sz="6" w:space="0" w:color="auto"/>
              <w:left w:val="outset" w:sz="6" w:space="0" w:color="auto"/>
              <w:bottom w:val="outset" w:sz="6" w:space="0" w:color="auto"/>
              <w:right w:val="outset" w:sz="6" w:space="0" w:color="auto"/>
            </w:tcBorders>
            <w:shd w:val="clear" w:color="auto" w:fill="FFFFFF"/>
          </w:tcPr>
          <w:p w14:paraId="05AB919A" w14:textId="20A62173" w:rsidR="00A212CA" w:rsidRPr="00A212CA" w:rsidRDefault="00A212CA" w:rsidP="00A212CA">
            <w:pPr>
              <w:spacing w:after="0" w:line="360" w:lineRule="auto"/>
              <w:ind w:left="110" w:right="10"/>
              <w:jc w:val="both"/>
              <w:rPr>
                <w:rFonts w:ascii="GHEA Grapalat" w:hAnsi="GHEA Grapalat"/>
                <w:bCs/>
                <w:sz w:val="24"/>
                <w:szCs w:val="24"/>
                <w:lang w:val="hy-AM"/>
              </w:rPr>
            </w:pPr>
            <w:r w:rsidRPr="00A212CA">
              <w:rPr>
                <w:rFonts w:ascii="GHEA Grapalat" w:hAnsi="GHEA Grapalat"/>
                <w:bCs/>
                <w:sz w:val="24"/>
                <w:szCs w:val="24"/>
                <w:lang w:val="hy-AM"/>
              </w:rPr>
              <w:lastRenderedPageBreak/>
              <w:t>11. Նախագծի 12-րդ կետում «1543-Ն  որոշումը» բառերը անհրաժեշտ է փոխարինել «1543-Ա որոշումը» բառերով՝ նկատի ունենալով Հայաստանի Հանրապետության կառավարության 2019 թվականի նոյեմբերի 7-ի «Հայաստանի Հանրապետության կառավարության լիազոր մարմին ճանաչելու մասին» N 1543-Ա որոշման բնույթը։ Միևնույն ժամանակ հարկ ենք համարում նշել, որ Նախագծի 12-րդ կետով նախատեսվող լրացումը դուրս է Հայաստանի Հանրապետության կառավարության 2019 թվականի նոյեմբերի 7-ի «Հայաստանի Հանրապետության կառավարության լիազոր մարմին ճանաչելու մասին» N 1543-Ա որոշման կարգավորման առարկայից։</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14:paraId="21C8B739" w14:textId="77777777" w:rsidR="00A212CA" w:rsidRDefault="00D45BE0" w:rsidP="003E75F0">
            <w:pPr>
              <w:spacing w:line="360" w:lineRule="auto"/>
              <w:ind w:left="105" w:right="165"/>
              <w:jc w:val="center"/>
              <w:rPr>
                <w:rFonts w:ascii="GHEA Grapalat" w:hAnsi="GHEA Grapalat"/>
                <w:sz w:val="24"/>
                <w:szCs w:val="24"/>
                <w:lang w:val="hy-AM"/>
              </w:rPr>
            </w:pPr>
            <w:r>
              <w:rPr>
                <w:rFonts w:ascii="GHEA Grapalat" w:hAnsi="GHEA Grapalat"/>
                <w:sz w:val="24"/>
                <w:szCs w:val="24"/>
                <w:lang w:val="hy-AM"/>
              </w:rPr>
              <w:t>Ընդունվել է մասնակի։</w:t>
            </w:r>
          </w:p>
          <w:p w14:paraId="21FD655D" w14:textId="377FD096" w:rsidR="00D45BE0" w:rsidRPr="00D45BE0" w:rsidRDefault="00D45BE0" w:rsidP="00D45BE0">
            <w:pPr>
              <w:spacing w:line="360" w:lineRule="auto"/>
              <w:ind w:left="105" w:right="165"/>
              <w:jc w:val="both"/>
              <w:rPr>
                <w:rFonts w:ascii="GHEA Grapalat" w:hAnsi="GHEA Grapalat"/>
                <w:sz w:val="24"/>
                <w:szCs w:val="24"/>
                <w:lang w:val="hy-AM"/>
              </w:rPr>
            </w:pPr>
            <w:r w:rsidRPr="00D45BE0">
              <w:rPr>
                <w:rFonts w:ascii="GHEA Grapalat" w:hAnsi="GHEA Grapalat"/>
                <w:sz w:val="24"/>
                <w:szCs w:val="24"/>
                <w:lang w:val="hy-AM"/>
              </w:rPr>
              <w:t>Հայաստանի Հանրապետության հարկային օրենսգրքի 107-րդ հոդվածի 2-րդ մասի 2-րդ կետի «գ» ենթակետի պահանջ</w:t>
            </w:r>
            <w:r>
              <w:rPr>
                <w:rFonts w:ascii="GHEA Grapalat" w:hAnsi="GHEA Grapalat"/>
                <w:sz w:val="24"/>
                <w:szCs w:val="24"/>
                <w:lang w:val="hy-AM"/>
              </w:rPr>
              <w:t xml:space="preserve">ի կատարման շրջանակներում </w:t>
            </w:r>
            <w:r w:rsidRPr="00D45BE0">
              <w:rPr>
                <w:rFonts w:ascii="GHEA Grapalat" w:hAnsi="GHEA Grapalat"/>
                <w:sz w:val="24"/>
                <w:szCs w:val="24"/>
                <w:lang w:val="hy-AM"/>
              </w:rPr>
              <w:t xml:space="preserve">Հայաստանի Հանրապետության տարածքից դուրս սկսվող և Հայաստանի Հանրապետության տարածքում ավարտվող կամ Հայաստանի Հանրապետության տարածքում սկսվող և Հայաստանի Հանրապետության տարածքից դուրս ավարտվող օդային տրանսպորտով բեռների և (կամ) ուղևորների փոխադրման տրանսպորտային ծառայության, ինչպես նաև Հայաստանի Հանրապետության տարածքից դուրս սկսվող և Հայաստանի Հանրապետության տարածքում ավարտվող փոստային ծառայության ամբողջ ծավալի և Հայաստանի Հանրապետության տարածքում փաստացի մատուցվող ծառայության ծավալի </w:t>
            </w:r>
            <w:r w:rsidRPr="00D45BE0">
              <w:rPr>
                <w:rFonts w:ascii="GHEA Grapalat" w:hAnsi="GHEA Grapalat"/>
                <w:sz w:val="24"/>
                <w:szCs w:val="24"/>
                <w:lang w:val="hy-AM"/>
              </w:rPr>
              <w:lastRenderedPageBreak/>
              <w:t>(միջինացված հաշվարկը՝ կիլոմետրով) վերաբերյալ տեղեկանքի տրամադրման մասով</w:t>
            </w:r>
            <w:r>
              <w:rPr>
                <w:rFonts w:ascii="GHEA Grapalat" w:hAnsi="GHEA Grapalat"/>
                <w:sz w:val="24"/>
                <w:szCs w:val="24"/>
                <w:lang w:val="hy-AM"/>
              </w:rPr>
              <w:t xml:space="preserve"> այլ ենթաօրեսդրական կարգավորում </w:t>
            </w:r>
            <w:r w:rsidR="00911443">
              <w:rPr>
                <w:rFonts w:ascii="GHEA Grapalat" w:hAnsi="GHEA Grapalat"/>
                <w:sz w:val="24"/>
                <w:szCs w:val="24"/>
                <w:lang w:val="hy-AM"/>
              </w:rPr>
              <w:t>չկա, իսկ տեղեկանքի տրամադրման հետ կապված վարչարարությունն իրականացվում է «Վարչարարության հիմունքների և վարչական վարույթի մասին» օրենքով։</w:t>
            </w:r>
          </w:p>
        </w:tc>
      </w:tr>
      <w:tr w:rsidR="004D097C" w:rsidRPr="00482A0B" w14:paraId="13DA6732" w14:textId="77777777" w:rsidTr="004D097C">
        <w:trPr>
          <w:trHeight w:val="388"/>
          <w:tblCellSpacing w:w="0" w:type="dxa"/>
        </w:trPr>
        <w:tc>
          <w:tcPr>
            <w:tcW w:w="9000"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31070E8A" w14:textId="730E985B" w:rsidR="004D097C" w:rsidRPr="004D097C" w:rsidRDefault="004D097C" w:rsidP="004D097C">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4D097C">
              <w:rPr>
                <w:rFonts w:ascii="GHEA Grapalat" w:eastAsia="Times New Roman" w:hAnsi="GHEA Grapalat" w:cs="Times New Roman"/>
                <w:color w:val="000000"/>
                <w:sz w:val="24"/>
                <w:szCs w:val="24"/>
                <w:lang w:val="hy-AM"/>
              </w:rPr>
              <w:lastRenderedPageBreak/>
              <w:t xml:space="preserve">4. </w:t>
            </w:r>
            <w:r>
              <w:rPr>
                <w:rFonts w:ascii="GHEA Grapalat" w:eastAsia="Times New Roman" w:hAnsi="GHEA Grapalat" w:cs="Times New Roman"/>
                <w:color w:val="000000"/>
                <w:sz w:val="24"/>
                <w:szCs w:val="24"/>
                <w:lang w:val="hy-AM"/>
              </w:rPr>
              <w:t>Վարչապետի աշխատակազմի իրավաբանական վարչություն</w:t>
            </w:r>
          </w:p>
        </w:tc>
        <w:tc>
          <w:tcPr>
            <w:tcW w:w="540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C58DB6" w14:textId="0554C9E2" w:rsidR="004D097C" w:rsidRPr="004D097C" w:rsidRDefault="004D097C" w:rsidP="004D097C">
            <w:pPr>
              <w:spacing w:before="100" w:beforeAutospacing="1" w:after="100" w:afterAutospacing="1"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07</w:t>
            </w:r>
            <w:r w:rsidRPr="004D097C">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1</w:t>
            </w:r>
            <w:r w:rsidRPr="004D097C">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5</w:t>
            </w:r>
            <w:r>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rPr>
              <w:t>.</w:t>
            </w:r>
          </w:p>
        </w:tc>
      </w:tr>
      <w:tr w:rsidR="004D097C" w:rsidRPr="00482A0B" w14:paraId="78A76079" w14:textId="77777777" w:rsidTr="004D097C">
        <w:trPr>
          <w:trHeight w:val="284"/>
          <w:tblCellSpacing w:w="0" w:type="dxa"/>
        </w:trPr>
        <w:tc>
          <w:tcPr>
            <w:tcW w:w="9000" w:type="dxa"/>
            <w:vMerge/>
            <w:tcBorders>
              <w:left w:val="outset" w:sz="6" w:space="0" w:color="auto"/>
              <w:right w:val="outset" w:sz="6" w:space="0" w:color="auto"/>
            </w:tcBorders>
            <w:shd w:val="clear" w:color="auto" w:fill="BFBFBF" w:themeFill="background1" w:themeFillShade="BF"/>
            <w:vAlign w:val="center"/>
          </w:tcPr>
          <w:p w14:paraId="244D363C" w14:textId="77777777" w:rsidR="004D097C" w:rsidRPr="004D097C" w:rsidRDefault="004D097C" w:rsidP="004D097C">
            <w:pPr>
              <w:spacing w:before="100" w:beforeAutospacing="1" w:after="100" w:afterAutospacing="1" w:line="360" w:lineRule="auto"/>
              <w:jc w:val="center"/>
              <w:rPr>
                <w:rFonts w:ascii="GHEA Grapalat" w:eastAsia="Times New Roman" w:hAnsi="GHEA Grapalat" w:cs="Times New Roman"/>
                <w:color w:val="000000"/>
                <w:sz w:val="24"/>
                <w:szCs w:val="24"/>
              </w:rPr>
            </w:pPr>
          </w:p>
        </w:tc>
        <w:tc>
          <w:tcPr>
            <w:tcW w:w="540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12662C1" w14:textId="0BA79E32" w:rsidR="004D097C" w:rsidRPr="004D097C" w:rsidRDefault="004D097C" w:rsidP="004D097C">
            <w:pPr>
              <w:spacing w:before="100" w:beforeAutospacing="1" w:after="100" w:afterAutospacing="1" w:line="360" w:lineRule="auto"/>
              <w:jc w:val="center"/>
              <w:rPr>
                <w:rFonts w:ascii="GHEA Grapalat" w:eastAsia="Times New Roman" w:hAnsi="GHEA Grapalat" w:cs="Times New Roman"/>
                <w:color w:val="000000"/>
                <w:sz w:val="24"/>
                <w:szCs w:val="24"/>
              </w:rPr>
            </w:pPr>
            <w:r w:rsidRPr="00D01C7B">
              <w:rPr>
                <w:rFonts w:ascii="GHEA Grapalat" w:eastAsia="Times New Roman" w:hAnsi="GHEA Grapalat" w:cs="Times New Roman"/>
                <w:color w:val="000000"/>
                <w:sz w:val="24"/>
                <w:szCs w:val="24"/>
                <w:lang w:val="hy-AM"/>
              </w:rPr>
              <w:t>N</w:t>
            </w:r>
            <w:r w:rsidRPr="004D097C">
              <w:rPr>
                <w:rFonts w:ascii="GHEA Grapalat" w:eastAsia="Times New Roman" w:hAnsi="GHEA Grapalat" w:cs="Times New Roman"/>
                <w:color w:val="000000"/>
                <w:sz w:val="24"/>
                <w:szCs w:val="24"/>
              </w:rPr>
              <w:t xml:space="preserve"> 02/16.32/45197-2024</w:t>
            </w:r>
          </w:p>
        </w:tc>
      </w:tr>
      <w:tr w:rsidR="004D097C" w:rsidRPr="00A02EE9" w14:paraId="6B60416E" w14:textId="77777777" w:rsidTr="00400343">
        <w:trPr>
          <w:trHeight w:val="284"/>
          <w:tblCellSpacing w:w="0" w:type="dxa"/>
        </w:trPr>
        <w:tc>
          <w:tcPr>
            <w:tcW w:w="9000" w:type="dxa"/>
            <w:tcBorders>
              <w:left w:val="outset" w:sz="6" w:space="0" w:color="auto"/>
              <w:bottom w:val="outset" w:sz="6" w:space="0" w:color="auto"/>
              <w:right w:val="outset" w:sz="6" w:space="0" w:color="auto"/>
            </w:tcBorders>
            <w:shd w:val="clear" w:color="auto" w:fill="FFFFFF" w:themeFill="background1"/>
          </w:tcPr>
          <w:p w14:paraId="0A57DC2B" w14:textId="11F4C0C9" w:rsidR="004D097C" w:rsidRPr="00907793" w:rsidRDefault="00907793" w:rsidP="00907793">
            <w:pPr>
              <w:spacing w:before="100" w:beforeAutospacing="1" w:after="100" w:afterAutospacing="1" w:line="360" w:lineRule="auto"/>
              <w:jc w:val="both"/>
              <w:rPr>
                <w:rFonts w:ascii="GHEA Grapalat" w:eastAsia="Times New Roman" w:hAnsi="GHEA Grapalat" w:cs="Times New Roman"/>
                <w:color w:val="000000"/>
                <w:sz w:val="24"/>
                <w:szCs w:val="24"/>
                <w:lang w:val="hy-AM"/>
              </w:rPr>
            </w:pPr>
            <w:r w:rsidRPr="00907793">
              <w:rPr>
                <w:rFonts w:ascii="GHEA Grapalat" w:hAnsi="GHEA Grapalat"/>
                <w:sz w:val="24"/>
                <w:szCs w:val="24"/>
                <w:lang w:val="hy-AM"/>
              </w:rPr>
              <w:t xml:space="preserve">1. </w:t>
            </w:r>
            <w:r w:rsidRPr="00ED4F7D">
              <w:rPr>
                <w:rFonts w:ascii="GHEA Grapalat" w:hAnsi="GHEA Grapalat"/>
                <w:sz w:val="24"/>
                <w:szCs w:val="24"/>
                <w:lang w:val="hy-AM"/>
              </w:rPr>
              <w:t xml:space="preserve">Նախագծի 2-րդ, 3-րդ և 12-րդ կետերով առաջարկվում է փոփոխություններ կատարել </w:t>
            </w:r>
            <w:r>
              <w:rPr>
                <w:rFonts w:ascii="GHEA Grapalat" w:hAnsi="GHEA Grapalat"/>
                <w:sz w:val="24"/>
                <w:szCs w:val="24"/>
                <w:lang w:val="hy-AM"/>
              </w:rPr>
              <w:t>ՀՀ կառավարության 2015 թվականի օգոստոսի 6-ի N 965-Ն</w:t>
            </w:r>
            <w:r w:rsidRPr="00C42D0E">
              <w:rPr>
                <w:rFonts w:ascii="GHEA Grapalat" w:hAnsi="GHEA Grapalat"/>
                <w:sz w:val="24"/>
                <w:szCs w:val="24"/>
                <w:lang w:val="hy-AM"/>
              </w:rPr>
              <w:t>,</w:t>
            </w:r>
            <w:r>
              <w:rPr>
                <w:rFonts w:ascii="GHEA Grapalat" w:hAnsi="GHEA Grapalat"/>
                <w:sz w:val="24"/>
                <w:szCs w:val="24"/>
                <w:lang w:val="hy-AM"/>
              </w:rPr>
              <w:t xml:space="preserve"> ՀՀ  կառավարության 2015 թվականի օգոստոսի 6-ի N 966-Ն, </w:t>
            </w:r>
            <w:r>
              <w:rPr>
                <w:rFonts w:ascii="GHEA Grapalat" w:hAnsi="GHEA Grapalat" w:cs="Cambria Math"/>
                <w:sz w:val="24"/>
                <w:szCs w:val="24"/>
                <w:lang w:val="hy-AM"/>
              </w:rPr>
              <w:t>ՀՀ կառավարության 2019 թվականի նոյեմբերի 7-ի N 1543-Ա</w:t>
            </w:r>
            <w:r w:rsidRPr="00ED4F7D">
              <w:rPr>
                <w:rFonts w:ascii="GHEA Grapalat" w:hAnsi="GHEA Grapalat"/>
                <w:sz w:val="24"/>
                <w:szCs w:val="24"/>
                <w:lang w:val="hy-AM"/>
              </w:rPr>
              <w:t xml:space="preserve"> որոշումների մեջ, սակայն հարկ է նկատի ունենալ, որ </w:t>
            </w:r>
            <w:r>
              <w:rPr>
                <w:rFonts w:ascii="GHEA Grapalat" w:hAnsi="GHEA Grapalat"/>
                <w:sz w:val="24"/>
                <w:szCs w:val="24"/>
                <w:lang w:val="hy-AM"/>
              </w:rPr>
              <w:t>այդ որոշումները լիազորող նորմ չունեն, ուստի դրանցում փոփոխություններ կատարելը խնդրահարույց է:</w:t>
            </w:r>
          </w:p>
        </w:tc>
        <w:tc>
          <w:tcPr>
            <w:tcW w:w="5400" w:type="dxa"/>
            <w:tcBorders>
              <w:top w:val="outset" w:sz="6" w:space="0" w:color="auto"/>
              <w:left w:val="outset" w:sz="6" w:space="0" w:color="auto"/>
              <w:bottom w:val="outset" w:sz="6" w:space="0" w:color="auto"/>
              <w:right w:val="outset" w:sz="6" w:space="0" w:color="auto"/>
            </w:tcBorders>
            <w:shd w:val="clear" w:color="auto" w:fill="FFFFFF" w:themeFill="background1"/>
          </w:tcPr>
          <w:p w14:paraId="2B28CC50" w14:textId="20CFDB4D" w:rsidR="004D097C" w:rsidRDefault="00D94408" w:rsidP="004D097C">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14:paraId="132FB5CC" w14:textId="11BFF207" w:rsidR="00C11F40" w:rsidRDefault="00493749" w:rsidP="00081ED1">
            <w:pPr>
              <w:spacing w:before="100" w:beforeAutospacing="1" w:after="100" w:afterAutospacing="1" w:line="360" w:lineRule="auto"/>
              <w:jc w:val="both"/>
              <w:rPr>
                <w:rFonts w:ascii="GHEA Grapalat" w:hAnsi="GHEA Grapalat"/>
                <w:sz w:val="24"/>
                <w:szCs w:val="24"/>
                <w:lang w:val="hy-AM"/>
              </w:rPr>
            </w:pPr>
            <w:r>
              <w:rPr>
                <w:rFonts w:ascii="GHEA Grapalat" w:hAnsi="GHEA Grapalat"/>
                <w:sz w:val="24"/>
                <w:szCs w:val="24"/>
                <w:lang w:val="hy-AM"/>
              </w:rPr>
              <w:t xml:space="preserve">ՀՀ կառավարության 2015 թվականի օգոստոսի 6-ի N 965-Ն և ՀՀ  կառավարության 2015 թվականի օգոստոսի 6-ի N 966-Ն որոշումների ընդունումը բխում է </w:t>
            </w:r>
            <w:r w:rsidR="00072AE7">
              <w:rPr>
                <w:rFonts w:ascii="GHEA Grapalat" w:hAnsi="GHEA Grapalat"/>
                <w:sz w:val="24"/>
                <w:szCs w:val="24"/>
                <w:lang w:val="hy-AM"/>
              </w:rPr>
              <w:t>«Ավիացիայի մասին» օրենքի 49-րդ հոդվածի 1-ին մասի</w:t>
            </w:r>
            <w:r>
              <w:rPr>
                <w:rFonts w:ascii="GHEA Grapalat" w:hAnsi="GHEA Grapalat"/>
                <w:sz w:val="24"/>
                <w:szCs w:val="24"/>
                <w:lang w:val="hy-AM"/>
              </w:rPr>
              <w:t xml:space="preserve"> պահանջներից՝ ապահովելով </w:t>
            </w:r>
            <w:r w:rsidR="00072AE7">
              <w:rPr>
                <w:rFonts w:ascii="GHEA Grapalat" w:hAnsi="GHEA Grapalat"/>
                <w:sz w:val="24"/>
                <w:szCs w:val="24"/>
                <w:lang w:val="hy-AM"/>
              </w:rPr>
              <w:t xml:space="preserve"> </w:t>
            </w:r>
            <w:r>
              <w:rPr>
                <w:rFonts w:ascii="GHEA Grapalat" w:hAnsi="GHEA Grapalat"/>
                <w:sz w:val="24"/>
                <w:szCs w:val="24"/>
                <w:lang w:val="hy-AM"/>
              </w:rPr>
              <w:t>ո</w:t>
            </w:r>
            <w:r w:rsidRPr="00493749">
              <w:rPr>
                <w:rFonts w:ascii="GHEA Grapalat" w:hAnsi="GHEA Grapalat"/>
                <w:sz w:val="24"/>
                <w:szCs w:val="24"/>
                <w:lang w:val="hy-AM"/>
              </w:rPr>
              <w:t>չ կանոնավոր առևտրային օդային հաղորդակցությունների իրականացման</w:t>
            </w:r>
            <w:r>
              <w:rPr>
                <w:rFonts w:ascii="GHEA Grapalat" w:hAnsi="GHEA Grapalat"/>
                <w:sz w:val="24"/>
                <w:szCs w:val="24"/>
                <w:lang w:val="hy-AM"/>
              </w:rPr>
              <w:t xml:space="preserve"> թռիչքային անվտանգությունը։</w:t>
            </w:r>
          </w:p>
          <w:p w14:paraId="0BB4BD5B" w14:textId="719967DF" w:rsidR="00223C61" w:rsidRPr="00223C61" w:rsidRDefault="00223C61" w:rsidP="00081ED1">
            <w:pPr>
              <w:spacing w:before="100" w:beforeAutospacing="1" w:after="100" w:afterAutospacing="1"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Միաժամանակ հաշվի առնելով, որ ՀՀ կառավարության նշված որոշումները գործող իրավական ակտեր են, որոնց հիման վրա ՀՀ տարածքային կառավարման և ենթակառուցվածքների նախարարության կողմից տրվում են համապատասխան թույլտվություններ, իսկ </w:t>
            </w:r>
            <w:r w:rsidRPr="00223C61">
              <w:rPr>
                <w:rFonts w:ascii="GHEA Grapalat" w:hAnsi="GHEA Grapalat"/>
                <w:sz w:val="24"/>
                <w:szCs w:val="24"/>
                <w:lang w:val="hy-AM"/>
              </w:rPr>
              <w:t>«Պետական տուրքի մասին» օրենքում լրացում կատարելու մասին» 2024 թվականի մայիսի 2-ի ՀՕ-218-Ն օրենքով</w:t>
            </w:r>
            <w:r>
              <w:rPr>
                <w:rFonts w:ascii="GHEA Grapalat" w:hAnsi="GHEA Grapalat"/>
                <w:sz w:val="24"/>
                <w:szCs w:val="24"/>
                <w:lang w:val="hy-AM"/>
              </w:rPr>
              <w:t xml:space="preserve"> այդ թույլտվությունների տրամադրման համար</w:t>
            </w:r>
            <w:r w:rsidRPr="00223C61">
              <w:rPr>
                <w:rFonts w:ascii="GHEA Grapalat" w:hAnsi="GHEA Grapalat"/>
                <w:sz w:val="24"/>
                <w:szCs w:val="24"/>
                <w:lang w:val="hy-AM"/>
              </w:rPr>
              <w:t xml:space="preserve"> սահմանվել է պետական տուրք</w:t>
            </w:r>
            <w:r>
              <w:rPr>
                <w:rFonts w:ascii="GHEA Grapalat" w:hAnsi="GHEA Grapalat"/>
                <w:sz w:val="24"/>
                <w:szCs w:val="24"/>
                <w:lang w:val="hy-AM"/>
              </w:rPr>
              <w:t>, հետևաբար առաջարկվող փոփոխությունը բացառապես վերաբերում է «Պետական տուրքի մասին» օրենքի պատշաճ կիրարկումն ապահովելու համար։</w:t>
            </w:r>
          </w:p>
          <w:p w14:paraId="52D65524" w14:textId="66326B2D" w:rsidR="00614062" w:rsidRDefault="00493749" w:rsidP="00223C61">
            <w:pPr>
              <w:spacing w:before="100" w:beforeAutospacing="1" w:after="100" w:afterAutospacing="1" w:line="360" w:lineRule="auto"/>
              <w:jc w:val="both"/>
              <w:rPr>
                <w:rFonts w:ascii="GHEA Grapalat" w:hAnsi="GHEA Grapalat"/>
                <w:sz w:val="24"/>
                <w:szCs w:val="24"/>
                <w:lang w:val="hy-AM"/>
              </w:rPr>
            </w:pPr>
            <w:r>
              <w:rPr>
                <w:rFonts w:ascii="GHEA Grapalat" w:hAnsi="GHEA Grapalat"/>
                <w:sz w:val="24"/>
                <w:szCs w:val="24"/>
                <w:lang w:val="hy-AM"/>
              </w:rPr>
              <w:t xml:space="preserve">Հարկ է նշել, որ նշված ՀՀ կառավարության որոշումների մեջ վերջին փոփոխությունը </w:t>
            </w:r>
            <w:r>
              <w:rPr>
                <w:rFonts w:ascii="GHEA Grapalat" w:hAnsi="GHEA Grapalat"/>
                <w:sz w:val="24"/>
                <w:szCs w:val="24"/>
                <w:lang w:val="hy-AM"/>
              </w:rPr>
              <w:lastRenderedPageBreak/>
              <w:t>կատարվել է 2023 թվականի դեկտեմբեր</w:t>
            </w:r>
            <w:r w:rsidR="00081ED1">
              <w:rPr>
                <w:rFonts w:ascii="GHEA Grapalat" w:hAnsi="GHEA Grapalat"/>
                <w:sz w:val="24"/>
                <w:szCs w:val="24"/>
                <w:lang w:val="hy-AM"/>
              </w:rPr>
              <w:t xml:space="preserve"> ամսին</w:t>
            </w:r>
            <w:r>
              <w:rPr>
                <w:rFonts w:ascii="GHEA Grapalat" w:hAnsi="GHEA Grapalat"/>
                <w:sz w:val="24"/>
                <w:szCs w:val="24"/>
                <w:lang w:val="hy-AM"/>
              </w:rPr>
              <w:t xml:space="preserve"> (</w:t>
            </w:r>
            <w:r w:rsidR="00081ED1" w:rsidRPr="00081ED1">
              <w:rPr>
                <w:rFonts w:ascii="GHEA Grapalat" w:hAnsi="GHEA Grapalat"/>
                <w:sz w:val="24"/>
                <w:szCs w:val="24"/>
                <w:lang w:val="hy-AM"/>
              </w:rPr>
              <w:t>28.12.2023,</w:t>
            </w:r>
            <w:r w:rsidR="00081ED1">
              <w:rPr>
                <w:rFonts w:ascii="GHEA Grapalat" w:hAnsi="GHEA Grapalat"/>
                <w:sz w:val="24"/>
                <w:szCs w:val="24"/>
                <w:lang w:val="hy-AM"/>
              </w:rPr>
              <w:t xml:space="preserve"> </w:t>
            </w:r>
            <w:r w:rsidR="00081ED1" w:rsidRPr="00081ED1">
              <w:rPr>
                <w:rFonts w:ascii="GHEA Grapalat" w:hAnsi="GHEA Grapalat"/>
                <w:sz w:val="24"/>
                <w:szCs w:val="24"/>
                <w:lang w:val="hy-AM"/>
              </w:rPr>
              <w:t>N 2321-Ն</w:t>
            </w:r>
            <w:r w:rsidR="00081ED1">
              <w:rPr>
                <w:rFonts w:ascii="GHEA Grapalat" w:hAnsi="GHEA Grapalat"/>
                <w:sz w:val="24"/>
                <w:szCs w:val="24"/>
                <w:lang w:val="hy-AM"/>
              </w:rPr>
              <w:t>)</w:t>
            </w:r>
            <w:r w:rsidR="00614062">
              <w:rPr>
                <w:rFonts w:ascii="GHEA Grapalat" w:hAnsi="GHEA Grapalat"/>
                <w:sz w:val="24"/>
                <w:szCs w:val="24"/>
                <w:lang w:val="hy-AM"/>
              </w:rPr>
              <w:t>։</w:t>
            </w:r>
          </w:p>
          <w:p w14:paraId="1F3A141E" w14:textId="7DD8319D" w:rsidR="005C37C5" w:rsidRDefault="00614062" w:rsidP="005C37C5">
            <w:pPr>
              <w:spacing w:before="100" w:beforeAutospacing="1" w:after="100" w:afterAutospacing="1" w:line="360" w:lineRule="auto"/>
              <w:jc w:val="both"/>
              <w:rPr>
                <w:rFonts w:ascii="GHEA Grapalat" w:hAnsi="GHEA Grapalat"/>
                <w:sz w:val="24"/>
                <w:szCs w:val="24"/>
                <w:lang w:val="hy-AM"/>
              </w:rPr>
            </w:pPr>
            <w:r>
              <w:rPr>
                <w:rFonts w:ascii="GHEA Grapalat" w:hAnsi="GHEA Grapalat" w:cs="Cambria Math"/>
                <w:sz w:val="24"/>
                <w:szCs w:val="24"/>
                <w:lang w:val="hy-AM"/>
              </w:rPr>
              <w:t>ՀՀ կառավարության 2019 թվականի նոյեմբերի 7-ի N 1543-Ա</w:t>
            </w:r>
            <w:r w:rsidRPr="00ED4F7D">
              <w:rPr>
                <w:rFonts w:ascii="GHEA Grapalat" w:hAnsi="GHEA Grapalat"/>
                <w:sz w:val="24"/>
                <w:szCs w:val="24"/>
                <w:lang w:val="hy-AM"/>
              </w:rPr>
              <w:t xml:space="preserve"> </w:t>
            </w:r>
            <w:r w:rsidR="005C37C5">
              <w:rPr>
                <w:rFonts w:ascii="GHEA Grapalat" w:hAnsi="GHEA Grapalat"/>
                <w:sz w:val="24"/>
                <w:szCs w:val="24"/>
                <w:lang w:val="hy-AM"/>
              </w:rPr>
              <w:t>որոշման լիազորող նորմի մասով նշենք, որ</w:t>
            </w:r>
            <w:r w:rsidR="005C37C5" w:rsidRPr="005C37C5">
              <w:rPr>
                <w:rFonts w:ascii="GHEA Grapalat" w:hAnsi="GHEA Grapalat"/>
                <w:sz w:val="24"/>
                <w:szCs w:val="24"/>
                <w:lang w:val="hy-AM"/>
              </w:rPr>
              <w:t xml:space="preserve"> </w:t>
            </w:r>
            <w:r w:rsidR="005C37C5" w:rsidRPr="00D45BE0">
              <w:rPr>
                <w:rFonts w:ascii="GHEA Grapalat" w:hAnsi="GHEA Grapalat"/>
                <w:sz w:val="24"/>
                <w:szCs w:val="24"/>
                <w:lang w:val="hy-AM"/>
              </w:rPr>
              <w:t xml:space="preserve">Հայաստանի Հանրապետության հարկային օրենսգրքի 107-րդ հոդվածի 2-րդ մասի 2-րդ կետի «գ» ենթակետի </w:t>
            </w:r>
            <w:r w:rsidR="005C37C5">
              <w:rPr>
                <w:rFonts w:ascii="GHEA Grapalat" w:hAnsi="GHEA Grapalat"/>
                <w:sz w:val="24"/>
                <w:szCs w:val="24"/>
                <w:lang w:val="hy-AM"/>
              </w:rPr>
              <w:t xml:space="preserve">համաձայն՝ </w:t>
            </w:r>
            <w:r w:rsidR="005C37C5" w:rsidRPr="005C37C5">
              <w:rPr>
                <w:rFonts w:ascii="GHEA Grapalat" w:hAnsi="GHEA Grapalat"/>
                <w:sz w:val="24"/>
                <w:szCs w:val="24"/>
                <w:lang w:val="hy-AM"/>
              </w:rPr>
              <w:t>Հայաստանի Հանրապետության տարածքում փաստացի մատուցվող ծառայության ծավալ</w:t>
            </w:r>
            <w:r w:rsidR="005C37C5">
              <w:rPr>
                <w:rFonts w:ascii="GHEA Grapalat" w:hAnsi="GHEA Grapalat"/>
                <w:sz w:val="24"/>
                <w:szCs w:val="24"/>
                <w:lang w:val="hy-AM"/>
              </w:rPr>
              <w:t>ի</w:t>
            </w:r>
            <w:r w:rsidR="005C37C5" w:rsidRPr="005C37C5">
              <w:rPr>
                <w:rFonts w:ascii="GHEA Grapalat" w:hAnsi="GHEA Grapalat"/>
                <w:sz w:val="24"/>
                <w:szCs w:val="24"/>
                <w:lang w:val="hy-AM"/>
              </w:rPr>
              <w:t>՝ արտահայտված համապատասխան չափման միավորներով</w:t>
            </w:r>
            <w:r w:rsidR="005C37C5">
              <w:rPr>
                <w:rFonts w:ascii="GHEA Grapalat" w:hAnsi="GHEA Grapalat"/>
                <w:sz w:val="24"/>
                <w:szCs w:val="24"/>
                <w:lang w:val="hy-AM"/>
              </w:rPr>
              <w:t xml:space="preserve">, վերաբերյալ համապատասխան տեղեկանքը տրվում է ՀՀ կառավարության լիազորված մարմնի կողմից, որի հիման վրա  </w:t>
            </w:r>
            <w:r w:rsidR="005C37C5">
              <w:rPr>
                <w:rFonts w:ascii="GHEA Grapalat" w:hAnsi="GHEA Grapalat" w:cs="Cambria Math"/>
                <w:sz w:val="24"/>
                <w:szCs w:val="24"/>
                <w:lang w:val="hy-AM"/>
              </w:rPr>
              <w:t>ՀՀ կառավարության 2019 թվականի նոյեմբերի 7-ի N 1543-Ա</w:t>
            </w:r>
            <w:r w:rsidR="005C37C5" w:rsidRPr="00ED4F7D">
              <w:rPr>
                <w:rFonts w:ascii="GHEA Grapalat" w:hAnsi="GHEA Grapalat"/>
                <w:sz w:val="24"/>
                <w:szCs w:val="24"/>
                <w:lang w:val="hy-AM"/>
              </w:rPr>
              <w:t xml:space="preserve"> </w:t>
            </w:r>
            <w:r w:rsidR="005C37C5">
              <w:rPr>
                <w:rFonts w:ascii="GHEA Grapalat" w:hAnsi="GHEA Grapalat"/>
                <w:sz w:val="24"/>
                <w:szCs w:val="24"/>
                <w:lang w:val="hy-AM"/>
              </w:rPr>
              <w:t xml:space="preserve">որոշմամբ ՀՀ տարածքային կառավարման և ենթակառուցվածքների նախարարությունը սահմանվել է որպես Կառավարության լիազորված մարմինը։ Հետևաբար </w:t>
            </w:r>
            <w:r w:rsidR="005C37C5">
              <w:rPr>
                <w:rFonts w:ascii="GHEA Grapalat" w:hAnsi="GHEA Grapalat" w:cs="Cambria Math"/>
                <w:sz w:val="24"/>
                <w:szCs w:val="24"/>
                <w:lang w:val="hy-AM"/>
              </w:rPr>
              <w:t xml:space="preserve">ՀՀ կառավարության 2019 թվականի </w:t>
            </w:r>
            <w:r w:rsidR="005C37C5">
              <w:rPr>
                <w:rFonts w:ascii="GHEA Grapalat" w:hAnsi="GHEA Grapalat" w:cs="Cambria Math"/>
                <w:sz w:val="24"/>
                <w:szCs w:val="24"/>
                <w:lang w:val="hy-AM"/>
              </w:rPr>
              <w:lastRenderedPageBreak/>
              <w:t>նոյեմբերի 7-ի N 1543-Ա</w:t>
            </w:r>
            <w:r w:rsidR="005C37C5" w:rsidRPr="00ED4F7D">
              <w:rPr>
                <w:rFonts w:ascii="GHEA Grapalat" w:hAnsi="GHEA Grapalat"/>
                <w:sz w:val="24"/>
                <w:szCs w:val="24"/>
                <w:lang w:val="hy-AM"/>
              </w:rPr>
              <w:t xml:space="preserve"> </w:t>
            </w:r>
            <w:r w:rsidR="005C37C5">
              <w:rPr>
                <w:rFonts w:ascii="GHEA Grapalat" w:hAnsi="GHEA Grapalat"/>
                <w:sz w:val="24"/>
                <w:szCs w:val="24"/>
                <w:lang w:val="hy-AM"/>
              </w:rPr>
              <w:t xml:space="preserve">որոշման ընդունման լիազորող նորմը հանդիսանում է ՀՀ Հարկային օրենսգրքի 107-րդ հոդվածի </w:t>
            </w:r>
            <w:r w:rsidR="005C37C5" w:rsidRPr="00D45BE0">
              <w:rPr>
                <w:rFonts w:ascii="GHEA Grapalat" w:hAnsi="GHEA Grapalat"/>
                <w:sz w:val="24"/>
                <w:szCs w:val="24"/>
                <w:lang w:val="hy-AM"/>
              </w:rPr>
              <w:t>2-րդ մասի 2-րդ կետի «գ» ենթակետ</w:t>
            </w:r>
            <w:r w:rsidR="005C37C5">
              <w:rPr>
                <w:rFonts w:ascii="GHEA Grapalat" w:hAnsi="GHEA Grapalat"/>
                <w:sz w:val="24"/>
                <w:szCs w:val="24"/>
                <w:lang w:val="hy-AM"/>
              </w:rPr>
              <w:t>ը։</w:t>
            </w:r>
          </w:p>
          <w:p w14:paraId="5FEFD948" w14:textId="77777777" w:rsidR="00A02EE9" w:rsidRDefault="005C37C5" w:rsidP="005C37C5">
            <w:pPr>
              <w:spacing w:before="100" w:beforeAutospacing="1" w:after="100" w:afterAutospacing="1" w:line="360" w:lineRule="auto"/>
              <w:jc w:val="both"/>
              <w:rPr>
                <w:rFonts w:ascii="GHEA Grapalat" w:hAnsi="GHEA Grapalat"/>
                <w:sz w:val="24"/>
                <w:szCs w:val="24"/>
                <w:lang w:val="hy-AM"/>
              </w:rPr>
            </w:pPr>
            <w:r>
              <w:rPr>
                <w:rFonts w:ascii="GHEA Grapalat" w:hAnsi="GHEA Grapalat"/>
                <w:sz w:val="24"/>
                <w:szCs w:val="24"/>
                <w:lang w:val="hy-AM"/>
              </w:rPr>
              <w:t>Նշել, որ ներկայացված նախագծի նպատակը «Պետական տուրքի մասին» օրենքով նախատեսված ավիացիայի բնագավառում մատուցված ծառայությունների համար սահմանված պետական տուրքի գանձման պարտավորությունների պատշաճ ապահովումն է։ ՀՀ հարկային օրենսգրքի համաձայն  համապատասխան տեղեկանքի տրամադրման հետ կապված վարչարարության առանձնահատկություններ</w:t>
            </w:r>
            <w:r w:rsidR="00F006B0">
              <w:rPr>
                <w:rFonts w:ascii="GHEA Grapalat" w:hAnsi="GHEA Grapalat"/>
                <w:sz w:val="24"/>
                <w:szCs w:val="24"/>
                <w:lang w:val="hy-AM"/>
              </w:rPr>
              <w:t xml:space="preserve">ը  </w:t>
            </w:r>
            <w:r>
              <w:rPr>
                <w:rFonts w:ascii="GHEA Grapalat" w:hAnsi="GHEA Grapalat"/>
                <w:sz w:val="24"/>
                <w:szCs w:val="24"/>
                <w:lang w:val="hy-AM"/>
              </w:rPr>
              <w:t xml:space="preserve"> ենթաօրենսդրական որևէ իրավական ակտով կարգավորված չէ</w:t>
            </w:r>
            <w:r w:rsidR="00F006B0">
              <w:rPr>
                <w:rFonts w:ascii="GHEA Grapalat" w:hAnsi="GHEA Grapalat"/>
                <w:sz w:val="24"/>
                <w:szCs w:val="24"/>
                <w:lang w:val="hy-AM"/>
              </w:rPr>
              <w:t>, հետևաբար կիրառելի կլինի «Վարչարարության հիմունքների և վարչական վարույթի մասին» օրենքի կարգավորումները։</w:t>
            </w:r>
          </w:p>
          <w:p w14:paraId="67A62181" w14:textId="16A2003D" w:rsidR="0077720E" w:rsidRPr="00223C61" w:rsidRDefault="00A02EE9" w:rsidP="005C37C5">
            <w:pPr>
              <w:spacing w:before="100" w:beforeAutospacing="1" w:after="100" w:afterAutospacing="1" w:line="360" w:lineRule="auto"/>
              <w:jc w:val="both"/>
              <w:rPr>
                <w:rFonts w:ascii="GHEA Grapalat" w:hAnsi="GHEA Grapalat"/>
                <w:sz w:val="24"/>
                <w:szCs w:val="24"/>
                <w:lang w:val="hy-AM"/>
              </w:rPr>
            </w:pPr>
            <w:r w:rsidRPr="00A02EE9">
              <w:rPr>
                <w:rFonts w:ascii="GHEA Grapalat" w:hAnsi="GHEA Grapalat"/>
                <w:sz w:val="24"/>
                <w:szCs w:val="24"/>
                <w:lang w:val="hy-AM"/>
              </w:rPr>
              <w:lastRenderedPageBreak/>
              <w:t>Միաժամանակ հաշվի առնելով այն հանգամանքը, որ եզրակացությամբ բարձրացված հարցը խնդրահարույց է, առաջարկում ենք քննարկել այդ որոշումներում կամ «Ավիացիայի մասին» օրենքում համապատասխան փոփոխություններ կատարելու հարցը։</w:t>
            </w:r>
          </w:p>
        </w:tc>
      </w:tr>
    </w:tbl>
    <w:p w14:paraId="38F48614" w14:textId="77777777" w:rsidR="00833912" w:rsidRPr="00D01C7B" w:rsidRDefault="00833912" w:rsidP="003E75F0">
      <w:pPr>
        <w:spacing w:line="360" w:lineRule="auto"/>
        <w:rPr>
          <w:rFonts w:ascii="GHEA Grapalat" w:hAnsi="GHEA Grapalat"/>
          <w:sz w:val="24"/>
          <w:szCs w:val="24"/>
          <w:lang w:val="hy-AM"/>
        </w:rPr>
      </w:pPr>
    </w:p>
    <w:sectPr w:rsidR="00833912" w:rsidRPr="00D01C7B" w:rsidSect="009C34B7">
      <w:pgSz w:w="15840" w:h="12240" w:orient="landscape"/>
      <w:pgMar w:top="1701"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1858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3EF"/>
    <w:rsid w:val="0003124B"/>
    <w:rsid w:val="00062122"/>
    <w:rsid w:val="00072AE7"/>
    <w:rsid w:val="00081ED1"/>
    <w:rsid w:val="000A5AF2"/>
    <w:rsid w:val="000B1D49"/>
    <w:rsid w:val="000E6251"/>
    <w:rsid w:val="00112664"/>
    <w:rsid w:val="00154604"/>
    <w:rsid w:val="00155EA6"/>
    <w:rsid w:val="0017154C"/>
    <w:rsid w:val="00176F6D"/>
    <w:rsid w:val="00184175"/>
    <w:rsid w:val="00215301"/>
    <w:rsid w:val="00217CCE"/>
    <w:rsid w:val="00223C61"/>
    <w:rsid w:val="00272DF4"/>
    <w:rsid w:val="002A73C2"/>
    <w:rsid w:val="0034406E"/>
    <w:rsid w:val="00346D7E"/>
    <w:rsid w:val="00381136"/>
    <w:rsid w:val="003B1254"/>
    <w:rsid w:val="003B308E"/>
    <w:rsid w:val="003B72D4"/>
    <w:rsid w:val="003B7737"/>
    <w:rsid w:val="003E75F0"/>
    <w:rsid w:val="00400343"/>
    <w:rsid w:val="00400CC4"/>
    <w:rsid w:val="0044209B"/>
    <w:rsid w:val="004457D4"/>
    <w:rsid w:val="00482A0B"/>
    <w:rsid w:val="00493749"/>
    <w:rsid w:val="004C619D"/>
    <w:rsid w:val="004D097C"/>
    <w:rsid w:val="004D1741"/>
    <w:rsid w:val="00511DFD"/>
    <w:rsid w:val="00511F32"/>
    <w:rsid w:val="00515742"/>
    <w:rsid w:val="005159C7"/>
    <w:rsid w:val="0057252F"/>
    <w:rsid w:val="00573427"/>
    <w:rsid w:val="005940E9"/>
    <w:rsid w:val="005A44FA"/>
    <w:rsid w:val="005A50C5"/>
    <w:rsid w:val="005A7EC5"/>
    <w:rsid w:val="005C1F0E"/>
    <w:rsid w:val="005C37C5"/>
    <w:rsid w:val="005D08C3"/>
    <w:rsid w:val="005D7004"/>
    <w:rsid w:val="00614062"/>
    <w:rsid w:val="006317D9"/>
    <w:rsid w:val="006430B3"/>
    <w:rsid w:val="006545AA"/>
    <w:rsid w:val="00676E4D"/>
    <w:rsid w:val="00691858"/>
    <w:rsid w:val="006B3AEA"/>
    <w:rsid w:val="006D5183"/>
    <w:rsid w:val="007157B5"/>
    <w:rsid w:val="00720C31"/>
    <w:rsid w:val="007213D2"/>
    <w:rsid w:val="00735D7F"/>
    <w:rsid w:val="007424AC"/>
    <w:rsid w:val="0077720E"/>
    <w:rsid w:val="007772BB"/>
    <w:rsid w:val="0079082B"/>
    <w:rsid w:val="00795CEC"/>
    <w:rsid w:val="00807E22"/>
    <w:rsid w:val="0083041A"/>
    <w:rsid w:val="00832584"/>
    <w:rsid w:val="00833912"/>
    <w:rsid w:val="00851464"/>
    <w:rsid w:val="008977E8"/>
    <w:rsid w:val="008C06DD"/>
    <w:rsid w:val="00907793"/>
    <w:rsid w:val="00911443"/>
    <w:rsid w:val="00987601"/>
    <w:rsid w:val="009952F0"/>
    <w:rsid w:val="009B39C7"/>
    <w:rsid w:val="009C34B7"/>
    <w:rsid w:val="00A02EE9"/>
    <w:rsid w:val="00A15275"/>
    <w:rsid w:val="00A212CA"/>
    <w:rsid w:val="00A31241"/>
    <w:rsid w:val="00A43B48"/>
    <w:rsid w:val="00A61134"/>
    <w:rsid w:val="00A829B3"/>
    <w:rsid w:val="00A85A7E"/>
    <w:rsid w:val="00A86C0B"/>
    <w:rsid w:val="00A92747"/>
    <w:rsid w:val="00A9724E"/>
    <w:rsid w:val="00AB061A"/>
    <w:rsid w:val="00B00E38"/>
    <w:rsid w:val="00B10FBC"/>
    <w:rsid w:val="00B45930"/>
    <w:rsid w:val="00B90CD2"/>
    <w:rsid w:val="00B9637A"/>
    <w:rsid w:val="00BE1005"/>
    <w:rsid w:val="00C11F40"/>
    <w:rsid w:val="00C607F7"/>
    <w:rsid w:val="00C677EF"/>
    <w:rsid w:val="00C70F1D"/>
    <w:rsid w:val="00C922E2"/>
    <w:rsid w:val="00CE7C7F"/>
    <w:rsid w:val="00D01C7B"/>
    <w:rsid w:val="00D1306D"/>
    <w:rsid w:val="00D45BE0"/>
    <w:rsid w:val="00D72C33"/>
    <w:rsid w:val="00D94408"/>
    <w:rsid w:val="00DA1C7F"/>
    <w:rsid w:val="00DB64D1"/>
    <w:rsid w:val="00E41054"/>
    <w:rsid w:val="00E84E73"/>
    <w:rsid w:val="00F006B0"/>
    <w:rsid w:val="00F14617"/>
    <w:rsid w:val="00F343EF"/>
    <w:rsid w:val="00F35372"/>
    <w:rsid w:val="00F81FEC"/>
    <w:rsid w:val="00FA7490"/>
    <w:rsid w:val="00FC3F40"/>
    <w:rsid w:val="00FE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9364"/>
  <w15:chartTrackingRefBased/>
  <w15:docId w15:val="{7520F624-B1DF-4226-964F-12C62874D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83"/>
  </w:style>
  <w:style w:type="paragraph" w:styleId="Heading1">
    <w:name w:val="heading 1"/>
    <w:basedOn w:val="Normal"/>
    <w:next w:val="Normal"/>
    <w:link w:val="Heading1Char"/>
    <w:qFormat/>
    <w:rsid w:val="007213D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183"/>
    <w:rPr>
      <w:b/>
      <w:bCs/>
    </w:rPr>
  </w:style>
  <w:style w:type="paragraph" w:styleId="ListParagraph">
    <w:name w:val="List Paragraph"/>
    <w:basedOn w:val="Normal"/>
    <w:link w:val="ListParagraphChar"/>
    <w:uiPriority w:val="34"/>
    <w:qFormat/>
    <w:rsid w:val="006D5183"/>
    <w:pPr>
      <w:ind w:left="720"/>
      <w:contextualSpacing/>
    </w:pPr>
  </w:style>
  <w:style w:type="character" w:customStyle="1" w:styleId="ListParagraphChar">
    <w:name w:val="List Paragraph Char"/>
    <w:link w:val="ListParagraph"/>
    <w:uiPriority w:val="34"/>
    <w:locked/>
    <w:rsid w:val="006D5183"/>
  </w:style>
  <w:style w:type="character" w:customStyle="1" w:styleId="Heading1Char">
    <w:name w:val="Heading 1 Char"/>
    <w:basedOn w:val="DefaultParagraphFont"/>
    <w:link w:val="Heading1"/>
    <w:rsid w:val="007213D2"/>
    <w:rPr>
      <w:rFonts w:ascii="Arial" w:eastAsia="Times New Roman" w:hAnsi="Arial" w:cs="Arial"/>
      <w:b/>
      <w:bCs/>
      <w:kern w:val="32"/>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7213D2"/>
    <w:rPr>
      <w:rFonts w:ascii="Times New Roman" w:eastAsia="Times New Roman" w:hAnsi="Times New Roman" w:cs="Times New Roman"/>
      <w:sz w:val="24"/>
      <w:szCs w:val="24"/>
    </w:rPr>
  </w:style>
  <w:style w:type="character" w:styleId="Emphasis">
    <w:name w:val="Emphasis"/>
    <w:uiPriority w:val="20"/>
    <w:qFormat/>
    <w:rsid w:val="007213D2"/>
    <w:rPr>
      <w:i/>
      <w:iCs/>
    </w:rPr>
  </w:style>
  <w:style w:type="paragraph" w:customStyle="1" w:styleId="mechtex">
    <w:name w:val="mechtex"/>
    <w:basedOn w:val="Normal"/>
    <w:link w:val="mechtexChar"/>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213D2"/>
    <w:rPr>
      <w:rFonts w:ascii="Arial Armenian" w:eastAsia="Times New Roman" w:hAnsi="Arial Armenian" w:cs="Times New Roman"/>
      <w:szCs w:val="24"/>
      <w:lang w:val="ru-RU" w:eastAsia="ru-RU"/>
    </w:rPr>
  </w:style>
  <w:style w:type="character" w:styleId="Hyperlink">
    <w:name w:val="Hyperlink"/>
    <w:basedOn w:val="DefaultParagraphFont"/>
    <w:uiPriority w:val="99"/>
    <w:unhideWhenUsed/>
    <w:rsid w:val="009C34B7"/>
    <w:rPr>
      <w:color w:val="0563C1" w:themeColor="hyperlink"/>
      <w:u w:val="single"/>
    </w:rPr>
  </w:style>
  <w:style w:type="paragraph" w:styleId="BodyText">
    <w:name w:val="Body Text"/>
    <w:basedOn w:val="Normal"/>
    <w:link w:val="BodyTextChar"/>
    <w:unhideWhenUsed/>
    <w:rsid w:val="0083041A"/>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83041A"/>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30660">
      <w:bodyDiv w:val="1"/>
      <w:marLeft w:val="0"/>
      <w:marRight w:val="0"/>
      <w:marTop w:val="0"/>
      <w:marBottom w:val="0"/>
      <w:divBdr>
        <w:top w:val="none" w:sz="0" w:space="0" w:color="auto"/>
        <w:left w:val="none" w:sz="0" w:space="0" w:color="auto"/>
        <w:bottom w:val="none" w:sz="0" w:space="0" w:color="auto"/>
        <w:right w:val="none" w:sz="0" w:space="0" w:color="auto"/>
      </w:divBdr>
    </w:div>
    <w:div w:id="175231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draft.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BDCEE-F2D3-4B3E-B96F-772E5F669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13</Pages>
  <Words>1880</Words>
  <Characters>10721</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Chilingaryan</dc:creator>
  <cp:keywords>https://mul2-aviation.gov.am//tasks/261298/oneclick?token=4264a1dd429da52c95de54da6f954c93</cp:keywords>
  <dc:description/>
  <cp:lastModifiedBy>Artyom Simonyan</cp:lastModifiedBy>
  <cp:revision>92</cp:revision>
  <dcterms:created xsi:type="dcterms:W3CDTF">2023-02-24T04:56:00Z</dcterms:created>
  <dcterms:modified xsi:type="dcterms:W3CDTF">2025-01-15T13:29:00Z</dcterms:modified>
</cp:coreProperties>
</file>