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A444A" w:rsidRPr="008C1A8E" w:rsidRDefault="002A444A" w:rsidP="009E1D7F">
      <w:pPr>
        <w:spacing w:after="0" w:line="360" w:lineRule="auto"/>
        <w:ind w:left="-850" w:firstLine="562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2A444A" w:rsidRPr="009E1D7F" w:rsidRDefault="002A444A" w:rsidP="009E1D7F">
      <w:pPr>
        <w:spacing w:after="0" w:line="360" w:lineRule="auto"/>
        <w:ind w:left="-850" w:firstLine="562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9E1D7F" w:rsidRPr="009E1D7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ԳՈՒՅՔ </w:t>
      </w:r>
      <w:r w:rsidR="00B833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ՀԵՏ ՎԵՐՑՆԵԼՈՒ, </w:t>
      </w:r>
      <w:r w:rsidR="009E1D7F" w:rsidRPr="009E1D7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ՆՎԻՐԱԲԵՐԵԼՈՒ ԵՎ ԳՈՒՅՔԻ ՆՎԻՐԱՏՎՈՒԹՅՈՒՆՆ ԸՆԴՈՒՆԵԼՈՒ ՄԱՍԻՆ</w:t>
      </w:r>
    </w:p>
    <w:p w:rsidR="002A444A" w:rsidRDefault="00CE0F8A" w:rsidP="009E1D7F">
      <w:pPr>
        <w:spacing w:after="0" w:line="360" w:lineRule="auto"/>
        <w:ind w:left="-850" w:firstLine="562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9E1D7F" w:rsidRPr="008C1A8E" w:rsidRDefault="009E1D7F" w:rsidP="000810D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9713F9" w:rsidRDefault="002A444A" w:rsidP="005D1F14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E3E7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ՏԿԵ նախարարության պետական գույք</w:t>
      </w:r>
      <w:r w:rsidR="007E3E7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ի կառավարման կոմիտե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է </w:t>
      </w:r>
      <w:r w:rsidR="00C171A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(այսուհետ՝ Կոմիտե)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դիմել </w:t>
      </w:r>
      <w:r w:rsid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Կոտայքի մարզի Ծաղկաձոր համայնքի ղեկավարը՝ տեղեկացնելկով, որ </w:t>
      </w:r>
      <w:r w:rsidR="009713F9"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Ծաղկաձոր համայնքը, լինելով Հայաստանի Հանրապետության զբոսաշրջային կենտրոն (համաձայն ՀՀ Կառավարության 01.02.2007 թվականի N 95-Ա որոշման) չունի համայնքային զբոսայգի: Համայնքի այն տարածքները, որտեղ հնարավոր է կառուցել համայնքային զբոսայգի, արդեն իսկ հանդիսանում են մասնավոր սեփականություններ:</w:t>
      </w:r>
    </w:p>
    <w:p w:rsidR="005D1F14" w:rsidRDefault="009713F9" w:rsidP="005D1F14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Համայնքի ղեկավարը միաժամանակ տեղեկացրել է, որ </w:t>
      </w:r>
      <w:r w:rsidR="00333B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արզ Կոտայք, համայնք Ծաղկաձոր, Խաչատուր Կեչառեցու փողոց թիվ 1 հասցեում գտնվող՝ Կեչառիս վանական համալիրին հարակից պետական սեփականություն հանդիսացող տարածքը, որը տեղի ազգաբնակչության համար ունի պատմական նշանակություն, զբաղեցնում է 2.94152 հա տարածք:</w:t>
      </w:r>
      <w:r w:rsidRPr="009713F9">
        <w:rPr>
          <w:rFonts w:ascii="Calibri" w:eastAsia="Times New Roman" w:hAnsi="Calibri" w:cs="Calibri"/>
          <w:bCs w:val="0"/>
          <w:i w:val="0"/>
          <w:sz w:val="24"/>
          <w:szCs w:val="24"/>
          <w:lang w:val="hy-AM" w:eastAsia="ru-RU"/>
        </w:rPr>
        <w:t> 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Նախկինում այս տարածքում տեղակայված է եղել գիշերօթիկ դպրոց, որը 1990-ական թվականներից չի գործում։ Տարածքում առկա են թվով 5 շինություններ, որոնք գտնվում են անմխիթար վիճակում և շահագործման ենթակա չեն։ Նախատեսվում է ապամոնտաժել գոյություն ունեցող շինությունները, և տեղում իրականացնել մինչև 3 վերգետնյա հարկերով, երկու մասնաշենքի կառուցում։</w:t>
      </w:r>
      <w:r w:rsid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Առաջին մասնաշենքը կծառայի որպես Ծաղկաձոր համայնքապետարանի վարչական շենք, իսկ մյուս մասնաշենքը՝ թատրոնի համար։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Կառույցները նախատեսվում </w:t>
      </w:r>
      <w:r w:rsidR="009E1D7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են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իրականացնել միջազգային չափորոշիչներին համապատասխան՝ ապահովելով նաև բնակչության սակավաշարժ խմբերի կողմից հարմարավետ շահագործումը։</w:t>
      </w:r>
      <w:r w:rsidRPr="009713F9">
        <w:rPr>
          <w:rFonts w:ascii="Calibri" w:eastAsia="Times New Roman" w:hAnsi="Calibri" w:cs="Calibri"/>
          <w:bCs w:val="0"/>
          <w:i w:val="0"/>
          <w:sz w:val="24"/>
          <w:szCs w:val="24"/>
          <w:lang w:val="hy-AM" w:eastAsia="ru-RU"/>
        </w:rPr>
        <w:t> 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Համայնքապետարանի մասնաշենքում, համայնքի ղեկավարի աշխատակազմից բացի, նախատեսվում է ներառել նաև քաղաքացիների սպասարկման գրասենյակը, նիստերի դահլիճ (կոնֆերենց դահլիճ), որտեղ կանցկացվեն համայնքի ավագանու նիստերը, հանրային քննարկումներ, ինչպես նաև համայնքային, պետական և միջազգային նշանակության այլ հանդիպումներ։</w:t>
      </w:r>
      <w:r w:rsidRPr="009713F9">
        <w:rPr>
          <w:rFonts w:ascii="Calibri" w:eastAsia="Times New Roman" w:hAnsi="Calibri" w:cs="Calibri"/>
          <w:bCs w:val="0"/>
          <w:i w:val="0"/>
          <w:sz w:val="24"/>
          <w:szCs w:val="24"/>
          <w:lang w:val="hy-AM" w:eastAsia="ru-RU"/>
        </w:rPr>
        <w:t> 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Երկու մասնաշենքերի ստորգետնյա (կիսանկուղային) հարկում և բակային տարածքում նախատեսվում է</w:t>
      </w:r>
      <w:r w:rsidR="00333B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կառուցել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ավտոկայանատեղ</w:t>
      </w:r>
      <w:r w:rsidR="00333B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ին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եր 110-200 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>մեքենաների համար, ինչը կնպաստի նաև համայնքի կենտրոնական փողոցների բեռնաթափմանը։ Հողատարածքի մնացած հատվածում նախատեսվում է իրականացնել բարեկարգում՝</w:t>
      </w:r>
      <w:r w:rsidRPr="009713F9">
        <w:rPr>
          <w:rFonts w:ascii="Calibri" w:eastAsia="Times New Roman" w:hAnsi="Calibri" w:cs="Calibri"/>
          <w:bCs w:val="0"/>
          <w:i w:val="0"/>
          <w:sz w:val="24"/>
          <w:szCs w:val="24"/>
          <w:lang w:val="hy-AM" w:eastAsia="ru-RU"/>
        </w:rPr>
        <w:t> 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կանաչապատում, զբոսայգի, ճեմուղիներ, մանկական խաղահրապարակ, հեծանվուղի և մշակութային   միջոցառումների կազմակերպման բացօթյա բեմահարթակ։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Համայնքային զբոսայգու կառուցումը նախատեսվում է իրականացնել մոտ 2 հա մակերեսի վրա, որը կզբաղեցնի հողամասի մակերեսի 70 տոկոսը: Այն իր մեջ ներառելու է բազմատեսակ ծառերի ծառատունկ, ջրային տարածքներ՝ ջրավազաններ, կասկադներ, շատրվաններ: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Ծաղկաձոր համայնքի բնակիչները, երեխաները ինչպես նաև հաշմանդամություն ունեցող անձինք կարող են լիարժեք կերպով անցկացնել իրենց հանգիստը գեղեցիկ և ժամանակակից համայնքային զբոսայգում: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Ծրագրի իրականացումը կնպաստի զբոսաշրջության զարգացմանը, կստեղծի կանաչաշատ տարածքներ, կունենանք ժամանակակից և քաղաքակիրթ համայնքային կառավարման կենտրոն նաև կնպաստի ապագա սերունդների առողջ ապրելակերպին:</w:t>
      </w:r>
    </w:p>
    <w:p w:rsidR="009713F9" w:rsidRPr="005D1F14" w:rsidRDefault="005D1F14" w:rsidP="005D1F14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Համայնքի ղեկավարը տեղեկացրել է նաև, որ </w:t>
      </w:r>
      <w:r w:rsidR="009713F9"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ծրագրի իրականացման համար անհրաժեշտ են լինելու ֆինանսական մեծ միջոցներ, որը համայնքը կարող է հոգալ իր սեփական ռեսուրսներով:</w:t>
      </w:r>
    </w:p>
    <w:p w:rsidR="002D304D" w:rsidRDefault="005D1F14" w:rsidP="005D1F14">
      <w:pPr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Ծաղկաձոր համայնքի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ղեկավարի գրությանը կից ներկայացվել է նաև Ծաղկաձոր համայնքի ավագանու 2 որոշումներ՝ համաձայն որոնց մե</w:t>
      </w:r>
      <w:r w:rsidR="00644C9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որոշմամբ վերջինս հավանություն է տալիս ներկայացված ծրագրին, իսկ երկրորդ որոշմամբ առաջարկ</w:t>
      </w:r>
      <w:r w:rsidR="00644C9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ում է ՀՀ</w:t>
      </w:r>
      <w:r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Կոտայքի մարզ, համայնք Ծաղկաձոր ք</w:t>
      </w:r>
      <w:r w:rsidRPr="005D1F14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 Օրբելի Եղբայրների փողոց 9 հասցեում գտնվող՝ համայնքային սեփականություն հանդիսացող  339</w:t>
      </w:r>
      <w:r w:rsidRPr="005D1F14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66 քառ. մետր մակերեսով վարչական շենքը և դրա սպասարկման և օգտագործման համար հատկացված  0.061 հեկտար մակերեսով հողամաս</w:t>
      </w:r>
      <w:r w:rsidR="00644C9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ը</w:t>
      </w:r>
      <w:r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(անշարժ գույքի նկատմամբ իրավունքների պետական գրանցման վկայական՝ N 07082018-07-0054, այսուհետ՝ Գույք 2) նվիրաբեր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ել</w:t>
      </w:r>
      <w:r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Հայաստանի Հանրապետությանը՝ պայմանով, որ Ծաղկաձոր համայնքը կշարունակի իր գործունեությունը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նշված հասցեում</w:t>
      </w:r>
      <w:r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մինչև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համայնքին նվիրաբերվող տարածքում կկառուցվի</w:t>
      </w:r>
      <w:r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համայնքի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նոր</w:t>
      </w:r>
      <w:r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վարչական շենք, թատրոնի շենք, ավտոկայանատեղի և քաղաքային զբոսայգ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 որի ավարտը</w:t>
      </w:r>
      <w:r w:rsidR="00644C9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նախագծով սահմանվել է մինչև 2029 թվականի ավարտը։</w:t>
      </w:r>
    </w:p>
    <w:p w:rsidR="00F41A72" w:rsidRDefault="00F41A72" w:rsidP="00F41A72">
      <w:pPr>
        <w:spacing w:after="0" w:line="360" w:lineRule="auto"/>
        <w:ind w:left="-630" w:right="-90" w:firstLine="634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Ըստ համայնքի կողմից տրամադրված տեղեկատվության </w:t>
      </w:r>
      <w:r w:rsidRPr="00F41A7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Գույք 1-ում Ծաղկաձոր համայնքի վարչական շենքի կառուցումը կիրականացվի մինչև 2029 թվականի ավարտը, որի նպատակով </w:t>
      </w:r>
      <w:r w:rsidRPr="00F41A7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>Ծաղկաձոր համայնքի կողմից կներդրվի 1,0 մլրդ դրամ՝ յուրաքանչյուր տարի 0,2 մլրդ դրամ հավասարաչափ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որը ներառվել է </w:t>
      </w:r>
      <w:r w:rsidRPr="00F41A7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Նախագծի 4-րդ կետի 1-ին ենթակետի բ</w:t>
      </w:r>
      <w:r w:rsidRPr="00F41A72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F41A7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պարբերությ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ունում</w:t>
      </w:r>
      <w:bookmarkStart w:id="0" w:name="_GoBack"/>
      <w:bookmarkEnd w:id="0"/>
      <w:r w:rsidRPr="00F41A7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</w:p>
    <w:p w:rsidR="002D304D" w:rsidRDefault="002D304D" w:rsidP="00AF5504">
      <w:pPr>
        <w:tabs>
          <w:tab w:val="left" w:pos="9923"/>
        </w:tabs>
        <w:spacing w:after="0" w:line="360" w:lineRule="auto"/>
        <w:ind w:left="-540" w:right="2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Ներկայացված նախագծով նախատեսվում է </w:t>
      </w:r>
      <w:r w:rsidRPr="002D304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Կոտայքի մարզ, համայնք Ծաղկաձոր Ծաղկաձոր ք. Խ. Կեչառեցու փողոց 1 հասցեով, որպես առանձին գույքային միավոր գրանցված 3,680.79  քառ. մետր մակերեսով շենք-շինությունները, ինչպես նաև դրա</w:t>
      </w:r>
      <w:r w:rsidR="00644C9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նց</w:t>
      </w:r>
      <w:r w:rsidRPr="002D304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զբաղեցրած, օգտագործման ու սպասարկման համար հատկացված 2.94152 հեկտար մակերեսով հողամասը (անշարժ գույքի նկատմամբ իրավունքների պետական գրանցման թիվ N 09012024-07-0052 վկայական) նվիրաբերել Հայաստանի Հանրապետության Ծաղկաձոր համայնքին՝ վարչական շենք, թատրոնի շենք, ավտոկայանատեղի և քաղաքային զբոսայգի կառուցելու նպատակով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 միաժամանակ ՀՀ</w:t>
      </w:r>
      <w:r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Կոտայքի մարզ, համայնք Ծաղկաձոր ք</w:t>
      </w:r>
      <w:r w:rsidRPr="005D1F14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5D1F1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 Օրբելի Եղբայրների փողոց 9 հասցեում գտնվող՝ համայնքային սեփականություն հանդիսացո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ղ շենք</w:t>
      </w:r>
      <w:r w:rsidR="00644C9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AA4E8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սեփականությունն ընդունելով Հայաստանի Հանրապետությանը</w:t>
      </w:r>
      <w:r w:rsidRPr="002D304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1D5BDA" w:rsidRPr="001D5BDA" w:rsidRDefault="001D5BDA" w:rsidP="00AF5504">
      <w:pPr>
        <w:tabs>
          <w:tab w:val="left" w:pos="9923"/>
        </w:tabs>
        <w:spacing w:after="0" w:line="360" w:lineRule="auto"/>
        <w:ind w:left="-540" w:right="2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Հաշվի առնելով, որ </w:t>
      </w:r>
      <w:r w:rsidRPr="009713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Կոտայք, համայնք Ծաղկաձոր, Խաչատուր Կեչառեցու փողոց թիվ 1 հասցեում գտնվող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գույքն անհատույց օգտագործման իրավունքով տրամադրված է </w:t>
      </w:r>
      <w:r w:rsidRPr="001D5BD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«Երևանի օլիմպիական հերթափոխի պետական մարզական քոլեջ» պետական ոչ առևտրային կազմակերպության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ը՝ համայնքի առաջարկը ներկայացվել է նաև </w:t>
      </w:r>
      <w:r w:rsidRPr="001D5BD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կրթության, գիտության, մշակույթի և սպորտի նախարարությ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ու</w:t>
      </w:r>
      <w:r w:rsidRPr="001D5BD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 ի պատասխան որի վերջինս տեղեկացրել է, որ</w:t>
      </w:r>
      <w:r w:rsidRPr="001D5BD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Երևանի օլիմպիական հերթափոխի պետական մարզական քոլեջին (այսուհետ՝ Քոլեջ) անհատույց օգտագործման իրավունքով ամրացված և որպես մասնաճյուղ գործող Խ. Կեչառեցու N1 /նախկինում՝ 107/ հասցեում գտնվող շենքերը և հարակից տարածքները Ծաղկաձոր համայնքին հանձնելու հարցի քննարկման արդյունքում առաջարկում է փոխշահավետ լուծում, այն է՝ Քոլեջի բազան հանձնել Ծաղկաձորի համայնքին  պայմանով, որ Քոլեջին կտրամադրվի Ծաղկաձորում գործող մեկ այլ կառույց՝ համապատասխան տարածքով, որտեղ հնարավոր կլինի անցկացնել ուսումնամարզական հավաքներ և կազմակերպել ամառային ճամբարներ: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Նախարարության առաջարկը կքննարկվի լրացուցիչ և համապատասխան տարածքի առկայության դեպքում </w:t>
      </w:r>
      <w:r w:rsidR="00DF69A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այն կառաջարկվի վերջինիս։</w:t>
      </w:r>
    </w:p>
    <w:p w:rsidR="00E53874" w:rsidRDefault="005D1F14" w:rsidP="00AF5504">
      <w:pPr>
        <w:spacing w:after="0"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 </w:t>
      </w:r>
      <w:r w:rsidR="002A444A"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18.08.2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lastRenderedPageBreak/>
        <w:t>արդյունավետ կառավարման, արդյունավետության և գրավչ</w:t>
      </w:r>
      <w:r w:rsidR="00E5387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ության բարձրացմանը, հաշվառմանը,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միասնական բազայի հիմանը, բնակչության սոցիալ-տնտեսական խնդիրների լուծմանն ուղղված մի շարք</w:t>
      </w:r>
      <w:r w:rsidR="00E5387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կատարման ենթակա միջոցառումներ։ </w:t>
      </w:r>
      <w:r w:rsidR="009326C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Ներկայացված ՀՀ կառավարության որոշման նախագծի ընդունումը</w:t>
      </w:r>
      <w:r w:rsid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բխում է ՀՀ կառավարության  2021-2026թթ. ծրագրի պահանջներից։</w:t>
      </w:r>
    </w:p>
    <w:p w:rsidR="002A444A" w:rsidRPr="009326C2" w:rsidRDefault="002A444A" w:rsidP="009326C2">
      <w:pPr>
        <w:spacing w:line="360" w:lineRule="auto"/>
        <w:ind w:left="-630" w:firstLine="540"/>
        <w:jc w:val="both"/>
        <w:rPr>
          <w:rFonts w:ascii="GHEA Grapalat" w:hAnsi="GHEA Grapalat" w:cs="Times New Roman"/>
          <w:b/>
          <w:bCs w:val="0"/>
          <w:color w:val="000000"/>
          <w:lang w:val="hy-AM"/>
        </w:rPr>
      </w:pPr>
      <w:r w:rsidRPr="009326C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«</w:t>
      </w:r>
      <w:r w:rsidR="009326C2" w:rsidRPr="009326C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Գույք </w:t>
      </w:r>
      <w:r w:rsidR="00B8337A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հետ վերցնելու, </w:t>
      </w:r>
      <w:r w:rsidR="009326C2" w:rsidRPr="009326C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նվիրաբերելու </w:t>
      </w:r>
      <w:r w:rsidR="009326C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և</w:t>
      </w:r>
      <w:r w:rsidR="009326C2" w:rsidRPr="009326C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գույքի նվիրատվությունն ընդունելու մասին</w:t>
      </w:r>
      <w:r w:rsidRPr="009326C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»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2A444A" w:rsidRPr="008C1A8E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8C1A8E" w:rsidSect="007E3E74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3B3"/>
    <w:rsid w:val="0005534D"/>
    <w:rsid w:val="000810D2"/>
    <w:rsid w:val="00096410"/>
    <w:rsid w:val="001566B3"/>
    <w:rsid w:val="001D5BDA"/>
    <w:rsid w:val="002A444A"/>
    <w:rsid w:val="002C1E15"/>
    <w:rsid w:val="002D304D"/>
    <w:rsid w:val="00333B44"/>
    <w:rsid w:val="00361EAD"/>
    <w:rsid w:val="00381D4D"/>
    <w:rsid w:val="003C151C"/>
    <w:rsid w:val="003F2B4F"/>
    <w:rsid w:val="00546A52"/>
    <w:rsid w:val="005A37FD"/>
    <w:rsid w:val="005D1F14"/>
    <w:rsid w:val="006101BB"/>
    <w:rsid w:val="00644C96"/>
    <w:rsid w:val="006B0D54"/>
    <w:rsid w:val="006F0322"/>
    <w:rsid w:val="00744445"/>
    <w:rsid w:val="007544AC"/>
    <w:rsid w:val="007857E7"/>
    <w:rsid w:val="007975EA"/>
    <w:rsid w:val="007B32B9"/>
    <w:rsid w:val="007E3E74"/>
    <w:rsid w:val="008843B3"/>
    <w:rsid w:val="008912BB"/>
    <w:rsid w:val="008957C1"/>
    <w:rsid w:val="008C1A8E"/>
    <w:rsid w:val="008F67A1"/>
    <w:rsid w:val="009015A3"/>
    <w:rsid w:val="00912C94"/>
    <w:rsid w:val="009326C2"/>
    <w:rsid w:val="009713F9"/>
    <w:rsid w:val="009A7BAA"/>
    <w:rsid w:val="009D19C0"/>
    <w:rsid w:val="009E1D7F"/>
    <w:rsid w:val="00A221F0"/>
    <w:rsid w:val="00A30C17"/>
    <w:rsid w:val="00A85C95"/>
    <w:rsid w:val="00AA4E87"/>
    <w:rsid w:val="00AF5504"/>
    <w:rsid w:val="00B0408F"/>
    <w:rsid w:val="00B8337A"/>
    <w:rsid w:val="00BE2281"/>
    <w:rsid w:val="00C11A67"/>
    <w:rsid w:val="00C171AB"/>
    <w:rsid w:val="00C2653C"/>
    <w:rsid w:val="00C92AB7"/>
    <w:rsid w:val="00CE0F8A"/>
    <w:rsid w:val="00D760B7"/>
    <w:rsid w:val="00DA305A"/>
    <w:rsid w:val="00DD1FAF"/>
    <w:rsid w:val="00DF69A3"/>
    <w:rsid w:val="00E33042"/>
    <w:rsid w:val="00E53874"/>
    <w:rsid w:val="00EA4816"/>
    <w:rsid w:val="00EF50D7"/>
    <w:rsid w:val="00F41A72"/>
    <w:rsid w:val="00F80C50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2DEDA"/>
  <w15:chartTrackingRefBased/>
  <w15:docId w15:val="{A2D3DC88-F036-4EFF-B9C8-E376E5F4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13F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C05B4-8F53-4D48-B77A-DD7ECCE11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15</cp:revision>
  <cp:lastPrinted>2024-03-21T10:40:00Z</cp:lastPrinted>
  <dcterms:created xsi:type="dcterms:W3CDTF">2023-11-13T06:46:00Z</dcterms:created>
  <dcterms:modified xsi:type="dcterms:W3CDTF">2024-04-18T05:54:00Z</dcterms:modified>
</cp:coreProperties>
</file>