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DBFBE" w14:textId="77777777" w:rsidR="007D6635" w:rsidRPr="00FD727F" w:rsidRDefault="00FA62D6" w:rsidP="00122C53">
      <w:pPr>
        <w:spacing w:after="0" w:line="276" w:lineRule="auto"/>
        <w:ind w:firstLine="81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  <w:r w:rsidR="007D6635"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4E1F6FA" w14:textId="390D2EF7" w:rsidR="00FA62D6" w:rsidRPr="00FD727F" w:rsidRDefault="00122C53" w:rsidP="00122C53">
      <w:pPr>
        <w:spacing w:after="0" w:line="276" w:lineRule="auto"/>
        <w:ind w:firstLine="81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Ասիական զարգացման բանկի միջև «Վարկ թիվ 3284-ARM(COL). Սեյսմիկ անվտանգության բարելավման ծրագիր - Արդյունքների վրա հիմնված փոխատվություն</w:t>
      </w:r>
      <w:r w:rsidRPr="00FD727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Փոփոխություններ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վարկային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համաձայնագրում»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նամակ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համաձայնագրի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727F">
        <w:rPr>
          <w:rFonts w:ascii="GHEA Grapalat" w:eastAsia="Times New Roman" w:hAnsi="GHEA Grapalat" w:cs="GHEA Grapalat"/>
          <w:sz w:val="24"/>
          <w:szCs w:val="24"/>
          <w:lang w:val="hy-AM"/>
        </w:rPr>
        <w:t>նախագծ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052848"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ստորագրման </w:t>
      </w:r>
      <w:r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նպատակահարմարության</w:t>
      </w:r>
      <w:r w:rsidR="00FD727F" w:rsidRPr="00FD7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</w:t>
      </w:r>
      <w:r w:rsidR="00D16F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Նամակ-համաձայնագիր)</w:t>
      </w:r>
    </w:p>
    <w:p w14:paraId="03E6D520" w14:textId="1FFB9B45" w:rsidR="00122C53" w:rsidRDefault="00122C53" w:rsidP="0080060B">
      <w:pPr>
        <w:spacing w:after="0" w:line="276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6740DD4" w14:textId="28752158" w:rsidR="00B32DE9" w:rsidRPr="00B32DE9" w:rsidRDefault="00C009AC" w:rsidP="00BB7463">
      <w:pPr>
        <w:spacing w:after="0" w:line="276" w:lineRule="auto"/>
        <w:ind w:firstLine="810"/>
        <w:jc w:val="both"/>
        <w:rPr>
          <w:rFonts w:ascii="GHEA Grapalat" w:eastAsiaTheme="minorHAnsi" w:hAnsi="GHEA Grapalat" w:cs="Arial"/>
          <w:color w:val="auto"/>
          <w:sz w:val="24"/>
          <w:szCs w:val="24"/>
          <w:lang w:val="hy-AM"/>
        </w:rPr>
      </w:pPr>
      <w:r w:rsidRPr="00C009AC">
        <w:rPr>
          <w:rFonts w:ascii="GHEA Grapalat" w:hAnsi="GHEA Grapalat" w:cs="Arial"/>
          <w:sz w:val="24"/>
          <w:szCs w:val="24"/>
          <w:lang w:val="hy-AM"/>
        </w:rPr>
        <w:t>«Սեյսմիկ անվատանգության բարելավման ծրագիրը» (այսուհետ՝ Ծրագիր) իրականացվում է ՀՀ և ԱԶԲ միջև 2015թ</w:t>
      </w:r>
      <w:r w:rsidRPr="00C009AC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C009AC">
        <w:rPr>
          <w:rFonts w:ascii="GHEA Grapalat" w:hAnsi="GHEA Grapalat" w:cs="Arial"/>
          <w:sz w:val="24"/>
          <w:szCs w:val="24"/>
          <w:lang w:val="hy-AM"/>
        </w:rPr>
        <w:t xml:space="preserve"> հոկտեմբերի 19-ին կնքված վարկային համաձայնագրի հիման վրա: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2DE9">
        <w:rPr>
          <w:rFonts w:ascii="GHEA Grapalat" w:hAnsi="GHEA Grapalat" w:cs="Arial"/>
          <w:sz w:val="24"/>
          <w:szCs w:val="24"/>
          <w:lang w:val="hy-AM"/>
        </w:rPr>
        <w:t>Ծրագիրը սկսվել է 201</w:t>
      </w:r>
      <w:r w:rsidR="00EF5C65">
        <w:rPr>
          <w:rFonts w:ascii="GHEA Grapalat" w:hAnsi="GHEA Grapalat" w:cs="Arial"/>
          <w:sz w:val="24"/>
          <w:szCs w:val="24"/>
          <w:lang w:val="hy-AM"/>
        </w:rPr>
        <w:t>6</w:t>
      </w:r>
      <w:r w:rsidR="00B32DE9">
        <w:rPr>
          <w:rFonts w:ascii="GHEA Grapalat" w:hAnsi="GHEA Grapalat" w:cs="Arial"/>
          <w:sz w:val="24"/>
          <w:szCs w:val="24"/>
          <w:lang w:val="hy-AM"/>
        </w:rPr>
        <w:t xml:space="preserve"> թվականին և նախատեսված է մինչև 202</w:t>
      </w:r>
      <w:r w:rsidR="00B32DE9" w:rsidRPr="00B32DE9">
        <w:rPr>
          <w:rFonts w:ascii="GHEA Grapalat" w:hAnsi="GHEA Grapalat" w:cs="Arial"/>
          <w:sz w:val="24"/>
          <w:szCs w:val="24"/>
          <w:lang w:val="hy-AM"/>
        </w:rPr>
        <w:t xml:space="preserve">6 </w:t>
      </w:r>
      <w:r w:rsidR="00B32DE9">
        <w:rPr>
          <w:rFonts w:ascii="GHEA Grapalat" w:hAnsi="GHEA Grapalat" w:cs="Arial"/>
          <w:sz w:val="24"/>
          <w:szCs w:val="24"/>
          <w:lang w:val="hy-AM"/>
        </w:rPr>
        <w:t xml:space="preserve">թվականի մայիսի 30-ը: </w:t>
      </w:r>
      <w:r w:rsidR="00BC49B2">
        <w:rPr>
          <w:rFonts w:ascii="GHEA Grapalat" w:hAnsi="GHEA Grapalat" w:cs="Arial"/>
          <w:sz w:val="24"/>
          <w:szCs w:val="24"/>
          <w:lang w:val="hy-AM"/>
        </w:rPr>
        <w:t>Ծ</w:t>
      </w:r>
      <w:r w:rsidR="004E21BB">
        <w:rPr>
          <w:rFonts w:ascii="GHEA Grapalat" w:hAnsi="GHEA Grapalat" w:cs="Arial"/>
          <w:sz w:val="24"/>
          <w:szCs w:val="24"/>
          <w:lang w:val="hy-AM"/>
        </w:rPr>
        <w:t>րագիրը արդյունքահեն</w:t>
      </w:r>
      <w:r w:rsidR="00BC49B2" w:rsidRPr="00BC49B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C49B2">
        <w:rPr>
          <w:rFonts w:ascii="GHEA Grapalat" w:hAnsi="GHEA Grapalat" w:cs="Arial"/>
          <w:sz w:val="24"/>
          <w:szCs w:val="24"/>
          <w:lang w:val="hy-AM"/>
        </w:rPr>
        <w:t>է</w:t>
      </w:r>
      <w:r w:rsidR="004E21B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C49B2">
        <w:rPr>
          <w:rFonts w:ascii="GHEA Grapalat" w:hAnsi="GHEA Grapalat" w:cs="Arial"/>
          <w:sz w:val="24"/>
          <w:szCs w:val="24"/>
          <w:lang w:val="hy-AM"/>
        </w:rPr>
        <w:t>ինչը</w:t>
      </w:r>
      <w:r w:rsidR="004E21BB">
        <w:rPr>
          <w:rFonts w:ascii="GHEA Grapalat" w:hAnsi="GHEA Grapalat" w:cs="Arial"/>
          <w:sz w:val="24"/>
          <w:szCs w:val="24"/>
          <w:lang w:val="hy-AM"/>
        </w:rPr>
        <w:t xml:space="preserve"> ենթադրում է, որ համապատասխան ֆինանսական միջոցները Հայաստանի Հանրապետությանը տրամադրվում է վարկային պայմանագրով նախատեսված արդյունքների ապահովման պարագայում։</w:t>
      </w:r>
    </w:p>
    <w:p w14:paraId="4D4355E8" w14:textId="25E21B4D" w:rsidR="00B32DE9" w:rsidRDefault="00B32DE9" w:rsidP="00BB7463">
      <w:pPr>
        <w:spacing w:after="0" w:line="276" w:lineRule="auto"/>
        <w:ind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Ծրագրի հիմնական և առանցքային ցու</w:t>
      </w:r>
      <w:r w:rsidR="00BC49B2">
        <w:rPr>
          <w:rFonts w:ascii="GHEA Grapalat" w:hAnsi="GHEA Grapalat" w:cs="Arial"/>
          <w:sz w:val="24"/>
          <w:szCs w:val="24"/>
          <w:lang w:val="hy-AM"/>
        </w:rPr>
        <w:t>ցանիշն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առնվազն </w:t>
      </w:r>
      <w:r w:rsidRPr="00B32DE9">
        <w:rPr>
          <w:rFonts w:ascii="GHEA Grapalat" w:hAnsi="GHEA Grapalat" w:cs="Arial"/>
          <w:sz w:val="24"/>
          <w:szCs w:val="24"/>
          <w:lang w:val="hy-AM"/>
        </w:rPr>
        <w:t xml:space="preserve">46 </w:t>
      </w:r>
      <w:r>
        <w:rPr>
          <w:rFonts w:ascii="GHEA Grapalat" w:hAnsi="GHEA Grapalat" w:cs="Arial"/>
          <w:sz w:val="24"/>
          <w:szCs w:val="24"/>
          <w:lang w:val="hy-AM"/>
        </w:rPr>
        <w:t>դպրոցների կառուցում</w:t>
      </w:r>
      <w:r w:rsidR="00323DE8"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կամ ամրացում</w:t>
      </w:r>
      <w:r w:rsidR="00323DE8"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շուրջ 20000 աշակերտի անվտանգ կրթական պայմանների ապահովումը: Նախատեսված </w:t>
      </w:r>
      <w:r w:rsidR="00BC49B2">
        <w:rPr>
          <w:rFonts w:ascii="GHEA Grapalat" w:hAnsi="GHEA Grapalat" w:cs="Arial"/>
          <w:sz w:val="24"/>
          <w:szCs w:val="24"/>
          <w:lang w:val="hy-AM"/>
        </w:rPr>
        <w:t>են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նաև ՀՀ սեյսմիկ շինարարական նորմերի վերանայում, սեյսմակայուն շինարարության ուղեցույցի մշակում, 1:500000 սեյսմիկ վտանգների քարտեզի մշակում, սեյսմիկ պաշտպանության ազգային դիտացանցի արդիականացում և 15 մասնագետների վերապատրաստում, շինարարության բնագավառում աշխատող 100 մասնագետի վերապատրաստում՝ սեյսմակայուն շինարարության բնագավառի վերաբերյալ և այլ գործառույթներ:</w:t>
      </w:r>
    </w:p>
    <w:p w14:paraId="2B438198" w14:textId="1D20E60B" w:rsidR="00B32DE9" w:rsidRDefault="00B32DE9" w:rsidP="00BB7463">
      <w:pPr>
        <w:spacing w:after="0" w:line="276" w:lineRule="auto"/>
        <w:ind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Ծրագրի շրջանակներում մինչ այժմ </w:t>
      </w:r>
      <w:r w:rsidR="00885AF0">
        <w:rPr>
          <w:rFonts w:ascii="GHEA Grapalat" w:hAnsi="GHEA Grapalat" w:cs="Arial"/>
          <w:sz w:val="24"/>
          <w:szCs w:val="24"/>
          <w:lang w:val="hy-AM"/>
        </w:rPr>
        <w:t>ավարտվել</w:t>
      </w:r>
      <w:r w:rsidR="00BC49B2">
        <w:rPr>
          <w:rFonts w:ascii="GHEA Grapalat" w:hAnsi="GHEA Grapalat" w:cs="Arial"/>
          <w:sz w:val="24"/>
          <w:szCs w:val="24"/>
          <w:lang w:val="hy-AM"/>
        </w:rPr>
        <w:t xml:space="preserve"> են </w:t>
      </w:r>
      <w:r w:rsidR="00885AF0">
        <w:rPr>
          <w:rFonts w:ascii="GHEA Grapalat" w:hAnsi="GHEA Grapalat" w:cs="Arial"/>
          <w:sz w:val="24"/>
          <w:szCs w:val="24"/>
          <w:lang w:val="hy-AM"/>
        </w:rPr>
        <w:t>1</w:t>
      </w:r>
      <w:r w:rsidR="006A0CE3" w:rsidRPr="006A0CE3">
        <w:rPr>
          <w:rFonts w:ascii="GHEA Grapalat" w:hAnsi="GHEA Grapalat" w:cs="Arial"/>
          <w:sz w:val="24"/>
          <w:szCs w:val="24"/>
          <w:lang w:val="hy-AM"/>
        </w:rPr>
        <w:t>8</w:t>
      </w:r>
      <w:r>
        <w:rPr>
          <w:rFonts w:ascii="GHEA Grapalat" w:hAnsi="GHEA Grapalat" w:cs="Arial"/>
          <w:sz w:val="24"/>
          <w:szCs w:val="24"/>
          <w:lang w:val="hy-AM"/>
        </w:rPr>
        <w:t xml:space="preserve"> դպրոցներ</w:t>
      </w:r>
      <w:r w:rsidR="00885AF0">
        <w:rPr>
          <w:rFonts w:ascii="GHEA Grapalat" w:hAnsi="GHEA Grapalat" w:cs="Arial"/>
          <w:sz w:val="24"/>
          <w:szCs w:val="24"/>
          <w:lang w:val="hy-AM"/>
        </w:rPr>
        <w:t>ի կառուցման աշխատանքները</w:t>
      </w:r>
      <w:r>
        <w:rPr>
          <w:rFonts w:ascii="GHEA Grapalat" w:hAnsi="GHEA Grapalat" w:cs="Arial"/>
          <w:sz w:val="24"/>
          <w:szCs w:val="24"/>
          <w:lang w:val="hy-AM"/>
        </w:rPr>
        <w:t xml:space="preserve">։ Ներկայումս ընթանում են </w:t>
      </w:r>
      <w:r w:rsidR="006A0CE3" w:rsidRPr="006A0CE3">
        <w:rPr>
          <w:rFonts w:ascii="GHEA Grapalat" w:hAnsi="GHEA Grapalat" w:cs="Arial"/>
          <w:sz w:val="24"/>
          <w:szCs w:val="24"/>
          <w:lang w:val="hy-AM"/>
        </w:rPr>
        <w:t>21</w:t>
      </w:r>
      <w:r>
        <w:rPr>
          <w:rFonts w:ascii="GHEA Grapalat" w:hAnsi="GHEA Grapalat" w:cs="Arial"/>
          <w:sz w:val="24"/>
          <w:szCs w:val="24"/>
          <w:lang w:val="hy-AM"/>
        </w:rPr>
        <w:t xml:space="preserve"> դպրոցների շինարարական աշխատանքներ։ </w:t>
      </w:r>
      <w:r w:rsidR="006A0CE3" w:rsidRPr="006A0CE3">
        <w:rPr>
          <w:rFonts w:ascii="GHEA Grapalat" w:hAnsi="GHEA Grapalat" w:cs="Arial"/>
          <w:sz w:val="24"/>
          <w:szCs w:val="24"/>
          <w:lang w:val="hy-AM"/>
        </w:rPr>
        <w:t>7</w:t>
      </w:r>
      <w:r>
        <w:rPr>
          <w:rFonts w:ascii="GHEA Grapalat" w:hAnsi="GHEA Grapalat" w:cs="Arial"/>
          <w:sz w:val="24"/>
          <w:szCs w:val="24"/>
          <w:lang w:val="hy-AM"/>
        </w:rPr>
        <w:t xml:space="preserve"> դպրոցներ գտնվում են նա</w:t>
      </w:r>
      <w:r w:rsidR="00002C3C">
        <w:rPr>
          <w:rFonts w:ascii="GHEA Grapalat" w:hAnsi="GHEA Grapalat" w:cs="Arial"/>
          <w:sz w:val="24"/>
          <w:szCs w:val="24"/>
          <w:lang w:val="hy-AM"/>
        </w:rPr>
        <w:t xml:space="preserve">խագծային </w:t>
      </w:r>
      <w:r w:rsidR="00002C3C" w:rsidRPr="00EF5C65">
        <w:rPr>
          <w:rFonts w:ascii="GHEA Grapalat" w:hAnsi="GHEA Grapalat" w:cs="Arial"/>
          <w:sz w:val="24"/>
          <w:szCs w:val="24"/>
          <w:lang w:val="hy-AM"/>
        </w:rPr>
        <w:t>(</w:t>
      </w:r>
      <w:r w:rsidR="00002C3C">
        <w:rPr>
          <w:rFonts w:ascii="GHEA Grapalat" w:hAnsi="GHEA Grapalat" w:cs="Arial"/>
          <w:sz w:val="24"/>
          <w:szCs w:val="24"/>
          <w:lang w:val="hy-AM"/>
        </w:rPr>
        <w:t>ավարտական</w:t>
      </w:r>
      <w:r w:rsidR="00002C3C" w:rsidRPr="00EF5C65">
        <w:rPr>
          <w:rFonts w:ascii="GHEA Grapalat" w:hAnsi="GHEA Grapalat" w:cs="Arial"/>
          <w:sz w:val="24"/>
          <w:szCs w:val="24"/>
          <w:lang w:val="hy-AM"/>
        </w:rPr>
        <w:t>)</w:t>
      </w:r>
      <w:r w:rsidR="00002C3C">
        <w:rPr>
          <w:rFonts w:ascii="GHEA Grapalat" w:hAnsi="GHEA Grapalat" w:cs="Arial"/>
          <w:sz w:val="24"/>
          <w:szCs w:val="24"/>
          <w:lang w:val="hy-AM"/>
        </w:rPr>
        <w:t xml:space="preserve"> աշխատնքերի</w:t>
      </w:r>
      <w:r w:rsidR="0059019E">
        <w:rPr>
          <w:rFonts w:ascii="GHEA Grapalat" w:hAnsi="GHEA Grapalat" w:cs="Arial"/>
          <w:sz w:val="24"/>
          <w:szCs w:val="24"/>
          <w:lang w:val="hy-AM"/>
        </w:rPr>
        <w:t xml:space="preserve"> և շինարարության իրականացման համար գնումների կազմակերպման</w:t>
      </w:r>
      <w:r w:rsidR="00002C3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C49B2">
        <w:rPr>
          <w:rFonts w:ascii="GHEA Grapalat" w:hAnsi="GHEA Grapalat" w:cs="Arial"/>
          <w:sz w:val="24"/>
          <w:szCs w:val="24"/>
          <w:lang w:val="hy-AM"/>
        </w:rPr>
        <w:t>փուլում</w:t>
      </w:r>
      <w:r w:rsidR="00002C3C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5919594" w14:textId="32E04B54" w:rsidR="004E21BB" w:rsidRDefault="004E21BB" w:rsidP="00BB7463">
      <w:pPr>
        <w:spacing w:after="0" w:line="276" w:lineRule="auto"/>
        <w:ind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Համաձայն վարկային</w:t>
      </w:r>
      <w:r w:rsidR="00122C53">
        <w:rPr>
          <w:rFonts w:ascii="GHEA Grapalat" w:hAnsi="GHEA Grapalat" w:cs="Arial"/>
          <w:sz w:val="24"/>
          <w:szCs w:val="24"/>
          <w:lang w:val="hy-AM"/>
        </w:rPr>
        <w:t xml:space="preserve"> համաձայնագրի՝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C49B2">
        <w:rPr>
          <w:rFonts w:ascii="GHEA Grapalat" w:hAnsi="GHEA Grapalat" w:cs="Arial"/>
          <w:sz w:val="24"/>
          <w:szCs w:val="24"/>
          <w:lang w:val="hy-AM"/>
        </w:rPr>
        <w:t>Ծ</w:t>
      </w:r>
      <w:r>
        <w:rPr>
          <w:rFonts w:ascii="GHEA Grapalat" w:hAnsi="GHEA Grapalat" w:cs="Arial"/>
          <w:sz w:val="24"/>
          <w:szCs w:val="24"/>
          <w:lang w:val="hy-AM"/>
        </w:rPr>
        <w:t xml:space="preserve">րագրի </w:t>
      </w:r>
      <w:r w:rsidR="00BC49B2">
        <w:rPr>
          <w:rFonts w:ascii="GHEA Grapalat" w:hAnsi="GHEA Grapalat" w:cs="Arial"/>
          <w:sz w:val="24"/>
          <w:szCs w:val="24"/>
          <w:lang w:val="hy-AM"/>
        </w:rPr>
        <w:t>շրջանակ</w:t>
      </w:r>
      <w:r>
        <w:rPr>
          <w:rFonts w:ascii="GHEA Grapalat" w:hAnsi="GHEA Grapalat" w:cs="Arial"/>
          <w:sz w:val="24"/>
          <w:szCs w:val="24"/>
          <w:lang w:val="hy-AM"/>
        </w:rPr>
        <w:t xml:space="preserve">ում ընդգրկված բոլոր դպրոցները պետք է անցնեն միջազգային փորձաքննություն և ստանան վկայական 9 բալ երկրաշարժի դիմացկունության </w:t>
      </w:r>
      <w:r w:rsidR="00BC49B2"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2289235A" w14:textId="06553C58" w:rsidR="00EF5C65" w:rsidRPr="001A19BF" w:rsidRDefault="00EF5C65" w:rsidP="00BB7463">
      <w:pPr>
        <w:spacing w:after="0" w:line="276" w:lineRule="auto"/>
        <w:ind w:firstLine="81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Մինչ այժմ շահագործման հանձնած դպրոցներում անվտանգ կրթական պայմաններ են ստեղծվել շուրջ </w:t>
      </w:r>
      <w:r w:rsidR="0059019E">
        <w:rPr>
          <w:rFonts w:ascii="GHEA Grapalat" w:hAnsi="GHEA Grapalat" w:cs="Arial"/>
          <w:sz w:val="24"/>
          <w:szCs w:val="24"/>
          <w:lang w:val="hy-AM"/>
        </w:rPr>
        <w:t>11</w:t>
      </w:r>
      <w:r w:rsidR="00885AF0">
        <w:rPr>
          <w:rFonts w:ascii="GHEA Grapalat" w:hAnsi="GHEA Grapalat" w:cs="Arial"/>
          <w:sz w:val="24"/>
          <w:szCs w:val="24"/>
          <w:lang w:val="hy-AM"/>
        </w:rPr>
        <w:t>,</w:t>
      </w:r>
      <w:r w:rsidR="0059019E">
        <w:rPr>
          <w:rFonts w:ascii="GHEA Grapalat" w:hAnsi="GHEA Grapalat" w:cs="Arial"/>
          <w:sz w:val="24"/>
          <w:szCs w:val="24"/>
          <w:lang w:val="hy-AM"/>
        </w:rPr>
        <w:t>2</w:t>
      </w:r>
      <w:r w:rsidR="00885AF0">
        <w:rPr>
          <w:rFonts w:ascii="GHEA Grapalat" w:hAnsi="GHEA Grapalat" w:cs="Arial"/>
          <w:sz w:val="24"/>
          <w:szCs w:val="24"/>
          <w:lang w:val="hy-AM"/>
        </w:rPr>
        <w:t>00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աշակերտի համար։ Մշակվել </w:t>
      </w:r>
      <w:r w:rsidR="00323DE8">
        <w:rPr>
          <w:rFonts w:ascii="GHEA Grapalat" w:hAnsi="GHEA Grapalat" w:cs="Arial"/>
          <w:sz w:val="24"/>
          <w:szCs w:val="24"/>
          <w:lang w:val="hy-AM"/>
        </w:rPr>
        <w:t>են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նաև տվյալ դպրոցների աղետների ռիսկի կառավարման և տարհանման պլանները։ Ծրագրի </w:t>
      </w:r>
      <w:r w:rsidR="00BC49B2">
        <w:rPr>
          <w:rFonts w:ascii="GHEA Grapalat" w:hAnsi="GHEA Grapalat" w:cs="Arial"/>
          <w:sz w:val="24"/>
          <w:szCs w:val="24"/>
          <w:lang w:val="hy-AM"/>
        </w:rPr>
        <w:t>շրջանակ</w:t>
      </w:r>
      <w:r>
        <w:rPr>
          <w:rFonts w:ascii="GHEA Grapalat" w:hAnsi="GHEA Grapalat" w:cs="Arial"/>
          <w:sz w:val="24"/>
          <w:szCs w:val="24"/>
          <w:lang w:val="hy-AM"/>
        </w:rPr>
        <w:t>ում մշակված և հաստատված են նաև ՀՀ սեյսմիկ շինարարական նորմերը, սեյսմակայուն շինարարության ուղեցույցը, 1:500000 սեյսմիկ վտանգների քարտեզը։</w:t>
      </w:r>
    </w:p>
    <w:p w14:paraId="03FEAD1A" w14:textId="497FD8D8" w:rsidR="008B6179" w:rsidRDefault="00BC49B2" w:rsidP="008B6179">
      <w:pPr>
        <w:spacing w:after="0" w:line="276" w:lineRule="auto"/>
        <w:ind w:firstLine="81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Ծրագիրն իրականացնելու նպատակով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Հանրապետությանը </w:t>
      </w:r>
      <w:r w:rsidR="006A0CE3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25F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անգամ հատկացվել </w:t>
      </w:r>
      <w:r w:rsidR="003C6A2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վարկային</w:t>
      </w:r>
      <w:r w:rsidR="009302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միջոցներ։ Ծրագրի արդյունքահենության համատեքստում յուրաքանչյուր վարկի համար նախատեսված է որոշակի արդյունք, 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որի կատարման պարագայում հատկացվում </w:t>
      </w:r>
      <w:r w:rsidR="005516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r w:rsidR="006A0CE3">
        <w:rPr>
          <w:rFonts w:ascii="GHEA Grapalat" w:eastAsia="Times New Roman" w:hAnsi="GHEA Grapalat" w:cs="Times New Roman"/>
          <w:sz w:val="24"/>
          <w:szCs w:val="24"/>
          <w:lang w:val="hy-AM"/>
        </w:rPr>
        <w:t>տվյալ արդյունքի համար նախատեսված ֆինանսական միջոցները։</w:t>
      </w:r>
    </w:p>
    <w:p w14:paraId="48A80D2F" w14:textId="2927E34B" w:rsidR="001A19BF" w:rsidRDefault="006A0CE3" w:rsidP="008B6179">
      <w:pPr>
        <w:spacing w:after="0" w:line="276" w:lineRule="auto"/>
        <w:ind w:firstLine="81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վարկային պայմանագրի արդյունքը՝ ըստ տարիների որոշակիորեն շեղվում </w:t>
      </w:r>
      <w:r w:rsidR="00BC49B2">
        <w:rPr>
          <w:rFonts w:ascii="GHEA Grapalat" w:eastAsia="Times New Roman" w:hAnsi="GHEA Grapalat" w:cs="Times New Roman"/>
          <w:sz w:val="24"/>
          <w:szCs w:val="24"/>
          <w:lang w:val="hy-AM"/>
        </w:rPr>
        <w:t>է,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առաջարկվող վարկային պայմանագրի փոփոխությամբ նախա</w:t>
      </w:r>
      <w:r w:rsidR="00BC49B2">
        <w:rPr>
          <w:rFonts w:ascii="GHEA Grapalat" w:eastAsia="Times New Roman" w:hAnsi="GHEA Grapalat" w:cs="Times New Roman"/>
          <w:sz w:val="24"/>
          <w:szCs w:val="24"/>
          <w:lang w:val="hy-AM"/>
        </w:rPr>
        <w:t>տեսվում է դրանք դարձնել միանման՝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</w:t>
      </w:r>
      <w:r w:rsidR="00BC49B2">
        <w:rPr>
          <w:rFonts w:ascii="GHEA Grapalat" w:eastAsia="Times New Roman" w:hAnsi="GHEA Grapalat" w:cs="Times New Roman"/>
          <w:sz w:val="24"/>
          <w:szCs w:val="24"/>
          <w:lang w:val="hy-AM"/>
        </w:rPr>
        <w:t>ի ունենալով այն հանգամանքը, որ 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րագիրը մեկն է։</w:t>
      </w:r>
    </w:p>
    <w:p w14:paraId="1AD314A9" w14:textId="55A8918F" w:rsidR="005811E6" w:rsidRDefault="008B6179" w:rsidP="00122C53">
      <w:pPr>
        <w:widowControl w:val="0"/>
        <w:tabs>
          <w:tab w:val="left" w:pos="810"/>
        </w:tabs>
        <w:suppressAutoHyphens w:val="0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0B23DB" w:rsidRPr="005811E6">
        <w:rPr>
          <w:rFonts w:ascii="GHEA Grapalat" w:eastAsia="Times New Roman" w:hAnsi="GHEA Grapalat" w:cs="Times New Roman"/>
          <w:sz w:val="24"/>
          <w:szCs w:val="24"/>
          <w:lang w:val="hy-AM"/>
        </w:rPr>
        <w:t>Միևնույ</w:t>
      </w:r>
      <w:r w:rsidR="005811E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B23DB" w:rsidRPr="005811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</w:t>
      </w:r>
      <w:r w:rsidR="003023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23A3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="003023A3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3023A3" w:rsidRPr="008B617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23A3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23A3" w:rsidRPr="008B6179">
        <w:rPr>
          <w:rFonts w:ascii="GHEA Grapalat" w:eastAsia="Times New Roman" w:hAnsi="GHEA Grapalat" w:cs="GHEA Grapalat"/>
          <w:sz w:val="24"/>
          <w:szCs w:val="24"/>
          <w:lang w:val="hy-AM"/>
        </w:rPr>
        <w:t>նոյեմբերի</w:t>
      </w:r>
      <w:r w:rsidR="003023A3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2519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27-ի </w:t>
      </w:r>
      <w:r w:rsidR="00AA6F47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>թիվ 4351-ARM</w:t>
      </w:r>
      <w:r w:rsidR="00501805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վարկային համաձայնագրով կատարված փոփոխությունների </w:t>
      </w:r>
      <w:r w:rsidR="00AA6F47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22921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համաձայն՝</w:t>
      </w:r>
      <w:r w:rsidR="005811E6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աուդիտի ենթարկված</w:t>
      </w:r>
      <w:r w:rsidR="005811E6" w:rsidRPr="008B6179">
        <w:rPr>
          <w:rFonts w:eastAsia="Times New Roman" w:cs="Calibri"/>
          <w:sz w:val="24"/>
          <w:szCs w:val="24"/>
          <w:lang w:val="hy-AM"/>
        </w:rPr>
        <w:t> </w:t>
      </w:r>
      <w:r w:rsidR="005811E6"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ֆինանսական </w:t>
      </w:r>
      <w:r w:rsidRPr="008B61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հաշվետվությունները ԱԶԲ-ի կողմից հրապարակվում են 14 օրվա ընթացքում, մինչդեռ 2015թ. հոկտեմբերի 19-ի թիվ 3284-ARM համաձայնագրի համաձայն՝ 30 օրվա ընթացքում: Սույն փոփոխության նպատակն է նաև նշյալ դրույթի համապատասխանեցումը: </w:t>
      </w:r>
    </w:p>
    <w:p w14:paraId="70DE54E1" w14:textId="77777777" w:rsidR="00102CDA" w:rsidRPr="00102CDA" w:rsidRDefault="00122C53" w:rsidP="00102CDA">
      <w:pPr>
        <w:widowControl w:val="0"/>
        <w:tabs>
          <w:tab w:val="left" w:pos="810"/>
        </w:tabs>
        <w:suppressAutoHyphens w:val="0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բխում է ՀՀ կառավարության 2021-2026 թվականների ծրագրի՝ Կրթության, գիտության, մշակույթի և սպորտի նախարարության բաժնի՝ 8.1 կետով նախատեսված «Շենքերի սեյսմիկ կայունության, բեռնվածության, գյուղական համայնքներում կրթական գործընթացի արդյունավետ կազմակերպման, շինարարական աշխատանքներին զուգընթաց անհրաժեշտ գույքով և սարքավորումներով ապահովելու սկզբունքներին համահունչ՝ դպրոցների կառուցման, հիմնանորոգման և վերանորոգման ցանկում ընդգրկման չափանիշների ու մեթոդաբանության կազմում» միջոցառման կատարման անհրաժեշտությունից, ինչպես նաև ՀՀ կառավարության 2021-2026թթ</w:t>
      </w:r>
      <w:r w:rsidR="00102CDA" w:rsidRPr="00102CD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ծրագրի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4.3 (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«մինչև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2026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թվականը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կառուցել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հիմնանորոգել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վերանորոգել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առնվազն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300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դպրոց՝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ապահովելով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դրանց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ամբողջական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հագեցումը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գույքով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սարքավորումներով»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6.6 (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Աղետներին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2CDA" w:rsidRPr="00102CDA">
        <w:rPr>
          <w:rFonts w:ascii="GHEA Grapalat" w:eastAsia="Times New Roman" w:hAnsi="GHEA Grapalat" w:cs="GHEA Grapalat"/>
          <w:sz w:val="24"/>
          <w:szCs w:val="24"/>
          <w:lang w:val="hy-AM"/>
        </w:rPr>
        <w:t>համայ</w:t>
      </w:r>
      <w:r w:rsidR="00102CDA"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>նքների դիմակայունության բարձրացման նպատակով նոր գործիքակազմով ու չափորոշիչներով ռիսկերի գնահատմանը, խոցելիության նվազեցմանն ու կարողությունների բարձրացմանն ուղղված գործընթացների իրականացում՝</w:t>
      </w:r>
    </w:p>
    <w:p w14:paraId="3AC6E717" w14:textId="1C6B1F8C" w:rsidR="000B23DB" w:rsidRPr="00102CDA" w:rsidRDefault="00102CDA" w:rsidP="00102CDA">
      <w:pPr>
        <w:widowControl w:val="0"/>
        <w:tabs>
          <w:tab w:val="left" w:pos="360"/>
        </w:tabs>
        <w:suppressAutoHyphens w:val="0"/>
        <w:spacing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>•</w:t>
      </w:r>
      <w:r w:rsidRPr="00102CDA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հանրապետության տարածքում ապահովվելու են անվտանգ կրթական պայմաններ՝ սեյսմիկ տեսանկյունից առավել խոցելի դպրոցների վերանորոգմամբ կամ նորերի կառուցմամբ) կետերից:</w:t>
      </w:r>
    </w:p>
    <w:p w14:paraId="2CA330CC" w14:textId="77777777" w:rsidR="00BB7463" w:rsidRPr="001A19BF" w:rsidRDefault="00BB7463" w:rsidP="001A19BF">
      <w:pPr>
        <w:spacing w:line="276" w:lineRule="auto"/>
        <w:ind w:left="11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B7463" w:rsidRPr="001A19BF" w:rsidSect="00F875D5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A2A3E"/>
    <w:multiLevelType w:val="hybridMultilevel"/>
    <w:tmpl w:val="827064E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47926D8E"/>
    <w:multiLevelType w:val="hybridMultilevel"/>
    <w:tmpl w:val="D1B48B4C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474490728">
    <w:abstractNumId w:val="0"/>
  </w:num>
  <w:num w:numId="2" w16cid:durableId="61222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AC"/>
    <w:rsid w:val="00002C3C"/>
    <w:rsid w:val="00022921"/>
    <w:rsid w:val="000415E5"/>
    <w:rsid w:val="00052848"/>
    <w:rsid w:val="000B23DB"/>
    <w:rsid w:val="00102CDA"/>
    <w:rsid w:val="00122C53"/>
    <w:rsid w:val="001A19BF"/>
    <w:rsid w:val="001E0E11"/>
    <w:rsid w:val="003023A3"/>
    <w:rsid w:val="00323DE8"/>
    <w:rsid w:val="003C6A20"/>
    <w:rsid w:val="003D0A5D"/>
    <w:rsid w:val="004846D8"/>
    <w:rsid w:val="004E21BB"/>
    <w:rsid w:val="00501805"/>
    <w:rsid w:val="005516DE"/>
    <w:rsid w:val="005811E6"/>
    <w:rsid w:val="0059019E"/>
    <w:rsid w:val="005E22AC"/>
    <w:rsid w:val="005E4AF3"/>
    <w:rsid w:val="005F3DD6"/>
    <w:rsid w:val="00681F65"/>
    <w:rsid w:val="006A0CE3"/>
    <w:rsid w:val="006C1211"/>
    <w:rsid w:val="00747F04"/>
    <w:rsid w:val="00782519"/>
    <w:rsid w:val="007D6635"/>
    <w:rsid w:val="0080060B"/>
    <w:rsid w:val="00825F08"/>
    <w:rsid w:val="00880F27"/>
    <w:rsid w:val="00885AF0"/>
    <w:rsid w:val="008B6179"/>
    <w:rsid w:val="009302B9"/>
    <w:rsid w:val="009A16C6"/>
    <w:rsid w:val="009A40BE"/>
    <w:rsid w:val="00AA6F47"/>
    <w:rsid w:val="00AB29E5"/>
    <w:rsid w:val="00AC3A09"/>
    <w:rsid w:val="00B32DE9"/>
    <w:rsid w:val="00B512E5"/>
    <w:rsid w:val="00BB7463"/>
    <w:rsid w:val="00BC49B2"/>
    <w:rsid w:val="00BF4BC5"/>
    <w:rsid w:val="00C009AC"/>
    <w:rsid w:val="00CF5988"/>
    <w:rsid w:val="00D16FAE"/>
    <w:rsid w:val="00D77623"/>
    <w:rsid w:val="00D94205"/>
    <w:rsid w:val="00DE168B"/>
    <w:rsid w:val="00E35AE6"/>
    <w:rsid w:val="00E70F5F"/>
    <w:rsid w:val="00EF5C65"/>
    <w:rsid w:val="00F12ED3"/>
    <w:rsid w:val="00F875D5"/>
    <w:rsid w:val="00FA62D6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98F51"/>
  <w15:chartTrackingRefBased/>
  <w15:docId w15:val="{9C45CF91-E909-4625-A251-56773BD2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2D6"/>
    <w:pPr>
      <w:suppressAutoHyphens/>
      <w:spacing w:after="160" w:line="259" w:lineRule="auto"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,Bullet"/>
    <w:basedOn w:val="Normal"/>
    <w:link w:val="ListParagraphChar"/>
    <w:uiPriority w:val="34"/>
    <w:qFormat/>
    <w:rsid w:val="0059019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basedOn w:val="DefaultParagraphFont"/>
    <w:link w:val="ListParagraph"/>
    <w:uiPriority w:val="34"/>
    <w:locked/>
    <w:rsid w:val="001A19B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Galstyan</dc:creator>
  <cp:keywords>https://mul2.gov.am/tasks/1119038/oneclick?token=6c8cd1adeffa381e9b2f4dd46a56754e</cp:keywords>
  <dc:description/>
  <cp:lastModifiedBy>Narine Avetyan</cp:lastModifiedBy>
  <cp:revision>2</cp:revision>
  <cp:lastPrinted>2023-07-27T07:47:00Z</cp:lastPrinted>
  <dcterms:created xsi:type="dcterms:W3CDTF">2025-03-04T06:45:00Z</dcterms:created>
  <dcterms:modified xsi:type="dcterms:W3CDTF">2025-03-04T06:45:00Z</dcterms:modified>
</cp:coreProperties>
</file>