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718C" w:rsidRDefault="00EF718C" w:rsidP="00976DA4">
      <w:pPr>
        <w:spacing w:line="276" w:lineRule="auto"/>
        <w:jc w:val="center"/>
        <w:rPr>
          <w:rFonts w:ascii="GHEA Grapalat" w:hAnsi="GHEA Grapalat"/>
          <w:b/>
          <w:sz w:val="24"/>
          <w:szCs w:val="24"/>
          <w:lang w:val="hy-AM"/>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8220C5" w:rsidRPr="00E07A5B" w:rsidRDefault="008220C5" w:rsidP="00976DA4">
      <w:pPr>
        <w:spacing w:line="276" w:lineRule="auto"/>
        <w:jc w:val="center"/>
        <w:rPr>
          <w:rFonts w:ascii="GHEA Grapalat" w:hAnsi="GHEA Grapalat"/>
          <w:b/>
          <w:sz w:val="24"/>
          <w:szCs w:val="24"/>
          <w:lang w:val="nb-NO"/>
        </w:rPr>
      </w:pPr>
    </w:p>
    <w:p w:rsidR="00EF718C" w:rsidRPr="005C290F" w:rsidRDefault="00D260BD" w:rsidP="006012B3">
      <w:pPr>
        <w:pStyle w:val="Standard"/>
        <w:spacing w:line="360" w:lineRule="auto"/>
        <w:ind w:left="144" w:right="144" w:hanging="575"/>
        <w:jc w:val="center"/>
        <w:rPr>
          <w:rFonts w:ascii="GHEA Grapalat" w:eastAsia="GHEA Grapalat" w:hAnsi="GHEA Grapalat" w:cs="GHEA Grapalat"/>
          <w:b/>
          <w:sz w:val="24"/>
          <w:lang w:val="pt-BR"/>
        </w:rPr>
      </w:pPr>
      <w:r>
        <w:rPr>
          <w:rFonts w:ascii="GHEA Grapalat" w:hAnsi="GHEA Grapalat" w:cs="Cambria"/>
          <w:b/>
          <w:bCs/>
          <w:sz w:val="24"/>
          <w:szCs w:val="24"/>
          <w:lang w:val="hy-AM"/>
        </w:rPr>
        <w:t>«</w:t>
      </w:r>
      <w:r w:rsidR="008220C5" w:rsidRPr="007139EB">
        <w:rPr>
          <w:rFonts w:ascii="GHEA Grapalat" w:eastAsia="GHEA Grapalat" w:hAnsi="GHEA Grapalat" w:cs="GHEA Grapalat"/>
          <w:b/>
          <w:sz w:val="24"/>
          <w:szCs w:val="24"/>
          <w:lang w:val="pt-BR"/>
        </w:rPr>
        <w:t>«</w:t>
      </w:r>
      <w:r w:rsidR="008220C5" w:rsidRPr="007139EB">
        <w:rPr>
          <w:rFonts w:ascii="GHEA Grapalat" w:hAnsi="GHEA Grapalat"/>
          <w:b/>
          <w:bCs/>
          <w:sz w:val="24"/>
          <w:szCs w:val="24"/>
          <w:lang w:val="hy-AM"/>
        </w:rPr>
        <w:t>ԷՆԵՐԳԵՏԻԿԱՅԻ ԳԻՏԱՀԵՏԱԶՈՏԱԿԱՆ ԻՆՍՏԻՏՈՒՏ</w:t>
      </w:r>
      <w:r w:rsidR="008220C5" w:rsidRPr="007139EB">
        <w:rPr>
          <w:rFonts w:ascii="GHEA Grapalat" w:eastAsia="GHEA Grapalat" w:hAnsi="GHEA Grapalat" w:cs="GHEA Grapalat"/>
          <w:b/>
          <w:sz w:val="24"/>
          <w:szCs w:val="24"/>
          <w:lang w:val="pt-BR"/>
        </w:rPr>
        <w:t>»</w:t>
      </w:r>
      <w:r w:rsidR="008220C5">
        <w:rPr>
          <w:rFonts w:ascii="GHEA Grapalat" w:eastAsia="GHEA Grapalat" w:hAnsi="GHEA Grapalat" w:cs="GHEA Grapalat"/>
          <w:b/>
          <w:sz w:val="24"/>
          <w:lang w:val="pt-BR"/>
        </w:rPr>
        <w:t xml:space="preserve"> ՓԱԿ ԲԱԺՆԵՏԻՐԱԿԱՆ ԸՆԿԵՐՈՒԹՅԱՆ ԿԱՆՈՆԱԴՐԱԿԱՆ ԿԱՊԻՏԱԼԸ ՆՎԱԶԵՑՆԵԼՈՒ, </w:t>
      </w:r>
      <w:r w:rsidR="008220C5">
        <w:rPr>
          <w:rFonts w:ascii="GHEA Grapalat" w:eastAsia="GHEA Grapalat" w:hAnsi="GHEA Grapalat" w:cs="GHEA Grapalat"/>
          <w:b/>
          <w:color w:val="auto"/>
          <w:sz w:val="24"/>
        </w:rPr>
        <w:t>ԱՆՇԱՐԺ</w:t>
      </w:r>
      <w:r w:rsidR="008220C5" w:rsidRPr="00F95547">
        <w:rPr>
          <w:rFonts w:ascii="GHEA Grapalat" w:eastAsia="GHEA Grapalat" w:hAnsi="GHEA Grapalat" w:cs="GHEA Grapalat"/>
          <w:b/>
          <w:color w:val="auto"/>
          <w:sz w:val="24"/>
          <w:lang w:val="pt-BR"/>
        </w:rPr>
        <w:t xml:space="preserve"> </w:t>
      </w:r>
      <w:r w:rsidR="008220C5">
        <w:rPr>
          <w:rFonts w:ascii="GHEA Grapalat" w:eastAsia="GHEA Grapalat" w:hAnsi="GHEA Grapalat" w:cs="GHEA Grapalat"/>
          <w:b/>
          <w:color w:val="auto"/>
          <w:sz w:val="24"/>
          <w:lang w:val="pt-BR"/>
        </w:rPr>
        <w:t>ԳՈՒՅՔ ԱՄՐԱՑՆԵԼՈՒ ԵՎ ԱՆՀԱՏՈՒՅՑ ՕԳՏԱԳՈՐԾՄԱՆ ԻՐԱՎՈՒՆՔՈՎ ԱՆՇԱՐԺ ԳՈՒՅՔ ՀԱՆՁՆԵԼՈՒ</w:t>
      </w:r>
      <w:r w:rsidR="008220C5" w:rsidRPr="007071CA">
        <w:rPr>
          <w:rFonts w:ascii="GHEA Grapalat" w:eastAsia="GHEA Grapalat" w:hAnsi="GHEA Grapalat" w:cs="GHEA Grapalat"/>
          <w:b/>
          <w:sz w:val="24"/>
          <w:lang w:val="pt-BR"/>
        </w:rPr>
        <w:t xml:space="preserve"> </w:t>
      </w:r>
      <w:r w:rsidR="008220C5">
        <w:rPr>
          <w:rFonts w:ascii="GHEA Grapalat" w:eastAsia="GHEA Grapalat" w:hAnsi="GHEA Grapalat" w:cs="GHEA Grapalat"/>
          <w:b/>
          <w:sz w:val="24"/>
        </w:rPr>
        <w:t>ՄԱՍԻՆ</w:t>
      </w:r>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rsidTr="00D80384">
        <w:trPr>
          <w:trHeight w:val="602"/>
        </w:trPr>
        <w:tc>
          <w:tcPr>
            <w:tcW w:w="6480"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w:t>
            </w:r>
            <w:r w:rsidR="00167B2D">
              <w:rPr>
                <w:rFonts w:ascii="GHEA Grapalat" w:hAnsi="GHEA Grapalat"/>
                <w:sz w:val="24"/>
                <w:szCs w:val="24"/>
                <w:lang w:val="af-ZA"/>
              </w:rPr>
              <w:t xml:space="preserve"> </w:t>
            </w:r>
            <w:r w:rsidRPr="00E07A5B">
              <w:rPr>
                <w:rFonts w:ascii="GHEA Grapalat" w:hAnsi="GHEA Grapalat"/>
                <w:sz w:val="24"/>
                <w:szCs w:val="24"/>
                <w:lang w:val="af-ZA"/>
              </w:rPr>
              <w:t>ՀՀ ֆինանսների նախարարություն</w:t>
            </w:r>
          </w:p>
        </w:tc>
        <w:tc>
          <w:tcPr>
            <w:tcW w:w="3794" w:type="dxa"/>
            <w:tcBorders>
              <w:bottom w:val="single" w:sz="4" w:space="0" w:color="000000" w:themeColor="text1"/>
            </w:tcBorders>
            <w:shd w:val="clear" w:color="auto" w:fill="D9D9D9" w:themeFill="background1" w:themeFillShade="D9"/>
          </w:tcPr>
          <w:p w:rsidR="00EF718C" w:rsidRPr="005A569A" w:rsidRDefault="005A569A" w:rsidP="00A16A7C">
            <w:pPr>
              <w:spacing w:line="360" w:lineRule="auto"/>
              <w:rPr>
                <w:rFonts w:ascii="GHEA Grapalat" w:hAnsi="GHEA Grapalat"/>
                <w:sz w:val="24"/>
                <w:szCs w:val="24"/>
                <w:lang w:val="en-US"/>
              </w:rPr>
            </w:pPr>
            <w:r>
              <w:rPr>
                <w:rFonts w:ascii="GHEA Grapalat" w:hAnsi="GHEA Grapalat"/>
                <w:sz w:val="24"/>
                <w:szCs w:val="24"/>
                <w:lang w:val="en-US"/>
              </w:rPr>
              <w:t>03.03.2025թ.</w:t>
            </w:r>
          </w:p>
        </w:tc>
      </w:tr>
      <w:tr w:rsidR="00A67D50" w:rsidRPr="00E07A5B" w:rsidTr="00D80384">
        <w:trPr>
          <w:trHeight w:val="620"/>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5A569A" w:rsidRDefault="005A569A" w:rsidP="00715C05">
            <w:pPr>
              <w:spacing w:line="360" w:lineRule="auto"/>
              <w:rPr>
                <w:rFonts w:ascii="GHEA Grapalat" w:hAnsi="GHEA Grapalat"/>
                <w:sz w:val="24"/>
                <w:szCs w:val="24"/>
                <w:lang w:val="en-US"/>
              </w:rPr>
            </w:pPr>
            <w:r w:rsidRPr="00EB57DA">
              <w:rPr>
                <w:rFonts w:ascii="GHEA Grapalat" w:hAnsi="GHEA Grapalat"/>
                <w:sz w:val="24"/>
                <w:szCs w:val="24"/>
                <w:lang w:val="en-US"/>
              </w:rPr>
              <w:t>N</w:t>
            </w:r>
            <w:r w:rsidRPr="005A569A">
              <w:rPr>
                <w:rFonts w:ascii="GHEA Grapalat" w:hAnsi="GHEA Grapalat"/>
                <w:sz w:val="24"/>
                <w:szCs w:val="24"/>
                <w:lang w:val="en-US"/>
              </w:rPr>
              <w:t xml:space="preserve"> </w:t>
            </w:r>
            <w:r w:rsidRPr="005A569A">
              <w:rPr>
                <w:rFonts w:ascii="GHEA Grapalat" w:hAnsi="GHEA Grapalat"/>
                <w:sz w:val="24"/>
                <w:szCs w:val="24"/>
                <w:lang w:val="en-US"/>
              </w:rPr>
              <w:t>01/9/4317-2025</w:t>
            </w:r>
          </w:p>
        </w:tc>
      </w:tr>
      <w:tr w:rsidR="00A67D50" w:rsidRPr="005A569A" w:rsidTr="00976DA4">
        <w:trPr>
          <w:trHeight w:val="2807"/>
        </w:trPr>
        <w:tc>
          <w:tcPr>
            <w:tcW w:w="6480" w:type="dxa"/>
            <w:tcBorders>
              <w:top w:val="single" w:sz="4" w:space="0" w:color="000000" w:themeColor="text1"/>
            </w:tcBorders>
            <w:shd w:val="clear" w:color="auto" w:fill="FFFFFF" w:themeFill="background1"/>
          </w:tcPr>
          <w:p w:rsidR="005A569A" w:rsidRDefault="005A569A" w:rsidP="005A569A">
            <w:pPr>
              <w:pStyle w:val="aa"/>
              <w:spacing w:after="0" w:line="360" w:lineRule="auto"/>
              <w:ind w:firstLine="567"/>
              <w:jc w:val="both"/>
              <w:rPr>
                <w:rFonts w:ascii="GHEA Grapalat" w:hAnsi="GHEA Grapalat"/>
                <w:sz w:val="24"/>
                <w:szCs w:val="24"/>
                <w:lang w:val="hy-AM" w:eastAsia="en-US"/>
              </w:rPr>
            </w:pPr>
            <w:r>
              <w:rPr>
                <w:rFonts w:ascii="GHEA Grapalat" w:hAnsi="GHEA Grapalat"/>
                <w:sz w:val="24"/>
                <w:szCs w:val="24"/>
                <w:lang w:val="hy-AM"/>
              </w:rPr>
              <w:t>Ձեր 24.02.2025թ</w:t>
            </w:r>
            <w:r>
              <w:rPr>
                <w:rFonts w:ascii="Cambria Math" w:hAnsi="Cambria Math" w:cs="Cambria Math"/>
                <w:sz w:val="24"/>
                <w:szCs w:val="24"/>
                <w:lang w:val="hy-AM"/>
              </w:rPr>
              <w:t>․</w:t>
            </w:r>
            <w:r>
              <w:rPr>
                <w:rFonts w:ascii="GHEA Grapalat" w:hAnsi="GHEA Grapalat"/>
                <w:sz w:val="24"/>
                <w:szCs w:val="24"/>
                <w:lang w:val="hy-AM"/>
              </w:rPr>
              <w:t xml:space="preserve"> N 02/16.32/5919-2025 գրությամբ ներկայացված ««Էներգետիկայի գիտահետազոտական ինստիտուտ» փակ բաժնետիրական ընկերության կանոնադրական կապիտալը նվազեցնելու, անշարժ գույք ամրացնելու և անհատույց օգտագործման իրավունքով անշարժ գույք հանձնելու մասին» ՀՀ կառավարության որոշման նախագծի այս</w:t>
            </w:r>
            <w:bookmarkStart w:id="0" w:name="_GoBack"/>
            <w:bookmarkEnd w:id="0"/>
            <w:r>
              <w:rPr>
                <w:rFonts w:ascii="GHEA Grapalat" w:hAnsi="GHEA Grapalat"/>
                <w:sz w:val="24"/>
                <w:szCs w:val="24"/>
                <w:lang w:val="hy-AM"/>
              </w:rPr>
              <w:t xml:space="preserve">ուհետ՝ Նախագիծ) վերաբերյալ, որով առաջարկվում է «Էներգետիկայի գիտահետազոտական ինստիտուտ» ՓԲԸ-ի (այսուհետ՝ Ընկերություն) սեփականությունը հանդիսացող քաղաք Երևան, Մյասնիկյան պողոտա 5/1 հասցեում գտնվող անշարժ գույքը հետ վերցնել Ընկերությունից՝ համապատասխան չափով նվազեցնելով վերջինիս կանոնադրական կապիտալը և 1,792.61 քառ. մետր մակերեսով 2-րդ մասնաշենքն ու 1-ին մասնաշենքի 251.2 քառ. մետր մակերեսով 2-րդ հարկը (2,043.81 քառ. մետր) ամրացնել Հանրային ծառայությունները կարգավորող հանձնաժողովին այսուհետ՝ Հանձնաժողով), իսկ 0.3501 հա մակերեսով հողամասը և դրա վրա գտնվող վարչական շենքից 824.79 քառ. մետր մակերեսով տարածքը, 18 քառ. մետր մակերեսով թիթեղյա ավտոտնակը, 74.7 քառ. մետր </w:t>
            </w:r>
            <w:r>
              <w:rPr>
                <w:rFonts w:ascii="GHEA Grapalat" w:hAnsi="GHEA Grapalat"/>
                <w:sz w:val="24"/>
                <w:szCs w:val="24"/>
                <w:lang w:val="hy-AM"/>
              </w:rPr>
              <w:lastRenderedPageBreak/>
              <w:t>մակերեսով պահակակետը, 91.9 քառ. մետր մակերեսով լաբորատորիան, 118.9 քառ. մետր մակերեսով պահեստը, 68.7 քառ. մետր և 30.3 քառ. մետր մակերեսներով օժանդակ շինություններն ամրացնել ՀՀ ՏԿԵՆ պետական գույքի կառավարման կոմիտեին՝ Ընկերությանն անհատույց օգտագործման իրավունքով տրամադրելու համար, միաժամանակ ուժը կորցրած ճանաչել ՀՀ կառավարության 2024թ. օգոստոսի 22-ին «Տարածք հետ վերցնելու և ամրացնելու մասին»  № 1317-Ա որոշումը, հայտնում ենք հետևյալը.</w:t>
            </w:r>
          </w:p>
          <w:p w:rsidR="005A569A" w:rsidRDefault="005A569A" w:rsidP="005A569A">
            <w:pPr>
              <w:pStyle w:val="aa"/>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Նախագծի հիմնավորմամբ սահմանվել է, որ Նախագծի ընդունման դեպքում պետական բյուջեում ծախսերի ավելացում չի նախատեսվում, սակայն հաշվի առնելով, որ Նախագծի հիմնավորմամբ Հանձնաժողովին ամրացվող գույքի վիճակի, վերանորոգման անհրաժեշտության կամ դրանց բացակայության վերաբերյալ տեղեկատվությունն առկա չէ, առաջարկում ենք ներկայացնել վերջինիս մասով ՀՀ պետական բյուջեից ֆինանսական միջոցների հատկացման անհրաժեշտության վերաբերյալ տեղեկատվությունը: </w:t>
            </w:r>
          </w:p>
          <w:p w:rsidR="00EF718C" w:rsidRPr="00E07A5B" w:rsidRDefault="00EF718C" w:rsidP="00EE32DD">
            <w:pPr>
              <w:spacing w:line="360" w:lineRule="auto"/>
              <w:ind w:firstLine="567"/>
              <w:jc w:val="both"/>
              <w:rPr>
                <w:rFonts w:ascii="GHEA Grapalat" w:hAnsi="GHEA Grapalat"/>
                <w:color w:val="FF0000"/>
                <w:sz w:val="24"/>
                <w:szCs w:val="24"/>
                <w:shd w:val="clear" w:color="auto" w:fill="FFFFFF"/>
                <w:lang w:val="hy-AM"/>
              </w:rPr>
            </w:pPr>
          </w:p>
        </w:tc>
        <w:tc>
          <w:tcPr>
            <w:tcW w:w="3794" w:type="dxa"/>
            <w:tcBorders>
              <w:top w:val="single" w:sz="4" w:space="0" w:color="000000" w:themeColor="text1"/>
            </w:tcBorders>
            <w:shd w:val="clear" w:color="auto" w:fill="FFFFFF" w:themeFill="background1"/>
          </w:tcPr>
          <w:p w:rsidR="00EF718C" w:rsidRPr="00F64555" w:rsidRDefault="00F64555" w:rsidP="006012B3">
            <w:pPr>
              <w:spacing w:line="360" w:lineRule="auto"/>
              <w:ind w:firstLine="391"/>
              <w:jc w:val="both"/>
              <w:rPr>
                <w:rFonts w:ascii="GHEA Grapalat" w:hAnsi="GHEA Grapalat"/>
                <w:sz w:val="24"/>
                <w:szCs w:val="24"/>
                <w:lang w:val="en-US"/>
              </w:rPr>
            </w:pPr>
            <w:proofErr w:type="spellStart"/>
            <w:r w:rsidRPr="00F64555">
              <w:rPr>
                <w:rFonts w:ascii="GHEA Grapalat" w:hAnsi="GHEA Grapalat"/>
                <w:sz w:val="24"/>
                <w:szCs w:val="24"/>
                <w:lang w:val="en-US"/>
              </w:rPr>
              <w:lastRenderedPageBreak/>
              <w:t>Ընդունվել</w:t>
            </w:r>
            <w:proofErr w:type="spellEnd"/>
            <w:r w:rsidRPr="00F64555">
              <w:rPr>
                <w:rFonts w:ascii="GHEA Grapalat" w:hAnsi="GHEA Grapalat"/>
                <w:sz w:val="24"/>
                <w:szCs w:val="24"/>
                <w:lang w:val="en-US"/>
              </w:rPr>
              <w:t xml:space="preserve"> է ի </w:t>
            </w:r>
            <w:proofErr w:type="spellStart"/>
            <w:r w:rsidRPr="00F64555">
              <w:rPr>
                <w:rFonts w:ascii="GHEA Grapalat" w:hAnsi="GHEA Grapalat"/>
                <w:sz w:val="24"/>
                <w:szCs w:val="24"/>
                <w:lang w:val="en-US"/>
              </w:rPr>
              <w:t>գիտություն</w:t>
            </w:r>
            <w:proofErr w:type="spellEnd"/>
          </w:p>
        </w:tc>
      </w:tr>
      <w:tr w:rsidR="00A67D50" w:rsidRPr="00E07A5B" w:rsidTr="00691065">
        <w:tblPrEx>
          <w:shd w:val="clear" w:color="auto" w:fill="auto"/>
        </w:tblPrEx>
        <w:trPr>
          <w:trHeight w:val="546"/>
        </w:trPr>
        <w:tc>
          <w:tcPr>
            <w:tcW w:w="6480" w:type="dxa"/>
            <w:vMerge w:val="restart"/>
            <w:shd w:val="clear" w:color="auto" w:fill="D9D9D9" w:themeFill="background1" w:themeFillShade="D9"/>
          </w:tcPr>
          <w:p w:rsidR="004C492F" w:rsidRPr="006B505F" w:rsidRDefault="00812EE4" w:rsidP="0099542A">
            <w:pPr>
              <w:spacing w:line="360" w:lineRule="auto"/>
              <w:ind w:left="708"/>
              <w:jc w:val="center"/>
              <w:rPr>
                <w:rFonts w:ascii="GHEA Grapalat" w:hAnsi="GHEA Grapalat" w:cs="Sylfaen"/>
                <w:sz w:val="24"/>
                <w:szCs w:val="24"/>
                <w:lang w:val="hy-AM"/>
              </w:rPr>
            </w:pPr>
            <w:r w:rsidRPr="00A95004">
              <w:rPr>
                <w:rFonts w:ascii="GHEA Grapalat" w:hAnsi="GHEA Grapalat" w:cs="Sylfaen"/>
                <w:sz w:val="24"/>
                <w:szCs w:val="24"/>
                <w:lang w:val="hy-AM"/>
              </w:rPr>
              <w:t xml:space="preserve">2. </w:t>
            </w:r>
            <w:r w:rsidR="004C492F" w:rsidRPr="00A95004">
              <w:rPr>
                <w:rFonts w:ascii="GHEA Grapalat" w:hAnsi="GHEA Grapalat" w:cs="Sylfaen"/>
                <w:sz w:val="24"/>
                <w:szCs w:val="24"/>
                <w:lang w:val="hy-AM"/>
              </w:rPr>
              <w:t xml:space="preserve">ՀՀ </w:t>
            </w:r>
            <w:r w:rsidR="006012B3" w:rsidRPr="00702FBB">
              <w:rPr>
                <w:rFonts w:ascii="GHEA Grapalat" w:hAnsi="GHEA Grapalat" w:cs="Sylfaen"/>
                <w:sz w:val="24"/>
                <w:szCs w:val="24"/>
                <w:lang w:val="hy-AM"/>
              </w:rPr>
              <w:t>կրթության, գիտության, մշակույթի և սպորտի</w:t>
            </w:r>
            <w:r w:rsidR="00EB57DA" w:rsidRPr="00702FBB">
              <w:rPr>
                <w:rFonts w:ascii="GHEA Grapalat" w:hAnsi="GHEA Grapalat" w:cs="Sylfaen"/>
                <w:sz w:val="24"/>
                <w:szCs w:val="24"/>
                <w:lang w:val="hy-AM"/>
              </w:rPr>
              <w:t xml:space="preserve"> </w:t>
            </w:r>
            <w:r w:rsidR="006B505F" w:rsidRPr="006B505F">
              <w:rPr>
                <w:rFonts w:ascii="GHEA Grapalat" w:hAnsi="GHEA Grapalat" w:cs="Sylfaen"/>
                <w:sz w:val="24"/>
                <w:szCs w:val="24"/>
                <w:lang w:val="hy-AM"/>
              </w:rPr>
              <w:t>նախարարություն</w:t>
            </w:r>
          </w:p>
        </w:tc>
        <w:tc>
          <w:tcPr>
            <w:tcW w:w="3794" w:type="dxa"/>
            <w:shd w:val="clear" w:color="auto" w:fill="D9D9D9" w:themeFill="background1" w:themeFillShade="D9"/>
          </w:tcPr>
          <w:p w:rsidR="004C492F" w:rsidRPr="00EB57DA" w:rsidRDefault="00514023" w:rsidP="00A16A7C">
            <w:pPr>
              <w:spacing w:line="360" w:lineRule="auto"/>
              <w:rPr>
                <w:rFonts w:ascii="GHEA Grapalat" w:hAnsi="GHEA Grapalat"/>
                <w:sz w:val="24"/>
                <w:szCs w:val="24"/>
                <w:lang w:val="en-US"/>
              </w:rPr>
            </w:pPr>
            <w:r>
              <w:rPr>
                <w:rFonts w:ascii="GHEA Grapalat" w:hAnsi="GHEA Grapalat"/>
                <w:sz w:val="24"/>
                <w:szCs w:val="24"/>
                <w:lang w:val="en-US"/>
              </w:rPr>
              <w:t>26</w:t>
            </w:r>
            <w:r w:rsidR="003A5616" w:rsidRPr="00EB57DA">
              <w:rPr>
                <w:rFonts w:ascii="GHEA Grapalat" w:hAnsi="GHEA Grapalat"/>
                <w:sz w:val="24"/>
                <w:szCs w:val="24"/>
                <w:lang w:val="en-US"/>
              </w:rPr>
              <w:t>.</w:t>
            </w:r>
            <w:r w:rsidR="006B505F">
              <w:rPr>
                <w:rFonts w:ascii="GHEA Grapalat" w:hAnsi="GHEA Grapalat"/>
                <w:sz w:val="24"/>
                <w:szCs w:val="24"/>
                <w:lang w:val="en-US"/>
              </w:rPr>
              <w:t>0</w:t>
            </w:r>
            <w:r>
              <w:rPr>
                <w:rFonts w:ascii="GHEA Grapalat" w:hAnsi="GHEA Grapalat"/>
                <w:sz w:val="24"/>
                <w:szCs w:val="24"/>
                <w:lang w:val="en-US"/>
              </w:rPr>
              <w:t>2</w:t>
            </w:r>
            <w:r w:rsidR="003A5616" w:rsidRPr="00EB57DA">
              <w:rPr>
                <w:rFonts w:ascii="GHEA Grapalat" w:hAnsi="GHEA Grapalat"/>
                <w:sz w:val="24"/>
                <w:szCs w:val="24"/>
                <w:lang w:val="en-US"/>
              </w:rPr>
              <w:t>.</w:t>
            </w:r>
            <w:r w:rsidR="00EC5172" w:rsidRPr="00EB57DA">
              <w:rPr>
                <w:rFonts w:ascii="GHEA Grapalat" w:hAnsi="GHEA Grapalat"/>
                <w:sz w:val="24"/>
                <w:szCs w:val="24"/>
                <w:lang w:val="en-US"/>
              </w:rPr>
              <w:t>202</w:t>
            </w:r>
            <w:r>
              <w:rPr>
                <w:rFonts w:ascii="GHEA Grapalat" w:hAnsi="GHEA Grapalat"/>
                <w:sz w:val="24"/>
                <w:szCs w:val="24"/>
                <w:lang w:val="en-US"/>
              </w:rPr>
              <w:t>5</w:t>
            </w:r>
            <w:r w:rsidR="004C492F" w:rsidRPr="00EB57DA">
              <w:rPr>
                <w:rFonts w:ascii="GHEA Grapalat" w:hAnsi="GHEA Grapalat"/>
                <w:sz w:val="24"/>
                <w:szCs w:val="24"/>
                <w:lang w:val="en-US"/>
              </w:rPr>
              <w:t>թ.</w:t>
            </w:r>
          </w:p>
        </w:tc>
      </w:tr>
      <w:tr w:rsidR="00A67D50" w:rsidRPr="0002430F" w:rsidTr="00FC2693">
        <w:tblPrEx>
          <w:shd w:val="clear" w:color="auto" w:fill="auto"/>
        </w:tblPrEx>
        <w:trPr>
          <w:trHeight w:val="764"/>
        </w:trPr>
        <w:tc>
          <w:tcPr>
            <w:tcW w:w="6480" w:type="dxa"/>
            <w:vMerge/>
            <w:shd w:val="clear" w:color="auto" w:fill="D9D9D9" w:themeFill="background1" w:themeFillShade="D9"/>
          </w:tcPr>
          <w:p w:rsidR="004C492F" w:rsidRPr="00A95004" w:rsidRDefault="004C492F" w:rsidP="00A16A7C">
            <w:pPr>
              <w:spacing w:line="360" w:lineRule="auto"/>
              <w:ind w:left="708"/>
              <w:jc w:val="center"/>
              <w:rPr>
                <w:rFonts w:ascii="GHEA Grapalat" w:hAnsi="GHEA Grapalat" w:cs="Sylfaen"/>
                <w:sz w:val="24"/>
                <w:szCs w:val="24"/>
                <w:lang w:val="hy-AM"/>
              </w:rPr>
            </w:pPr>
          </w:p>
        </w:tc>
        <w:tc>
          <w:tcPr>
            <w:tcW w:w="3794" w:type="dxa"/>
            <w:shd w:val="clear" w:color="auto" w:fill="D9D9D9" w:themeFill="background1" w:themeFillShade="D9"/>
          </w:tcPr>
          <w:p w:rsidR="004C492F" w:rsidRPr="00EB57DA" w:rsidRDefault="004C492F" w:rsidP="0002430F">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514023" w:rsidRPr="00514023">
              <w:rPr>
                <w:rFonts w:ascii="GHEA Grapalat" w:hAnsi="GHEA Grapalat"/>
                <w:sz w:val="24"/>
                <w:szCs w:val="24"/>
                <w:lang w:val="en-US"/>
              </w:rPr>
              <w:t>01/20.1/5611-2025</w:t>
            </w:r>
          </w:p>
        </w:tc>
      </w:tr>
      <w:tr w:rsidR="00A67D50" w:rsidRPr="008220C5" w:rsidTr="00FC2693">
        <w:tblPrEx>
          <w:shd w:val="clear" w:color="auto" w:fill="auto"/>
        </w:tblPrEx>
        <w:trPr>
          <w:trHeight w:val="764"/>
        </w:trPr>
        <w:tc>
          <w:tcPr>
            <w:tcW w:w="6480" w:type="dxa"/>
            <w:shd w:val="clear" w:color="auto" w:fill="auto"/>
          </w:tcPr>
          <w:p w:rsidR="004C492F" w:rsidRPr="00804F7A" w:rsidRDefault="00804F7A" w:rsidP="00804F7A">
            <w:pPr>
              <w:pStyle w:val="Standard"/>
              <w:spacing w:line="360" w:lineRule="auto"/>
              <w:ind w:right="144" w:firstLine="720"/>
              <w:jc w:val="both"/>
              <w:rPr>
                <w:rFonts w:ascii="GHEA Grapalat" w:hAnsi="GHEA Grapalat" w:cs="Times Armenian"/>
                <w:noProof/>
                <w:sz w:val="24"/>
                <w:szCs w:val="24"/>
                <w:lang w:val="hy-AM"/>
              </w:rPr>
            </w:pPr>
            <w:r>
              <w:rPr>
                <w:rFonts w:ascii="GHEA Grapalat" w:hAnsi="GHEA Grapalat"/>
                <w:sz w:val="24"/>
                <w:szCs w:val="24"/>
                <w:lang w:val="hy-AM"/>
              </w:rPr>
              <w:t xml:space="preserve">ՀՀ կրթության, գիտության, մշակույթի և սպորտի նախարարությունը </w:t>
            </w:r>
            <w:r>
              <w:rPr>
                <w:rFonts w:ascii="GHEA Grapalat" w:eastAsia="GHEA Grapalat" w:hAnsi="GHEA Grapalat" w:cs="GHEA Grapalat"/>
                <w:sz w:val="24"/>
                <w:szCs w:val="24"/>
                <w:lang w:val="pt-BR"/>
              </w:rPr>
              <w:t>«</w:t>
            </w:r>
            <w:r>
              <w:rPr>
                <w:rFonts w:ascii="GHEA Grapalat" w:hAnsi="GHEA Grapalat"/>
                <w:bCs/>
                <w:sz w:val="24"/>
                <w:szCs w:val="24"/>
                <w:lang w:val="hy-AM"/>
              </w:rPr>
              <w:t>Էներգետիկայի գիտահետազոտական ինստիտուտ</w:t>
            </w:r>
            <w:r>
              <w:rPr>
                <w:rFonts w:ascii="GHEA Grapalat" w:eastAsia="GHEA Grapalat" w:hAnsi="GHEA Grapalat" w:cs="GHEA Grapalat"/>
                <w:sz w:val="24"/>
                <w:szCs w:val="24"/>
                <w:lang w:val="pt-BR"/>
              </w:rPr>
              <w:t>»</w:t>
            </w:r>
            <w:r>
              <w:rPr>
                <w:rFonts w:ascii="GHEA Grapalat" w:eastAsia="GHEA Grapalat" w:hAnsi="GHEA Grapalat" w:cs="GHEA Grapalat"/>
                <w:sz w:val="24"/>
                <w:lang w:val="pt-BR"/>
              </w:rPr>
              <w:t xml:space="preserve"> փակ բաժնետիրական ընկերության կանոնադրական կապիտալը նվազեցնելու, </w:t>
            </w:r>
            <w:r>
              <w:rPr>
                <w:rFonts w:ascii="GHEA Grapalat" w:eastAsia="GHEA Grapalat" w:hAnsi="GHEA Grapalat" w:cs="GHEA Grapalat"/>
                <w:color w:val="auto"/>
                <w:sz w:val="24"/>
                <w:lang w:val="hy-AM"/>
              </w:rPr>
              <w:t>անշարժ</w:t>
            </w:r>
            <w:r>
              <w:rPr>
                <w:rFonts w:ascii="GHEA Grapalat" w:eastAsia="GHEA Grapalat" w:hAnsi="GHEA Grapalat" w:cs="GHEA Grapalat"/>
                <w:color w:val="auto"/>
                <w:sz w:val="24"/>
                <w:lang w:val="pt-BR"/>
              </w:rPr>
              <w:t xml:space="preserve"> գույք ամրացնելու և անհատույց օգտագործման իրավունքով անշարժ գույք հանձնելու</w:t>
            </w:r>
            <w:r>
              <w:rPr>
                <w:rFonts w:ascii="GHEA Grapalat" w:eastAsia="GHEA Grapalat" w:hAnsi="GHEA Grapalat" w:cs="GHEA Grapalat"/>
                <w:sz w:val="24"/>
                <w:lang w:val="pt-BR"/>
              </w:rPr>
              <w:t xml:space="preserve"> </w:t>
            </w:r>
            <w:r>
              <w:rPr>
                <w:rFonts w:ascii="GHEA Grapalat" w:eastAsia="GHEA Grapalat" w:hAnsi="GHEA Grapalat" w:cs="GHEA Grapalat"/>
                <w:sz w:val="24"/>
                <w:lang w:val="hy-AM"/>
              </w:rPr>
              <w:t>մասին</w:t>
            </w:r>
            <w:r>
              <w:rPr>
                <w:rFonts w:ascii="GHEA Grapalat" w:hAnsi="GHEA Grapalat"/>
                <w:bCs/>
                <w:sz w:val="24"/>
                <w:szCs w:val="24"/>
                <w:lang w:val="hy-AM"/>
              </w:rPr>
              <w:t xml:space="preserve">» </w:t>
            </w:r>
            <w:r>
              <w:rPr>
                <w:rFonts w:ascii="GHEA Grapalat" w:hAnsi="GHEA Grapalat"/>
                <w:sz w:val="24"/>
                <w:szCs w:val="24"/>
                <w:lang w:val="hy-AM"/>
              </w:rPr>
              <w:t xml:space="preserve">Հայաստանի Հանրապետության </w:t>
            </w:r>
            <w:r>
              <w:rPr>
                <w:rFonts w:ascii="GHEA Grapalat" w:hAnsi="GHEA Grapalat"/>
                <w:sz w:val="24"/>
                <w:szCs w:val="24"/>
                <w:lang w:val="hy-AM"/>
              </w:rPr>
              <w:lastRenderedPageBreak/>
              <w:t xml:space="preserve">կառավարության որոշման նախագծի </w:t>
            </w:r>
            <w:r>
              <w:rPr>
                <w:rFonts w:ascii="GHEA Grapalat" w:hAnsi="GHEA Grapalat" w:cs="Times Armenian"/>
                <w:noProof/>
                <w:sz w:val="24"/>
                <w:szCs w:val="24"/>
                <w:lang w:val="hy-AM"/>
              </w:rPr>
              <w:t>վերաբերյալ իր իրավասության շրջանակներում առաջարկություններ ու առարկություններ չունի:</w:t>
            </w:r>
          </w:p>
        </w:tc>
        <w:tc>
          <w:tcPr>
            <w:tcW w:w="3794" w:type="dxa"/>
            <w:shd w:val="clear" w:color="auto" w:fill="auto"/>
          </w:tcPr>
          <w:p w:rsidR="004C492F" w:rsidRPr="00AA5D24" w:rsidRDefault="00804F7A" w:rsidP="00804F7A">
            <w:pPr>
              <w:spacing w:line="360" w:lineRule="auto"/>
              <w:ind w:firstLine="301"/>
              <w:rPr>
                <w:rFonts w:ascii="GHEA Grapalat" w:hAnsi="GHEA Grapalat"/>
                <w:sz w:val="24"/>
                <w:szCs w:val="24"/>
                <w:lang w:val="hy-AM"/>
              </w:rPr>
            </w:pPr>
            <w:r w:rsidRPr="00804F7A">
              <w:rPr>
                <w:rFonts w:ascii="GHEA Grapalat" w:hAnsi="GHEA Grapalat"/>
                <w:sz w:val="24"/>
                <w:szCs w:val="24"/>
                <w:lang w:val="hy-AM"/>
              </w:rPr>
              <w:lastRenderedPageBreak/>
              <w:t>Ը</w:t>
            </w:r>
            <w:r w:rsidR="00FC65EE">
              <w:rPr>
                <w:rFonts w:ascii="GHEA Grapalat" w:hAnsi="GHEA Grapalat"/>
                <w:sz w:val="24"/>
                <w:szCs w:val="24"/>
                <w:lang w:val="hy-AM"/>
              </w:rPr>
              <w:t>նդունվել</w:t>
            </w:r>
            <w:r w:rsidRPr="00804F7A">
              <w:rPr>
                <w:rFonts w:ascii="GHEA Grapalat" w:hAnsi="GHEA Grapalat"/>
                <w:sz w:val="24"/>
                <w:szCs w:val="24"/>
                <w:lang w:val="hy-AM"/>
              </w:rPr>
              <w:t xml:space="preserve"> է ի գիտություն:</w:t>
            </w:r>
            <w:r w:rsidR="00702FBB" w:rsidRPr="00AA5D24">
              <w:rPr>
                <w:rFonts w:ascii="GHEA Grapalat" w:hAnsi="GHEA Grapalat"/>
                <w:sz w:val="24"/>
                <w:szCs w:val="24"/>
                <w:lang w:val="hy-AM"/>
              </w:rPr>
              <w:t xml:space="preserve"> </w:t>
            </w:r>
          </w:p>
        </w:tc>
      </w:tr>
      <w:tr w:rsidR="00A67D50" w:rsidRPr="00D260BD" w:rsidTr="00FC2693">
        <w:tblPrEx>
          <w:shd w:val="clear" w:color="auto" w:fill="auto"/>
        </w:tblPrEx>
        <w:trPr>
          <w:trHeight w:val="764"/>
        </w:trPr>
        <w:tc>
          <w:tcPr>
            <w:tcW w:w="6480" w:type="dxa"/>
            <w:vMerge w:val="restart"/>
            <w:shd w:val="clear" w:color="auto" w:fill="D9D9D9" w:themeFill="background1" w:themeFillShade="D9"/>
          </w:tcPr>
          <w:p w:rsidR="00EF718C" w:rsidRPr="009934E8" w:rsidRDefault="00812EE4" w:rsidP="00A16A7C">
            <w:pPr>
              <w:spacing w:line="360" w:lineRule="auto"/>
              <w:ind w:left="708"/>
              <w:jc w:val="center"/>
              <w:rPr>
                <w:rFonts w:ascii="GHEA Grapalat" w:hAnsi="GHEA Grapalat"/>
                <w:color w:val="C00000"/>
                <w:sz w:val="24"/>
                <w:szCs w:val="24"/>
                <w:lang w:val="en-US"/>
              </w:rPr>
            </w:pPr>
            <w:r w:rsidRPr="00D614B3">
              <w:rPr>
                <w:rFonts w:ascii="GHEA Grapalat" w:hAnsi="GHEA Grapalat" w:cs="Sylfaen"/>
                <w:sz w:val="24"/>
                <w:szCs w:val="24"/>
                <w:lang w:val="hy-AM"/>
              </w:rPr>
              <w:t>3</w:t>
            </w:r>
            <w:r w:rsidR="00EF718C" w:rsidRPr="00D614B3">
              <w:rPr>
                <w:rFonts w:ascii="GHEA Grapalat" w:hAnsi="GHEA Grapalat" w:cs="Sylfaen"/>
                <w:sz w:val="24"/>
                <w:szCs w:val="24"/>
                <w:lang w:val="hy-AM"/>
              </w:rPr>
              <w:t xml:space="preserve">. </w:t>
            </w:r>
            <w:r w:rsidR="00EF718C" w:rsidRPr="00D614B3">
              <w:rPr>
                <w:rFonts w:ascii="GHEA Grapalat" w:hAnsi="GHEA Grapalat" w:cs="Sylfaen"/>
                <w:sz w:val="24"/>
                <w:szCs w:val="24"/>
                <w:lang w:val="af-ZA"/>
              </w:rPr>
              <w:t>ՀՀ</w:t>
            </w:r>
            <w:r w:rsidR="00EF718C" w:rsidRPr="00D614B3">
              <w:rPr>
                <w:rFonts w:ascii="GHEA Grapalat" w:hAnsi="GHEA Grapalat"/>
                <w:sz w:val="24"/>
                <w:szCs w:val="24"/>
                <w:lang w:val="af-ZA"/>
              </w:rPr>
              <w:t xml:space="preserve"> </w:t>
            </w:r>
            <w:r w:rsidR="00D76F4E">
              <w:rPr>
                <w:rFonts w:ascii="GHEA Grapalat" w:hAnsi="GHEA Grapalat"/>
                <w:sz w:val="24"/>
                <w:szCs w:val="24"/>
                <w:lang w:val="af-ZA"/>
              </w:rPr>
              <w:t>արդարադատության</w:t>
            </w:r>
            <w:r w:rsidR="009934E8">
              <w:rPr>
                <w:rFonts w:ascii="GHEA Grapalat" w:hAnsi="GHEA Grapalat"/>
                <w:sz w:val="24"/>
                <w:szCs w:val="24"/>
                <w:lang w:val="en-US"/>
              </w:rPr>
              <w:t xml:space="preserve"> </w:t>
            </w:r>
            <w:proofErr w:type="spellStart"/>
            <w:r w:rsidR="009934E8">
              <w:rPr>
                <w:rFonts w:ascii="GHEA Grapalat" w:hAnsi="GHEA Grapalat"/>
                <w:sz w:val="24"/>
                <w:szCs w:val="24"/>
                <w:lang w:val="en-US"/>
              </w:rPr>
              <w:t>նախարարություն</w:t>
            </w:r>
            <w:proofErr w:type="spellEnd"/>
          </w:p>
        </w:tc>
        <w:tc>
          <w:tcPr>
            <w:tcW w:w="3794" w:type="dxa"/>
            <w:shd w:val="clear" w:color="auto" w:fill="D9D9D9" w:themeFill="background1" w:themeFillShade="D9"/>
          </w:tcPr>
          <w:p w:rsidR="00EF718C" w:rsidRPr="00E07A5B" w:rsidRDefault="009228CE" w:rsidP="00A16A7C">
            <w:pPr>
              <w:spacing w:line="360" w:lineRule="auto"/>
              <w:rPr>
                <w:rFonts w:ascii="GHEA Grapalat" w:hAnsi="GHEA Grapalat"/>
                <w:sz w:val="24"/>
                <w:szCs w:val="24"/>
                <w:lang w:val="af-ZA"/>
              </w:rPr>
            </w:pPr>
            <w:r>
              <w:rPr>
                <w:rFonts w:ascii="GHEA Grapalat" w:hAnsi="GHEA Grapalat"/>
                <w:sz w:val="24"/>
                <w:szCs w:val="24"/>
                <w:lang w:val="en-US"/>
              </w:rPr>
              <w:t>2</w:t>
            </w:r>
            <w:r w:rsidR="00342F22">
              <w:rPr>
                <w:rFonts w:ascii="GHEA Grapalat" w:hAnsi="GHEA Grapalat"/>
                <w:sz w:val="24"/>
                <w:szCs w:val="24"/>
                <w:lang w:val="en-US"/>
              </w:rPr>
              <w:t>6</w:t>
            </w:r>
            <w:r w:rsidR="00D260BD">
              <w:rPr>
                <w:rFonts w:ascii="GHEA Grapalat" w:hAnsi="GHEA Grapalat"/>
                <w:sz w:val="24"/>
                <w:szCs w:val="24"/>
                <w:lang w:val="hy-AM"/>
              </w:rPr>
              <w:t>.</w:t>
            </w:r>
            <w:r>
              <w:rPr>
                <w:rFonts w:ascii="GHEA Grapalat" w:hAnsi="GHEA Grapalat"/>
                <w:sz w:val="24"/>
                <w:szCs w:val="24"/>
                <w:lang w:val="en-US"/>
              </w:rPr>
              <w:t>0</w:t>
            </w:r>
            <w:r w:rsidR="00D76F4E">
              <w:rPr>
                <w:rFonts w:ascii="GHEA Grapalat" w:hAnsi="GHEA Grapalat"/>
                <w:sz w:val="24"/>
                <w:szCs w:val="24"/>
                <w:lang w:val="en-US"/>
              </w:rPr>
              <w:t>2</w:t>
            </w:r>
            <w:r w:rsidR="003A3A16" w:rsidRPr="00E07A5B">
              <w:rPr>
                <w:rFonts w:ascii="GHEA Grapalat" w:hAnsi="GHEA Grapalat"/>
                <w:sz w:val="24"/>
                <w:szCs w:val="24"/>
                <w:lang w:val="hy-AM"/>
              </w:rPr>
              <w:t>.</w:t>
            </w:r>
            <w:r w:rsidR="00EC5172" w:rsidRPr="00E07A5B">
              <w:rPr>
                <w:rFonts w:ascii="GHEA Grapalat" w:hAnsi="GHEA Grapalat"/>
                <w:sz w:val="24"/>
                <w:szCs w:val="24"/>
                <w:lang w:val="hy-AM"/>
              </w:rPr>
              <w:t>202</w:t>
            </w:r>
            <w:r w:rsidR="00D76F4E">
              <w:rPr>
                <w:rFonts w:ascii="GHEA Grapalat" w:hAnsi="GHEA Grapalat"/>
                <w:sz w:val="24"/>
                <w:szCs w:val="24"/>
                <w:lang w:val="en-US"/>
              </w:rPr>
              <w:t>5</w:t>
            </w:r>
            <w:r w:rsidR="002551AF" w:rsidRPr="00E07A5B">
              <w:rPr>
                <w:rFonts w:ascii="GHEA Grapalat" w:hAnsi="GHEA Grapalat"/>
                <w:sz w:val="24"/>
                <w:szCs w:val="24"/>
                <w:lang w:val="af-ZA"/>
              </w:rPr>
              <w:t>թ.</w:t>
            </w:r>
          </w:p>
        </w:tc>
      </w:tr>
      <w:tr w:rsidR="00A67D50" w:rsidRPr="00D260BD" w:rsidTr="00691065">
        <w:tblPrEx>
          <w:shd w:val="clear" w:color="auto" w:fill="auto"/>
        </w:tblPrEx>
        <w:trPr>
          <w:trHeight w:val="528"/>
        </w:trPr>
        <w:tc>
          <w:tcPr>
            <w:tcW w:w="6480" w:type="dxa"/>
            <w:vMerge/>
            <w:shd w:val="clear" w:color="auto" w:fill="FFFFFF" w:themeFill="background1"/>
          </w:tcPr>
          <w:p w:rsidR="00EF718C" w:rsidRPr="00B37706" w:rsidRDefault="00EF718C" w:rsidP="00A16A7C">
            <w:pPr>
              <w:spacing w:line="360" w:lineRule="auto"/>
              <w:jc w:val="center"/>
              <w:rPr>
                <w:rFonts w:ascii="GHEA Grapalat" w:hAnsi="GHEA Grapalat"/>
                <w:color w:val="C00000"/>
                <w:sz w:val="24"/>
                <w:szCs w:val="24"/>
                <w:lang w:val="af-ZA"/>
              </w:rPr>
            </w:pPr>
          </w:p>
        </w:tc>
        <w:tc>
          <w:tcPr>
            <w:tcW w:w="3794" w:type="dxa"/>
            <w:shd w:val="clear" w:color="auto" w:fill="D9D9D9" w:themeFill="background1" w:themeFillShade="D9"/>
          </w:tcPr>
          <w:p w:rsidR="00EF718C" w:rsidRPr="00D76F4E" w:rsidRDefault="002551AF" w:rsidP="00A769DC">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D76F4E" w:rsidRPr="00D76F4E">
              <w:rPr>
                <w:rFonts w:ascii="GHEA Grapalat" w:hAnsi="GHEA Grapalat"/>
                <w:sz w:val="24"/>
                <w:szCs w:val="24"/>
                <w:lang w:val="en-US"/>
              </w:rPr>
              <w:t>/27.1/8315-2025</w:t>
            </w:r>
          </w:p>
        </w:tc>
      </w:tr>
      <w:tr w:rsidR="00A67D50" w:rsidRPr="008220C5" w:rsidTr="00FC2693">
        <w:tblPrEx>
          <w:shd w:val="clear" w:color="auto" w:fill="auto"/>
        </w:tblPrEx>
        <w:trPr>
          <w:trHeight w:val="92"/>
        </w:trPr>
        <w:tc>
          <w:tcPr>
            <w:tcW w:w="6480" w:type="dxa"/>
            <w:shd w:val="clear" w:color="auto" w:fill="FFFFFF" w:themeFill="background1"/>
          </w:tcPr>
          <w:p w:rsidR="00342F22" w:rsidRDefault="00342F22" w:rsidP="00342F22">
            <w:pPr>
              <w:spacing w:line="360" w:lineRule="auto"/>
              <w:ind w:firstLine="283"/>
              <w:jc w:val="both"/>
              <w:rPr>
                <w:rFonts w:ascii="GHEA Grapalat" w:hAnsi="GHEA Grapalat" w:cs="GHEA Grapalat"/>
                <w:bCs/>
                <w:sz w:val="24"/>
                <w:szCs w:val="24"/>
                <w:lang w:val="en-US"/>
              </w:rPr>
            </w:pPr>
            <w:r w:rsidRPr="00342F22">
              <w:rPr>
                <w:rFonts w:ascii="GHEA Grapalat" w:hAnsi="GHEA Grapalat" w:cs="GHEA Grapalat"/>
                <w:bCs/>
                <w:sz w:val="24"/>
                <w:szCs w:val="24"/>
                <w:lang w:val="hy-AM"/>
              </w:rPr>
              <w:t xml:space="preserve">Ի </w:t>
            </w:r>
            <w:proofErr w:type="spellStart"/>
            <w:r w:rsidR="00D76F4E">
              <w:rPr>
                <w:rFonts w:ascii="GHEA Grapalat" w:hAnsi="GHEA Grapalat" w:cs="GHEA Grapalat"/>
                <w:bCs/>
                <w:sz w:val="24"/>
                <w:szCs w:val="24"/>
                <w:lang w:val="en-US"/>
              </w:rPr>
              <w:t>պատասխան</w:t>
            </w:r>
            <w:proofErr w:type="spellEnd"/>
            <w:r w:rsidRPr="00342F22">
              <w:rPr>
                <w:rFonts w:ascii="GHEA Grapalat" w:hAnsi="GHEA Grapalat" w:cs="GHEA Grapalat"/>
                <w:bCs/>
                <w:sz w:val="24"/>
                <w:szCs w:val="24"/>
                <w:lang w:val="hy-AM"/>
              </w:rPr>
              <w:t xml:space="preserve"> Վարչապետի</w:t>
            </w:r>
            <w:r w:rsidR="00D76F4E">
              <w:rPr>
                <w:rFonts w:ascii="GHEA Grapalat" w:hAnsi="GHEA Grapalat" w:cs="GHEA Grapalat"/>
                <w:bCs/>
                <w:sz w:val="24"/>
                <w:szCs w:val="24"/>
                <w:lang w:val="en-US"/>
              </w:rPr>
              <w:t xml:space="preserve"> </w:t>
            </w:r>
            <w:proofErr w:type="spellStart"/>
            <w:r w:rsidR="00D76F4E">
              <w:rPr>
                <w:rFonts w:ascii="GHEA Grapalat" w:hAnsi="GHEA Grapalat" w:cs="GHEA Grapalat"/>
                <w:bCs/>
                <w:sz w:val="24"/>
                <w:szCs w:val="24"/>
                <w:lang w:val="en-US"/>
              </w:rPr>
              <w:t>աշխատակազմի</w:t>
            </w:r>
            <w:proofErr w:type="spellEnd"/>
            <w:r w:rsidRPr="00342F22">
              <w:rPr>
                <w:rFonts w:ascii="GHEA Grapalat" w:hAnsi="GHEA Grapalat" w:cs="GHEA Grapalat"/>
                <w:bCs/>
                <w:sz w:val="24"/>
                <w:szCs w:val="24"/>
                <w:lang w:val="hy-AM"/>
              </w:rPr>
              <w:t xml:space="preserve"> 202</w:t>
            </w:r>
            <w:r w:rsidR="00D76F4E">
              <w:rPr>
                <w:rFonts w:ascii="GHEA Grapalat" w:hAnsi="GHEA Grapalat" w:cs="GHEA Grapalat"/>
                <w:bCs/>
                <w:sz w:val="24"/>
                <w:szCs w:val="24"/>
                <w:lang w:val="en-US"/>
              </w:rPr>
              <w:t>5</w:t>
            </w:r>
            <w:r w:rsidRPr="00342F22">
              <w:rPr>
                <w:rFonts w:ascii="GHEA Grapalat" w:hAnsi="GHEA Grapalat" w:cs="GHEA Grapalat"/>
                <w:bCs/>
                <w:sz w:val="24"/>
                <w:szCs w:val="24"/>
                <w:lang w:val="hy-AM"/>
              </w:rPr>
              <w:t xml:space="preserve"> թվականի </w:t>
            </w:r>
            <w:proofErr w:type="spellStart"/>
            <w:r w:rsidR="003D24E9">
              <w:rPr>
                <w:rFonts w:ascii="GHEA Grapalat" w:hAnsi="GHEA Grapalat" w:cs="GHEA Grapalat"/>
                <w:bCs/>
                <w:sz w:val="24"/>
                <w:szCs w:val="24"/>
                <w:lang w:val="en-US"/>
              </w:rPr>
              <w:t>փետրվարի</w:t>
            </w:r>
            <w:proofErr w:type="spellEnd"/>
            <w:r w:rsidRPr="00342F22">
              <w:rPr>
                <w:rFonts w:ascii="GHEA Grapalat" w:hAnsi="GHEA Grapalat" w:cs="GHEA Grapalat"/>
                <w:bCs/>
                <w:sz w:val="24"/>
                <w:szCs w:val="24"/>
                <w:lang w:val="hy-AM"/>
              </w:rPr>
              <w:t xml:space="preserve"> 2</w:t>
            </w:r>
            <w:r w:rsidR="003D24E9">
              <w:rPr>
                <w:rFonts w:ascii="GHEA Grapalat" w:hAnsi="GHEA Grapalat" w:cs="GHEA Grapalat"/>
                <w:bCs/>
                <w:sz w:val="24"/>
                <w:szCs w:val="24"/>
                <w:lang w:val="en-US"/>
              </w:rPr>
              <w:t>5</w:t>
            </w:r>
            <w:r w:rsidRPr="00342F22">
              <w:rPr>
                <w:rFonts w:ascii="GHEA Grapalat" w:hAnsi="GHEA Grapalat" w:cs="GHEA Grapalat"/>
                <w:bCs/>
                <w:sz w:val="24"/>
                <w:szCs w:val="24"/>
                <w:lang w:val="hy-AM"/>
              </w:rPr>
              <w:t xml:space="preserve">-ի թիվ </w:t>
            </w:r>
            <w:r w:rsidR="003D24E9" w:rsidRPr="00EE32DD">
              <w:rPr>
                <w:rFonts w:ascii="GHEA Grapalat" w:hAnsi="GHEA Grapalat"/>
                <w:color w:val="000000"/>
                <w:sz w:val="24"/>
                <w:szCs w:val="24"/>
                <w:shd w:val="clear" w:color="auto" w:fill="FFFFFF"/>
                <w:lang w:val="hy-AM"/>
              </w:rPr>
              <w:t xml:space="preserve">02/16.32/5919-2025 </w:t>
            </w:r>
            <w:r w:rsidRPr="00342F22">
              <w:rPr>
                <w:rFonts w:ascii="GHEA Grapalat" w:hAnsi="GHEA Grapalat" w:cs="GHEA Grapalat"/>
                <w:bCs/>
                <w:sz w:val="24"/>
                <w:szCs w:val="24"/>
                <w:lang w:val="hy-AM"/>
              </w:rPr>
              <w:t xml:space="preserve">գրության՝ </w:t>
            </w:r>
            <w:proofErr w:type="spellStart"/>
            <w:r w:rsidR="003D24E9">
              <w:rPr>
                <w:rFonts w:ascii="GHEA Grapalat" w:hAnsi="GHEA Grapalat" w:cs="GHEA Grapalat"/>
                <w:bCs/>
                <w:sz w:val="24"/>
                <w:szCs w:val="24"/>
                <w:lang w:val="en-US"/>
              </w:rPr>
              <w:t>կից</w:t>
            </w:r>
            <w:proofErr w:type="spellEnd"/>
            <w:r w:rsidR="003D24E9">
              <w:rPr>
                <w:rFonts w:ascii="GHEA Grapalat" w:hAnsi="GHEA Grapalat" w:cs="GHEA Grapalat"/>
                <w:bCs/>
                <w:sz w:val="24"/>
                <w:szCs w:val="24"/>
                <w:lang w:val="en-US"/>
              </w:rPr>
              <w:t xml:space="preserve"> </w:t>
            </w:r>
            <w:proofErr w:type="spellStart"/>
            <w:r w:rsidR="003D24E9">
              <w:rPr>
                <w:rFonts w:ascii="GHEA Grapalat" w:hAnsi="GHEA Grapalat" w:cs="GHEA Grapalat"/>
                <w:bCs/>
                <w:sz w:val="24"/>
                <w:szCs w:val="24"/>
                <w:lang w:val="en-US"/>
              </w:rPr>
              <w:t>ներկայացվում</w:t>
            </w:r>
            <w:proofErr w:type="spellEnd"/>
            <w:r w:rsidR="003D24E9">
              <w:rPr>
                <w:rFonts w:ascii="GHEA Grapalat" w:hAnsi="GHEA Grapalat" w:cs="GHEA Grapalat"/>
                <w:bCs/>
                <w:sz w:val="24"/>
                <w:szCs w:val="24"/>
                <w:lang w:val="en-US"/>
              </w:rPr>
              <w:t xml:space="preserve"> է «</w:t>
            </w:r>
            <w:r w:rsidR="003D24E9">
              <w:rPr>
                <w:rFonts w:ascii="GHEA Grapalat" w:eastAsia="GHEA Grapalat" w:hAnsi="GHEA Grapalat" w:cs="GHEA Grapalat"/>
                <w:sz w:val="24"/>
                <w:szCs w:val="24"/>
                <w:lang w:val="pt-BR"/>
              </w:rPr>
              <w:t>«</w:t>
            </w:r>
            <w:r w:rsidR="003D24E9">
              <w:rPr>
                <w:rFonts w:ascii="GHEA Grapalat" w:hAnsi="GHEA Grapalat"/>
                <w:bCs/>
                <w:sz w:val="24"/>
                <w:szCs w:val="24"/>
                <w:lang w:val="hy-AM"/>
              </w:rPr>
              <w:t>Էներգետիկայի գիտահետազոտական ինստիտուտ</w:t>
            </w:r>
            <w:r w:rsidR="003D24E9">
              <w:rPr>
                <w:rFonts w:ascii="GHEA Grapalat" w:eastAsia="GHEA Grapalat" w:hAnsi="GHEA Grapalat" w:cs="GHEA Grapalat"/>
                <w:sz w:val="24"/>
                <w:szCs w:val="24"/>
                <w:lang w:val="pt-BR"/>
              </w:rPr>
              <w:t>»</w:t>
            </w:r>
            <w:r w:rsidR="003D24E9">
              <w:rPr>
                <w:rFonts w:ascii="GHEA Grapalat" w:eastAsia="GHEA Grapalat" w:hAnsi="GHEA Grapalat" w:cs="GHEA Grapalat"/>
                <w:sz w:val="24"/>
                <w:lang w:val="pt-BR"/>
              </w:rPr>
              <w:t xml:space="preserve"> փակ բաժնետիրական ընկերության կանոնադրական կապիտալը նվազեցնելու, </w:t>
            </w:r>
            <w:r w:rsidR="003D24E9">
              <w:rPr>
                <w:rFonts w:ascii="GHEA Grapalat" w:eastAsia="GHEA Grapalat" w:hAnsi="GHEA Grapalat" w:cs="GHEA Grapalat"/>
                <w:sz w:val="24"/>
                <w:lang w:val="hy-AM"/>
              </w:rPr>
              <w:t>անշարժ</w:t>
            </w:r>
            <w:r w:rsidR="003D24E9">
              <w:rPr>
                <w:rFonts w:ascii="GHEA Grapalat" w:eastAsia="GHEA Grapalat" w:hAnsi="GHEA Grapalat" w:cs="GHEA Grapalat"/>
                <w:sz w:val="24"/>
                <w:lang w:val="pt-BR"/>
              </w:rPr>
              <w:t xml:space="preserve"> գույք ամրացնելու և անհատույց օգտագործման իրավունքով անշարժ գույք հանձնելու </w:t>
            </w:r>
            <w:r w:rsidR="003D24E9">
              <w:rPr>
                <w:rFonts w:ascii="GHEA Grapalat" w:eastAsia="GHEA Grapalat" w:hAnsi="GHEA Grapalat" w:cs="GHEA Grapalat"/>
                <w:sz w:val="24"/>
                <w:lang w:val="hy-AM"/>
              </w:rPr>
              <w:t>մասին</w:t>
            </w:r>
            <w:r w:rsidR="003D24E9">
              <w:rPr>
                <w:rFonts w:ascii="GHEA Grapalat" w:hAnsi="GHEA Grapalat"/>
                <w:bCs/>
                <w:sz w:val="24"/>
                <w:szCs w:val="24"/>
                <w:lang w:val="hy-AM"/>
              </w:rPr>
              <w:t xml:space="preserve">» </w:t>
            </w:r>
            <w:r w:rsidRPr="00342F22">
              <w:rPr>
                <w:rFonts w:ascii="GHEA Grapalat" w:hAnsi="GHEA Grapalat" w:cs="GHEA Grapalat"/>
                <w:bCs/>
                <w:sz w:val="24"/>
                <w:szCs w:val="24"/>
                <w:lang w:val="hy-AM"/>
              </w:rPr>
              <w:t>ՀՀ կառավարության որոշման նախագծի վերաբերյալ</w:t>
            </w:r>
            <w:r w:rsidR="003D24E9">
              <w:rPr>
                <w:rFonts w:ascii="GHEA Grapalat" w:hAnsi="GHEA Grapalat" w:cs="GHEA Grapalat"/>
                <w:bCs/>
                <w:sz w:val="24"/>
                <w:szCs w:val="24"/>
                <w:lang w:val="en-US"/>
              </w:rPr>
              <w:t xml:space="preserve"> </w:t>
            </w:r>
            <w:proofErr w:type="spellStart"/>
            <w:r w:rsidR="003D24E9">
              <w:rPr>
                <w:rFonts w:ascii="GHEA Grapalat" w:hAnsi="GHEA Grapalat" w:cs="GHEA Grapalat"/>
                <w:bCs/>
                <w:sz w:val="24"/>
                <w:szCs w:val="24"/>
                <w:lang w:val="en-US"/>
              </w:rPr>
              <w:t>Հայաստանի</w:t>
            </w:r>
            <w:proofErr w:type="spellEnd"/>
            <w:r w:rsidR="003D24E9">
              <w:rPr>
                <w:rFonts w:ascii="GHEA Grapalat" w:hAnsi="GHEA Grapalat" w:cs="GHEA Grapalat"/>
                <w:bCs/>
                <w:sz w:val="24"/>
                <w:szCs w:val="24"/>
                <w:lang w:val="en-US"/>
              </w:rPr>
              <w:t xml:space="preserve"> </w:t>
            </w:r>
            <w:proofErr w:type="spellStart"/>
            <w:r w:rsidR="003D24E9">
              <w:rPr>
                <w:rFonts w:ascii="GHEA Grapalat" w:hAnsi="GHEA Grapalat" w:cs="GHEA Grapalat"/>
                <w:bCs/>
                <w:sz w:val="24"/>
                <w:szCs w:val="24"/>
                <w:lang w:val="en-US"/>
              </w:rPr>
              <w:t>Հանրապետության</w:t>
            </w:r>
            <w:proofErr w:type="spellEnd"/>
            <w:r w:rsidR="003D24E9">
              <w:rPr>
                <w:rFonts w:ascii="GHEA Grapalat" w:hAnsi="GHEA Grapalat" w:cs="GHEA Grapalat"/>
                <w:bCs/>
                <w:sz w:val="24"/>
                <w:szCs w:val="24"/>
                <w:lang w:val="en-US"/>
              </w:rPr>
              <w:t xml:space="preserve"> </w:t>
            </w:r>
            <w:proofErr w:type="spellStart"/>
            <w:r w:rsidR="003D24E9">
              <w:rPr>
                <w:rFonts w:ascii="GHEA Grapalat" w:hAnsi="GHEA Grapalat" w:cs="GHEA Grapalat"/>
                <w:bCs/>
                <w:sz w:val="24"/>
                <w:szCs w:val="24"/>
                <w:lang w:val="en-US"/>
              </w:rPr>
              <w:t>արդարադատության</w:t>
            </w:r>
            <w:proofErr w:type="spellEnd"/>
            <w:r w:rsidR="003D24E9">
              <w:rPr>
                <w:rFonts w:ascii="GHEA Grapalat" w:hAnsi="GHEA Grapalat" w:cs="GHEA Grapalat"/>
                <w:bCs/>
                <w:sz w:val="24"/>
                <w:szCs w:val="24"/>
                <w:lang w:val="en-US"/>
              </w:rPr>
              <w:t xml:space="preserve"> </w:t>
            </w:r>
            <w:proofErr w:type="spellStart"/>
            <w:r w:rsidR="003D24E9">
              <w:rPr>
                <w:rFonts w:ascii="GHEA Grapalat" w:hAnsi="GHEA Grapalat" w:cs="GHEA Grapalat"/>
                <w:bCs/>
                <w:sz w:val="24"/>
                <w:szCs w:val="24"/>
                <w:lang w:val="en-US"/>
              </w:rPr>
              <w:t>նախարարության</w:t>
            </w:r>
            <w:proofErr w:type="spellEnd"/>
            <w:r w:rsidR="003D24E9">
              <w:rPr>
                <w:rFonts w:ascii="GHEA Grapalat" w:hAnsi="GHEA Grapalat" w:cs="GHEA Grapalat"/>
                <w:bCs/>
                <w:sz w:val="24"/>
                <w:szCs w:val="24"/>
                <w:lang w:val="en-US"/>
              </w:rPr>
              <w:t xml:space="preserve"> </w:t>
            </w:r>
            <w:proofErr w:type="spellStart"/>
            <w:r w:rsidR="003D24E9">
              <w:rPr>
                <w:rFonts w:ascii="GHEA Grapalat" w:hAnsi="GHEA Grapalat" w:cs="GHEA Grapalat"/>
                <w:bCs/>
                <w:sz w:val="24"/>
                <w:szCs w:val="24"/>
                <w:lang w:val="en-US"/>
              </w:rPr>
              <w:t>կարծիքը</w:t>
            </w:r>
            <w:proofErr w:type="spellEnd"/>
            <w:r w:rsidR="003D24E9">
              <w:rPr>
                <w:rFonts w:ascii="GHEA Grapalat" w:hAnsi="GHEA Grapalat" w:cs="GHEA Grapalat"/>
                <w:bCs/>
                <w:sz w:val="24"/>
                <w:szCs w:val="24"/>
                <w:lang w:val="en-US"/>
              </w:rPr>
              <w:t>:</w:t>
            </w:r>
          </w:p>
          <w:p w:rsidR="003D24E9" w:rsidRDefault="003D24E9" w:rsidP="003D24E9">
            <w:pPr>
              <w:spacing w:line="360" w:lineRule="auto"/>
              <w:ind w:firstLine="283"/>
              <w:jc w:val="center"/>
              <w:rPr>
                <w:rFonts w:ascii="GHEA Grapalat" w:hAnsi="GHEA Grapalat" w:cs="Microsoft JhengHei"/>
                <w:b/>
                <w:sz w:val="24"/>
                <w:szCs w:val="24"/>
                <w:lang w:val="en-US"/>
              </w:rPr>
            </w:pPr>
            <w:r w:rsidRPr="003D24E9">
              <w:rPr>
                <w:rFonts w:ascii="GHEA Grapalat" w:hAnsi="GHEA Grapalat" w:cs="Microsoft JhengHei"/>
                <w:b/>
                <w:sz w:val="24"/>
                <w:szCs w:val="24"/>
                <w:lang w:val="en-US"/>
              </w:rPr>
              <w:t>ԿԱՐԾԻՔ</w:t>
            </w:r>
          </w:p>
          <w:p w:rsidR="003D24E9" w:rsidRPr="003D24E9" w:rsidRDefault="003D24E9" w:rsidP="003D24E9">
            <w:pPr>
              <w:spacing w:line="360" w:lineRule="auto"/>
              <w:ind w:firstLine="283"/>
              <w:jc w:val="center"/>
              <w:rPr>
                <w:rFonts w:ascii="GHEA Grapalat" w:eastAsia="Microsoft JhengHei" w:hAnsi="GHEA Grapalat" w:cs="Microsoft JhengHei"/>
                <w:b/>
                <w:sz w:val="24"/>
                <w:szCs w:val="24"/>
                <w:lang w:val="en-US" w:eastAsia="zh-CN"/>
              </w:rPr>
            </w:pPr>
            <w:r>
              <w:rPr>
                <w:rFonts w:ascii="GHEA Grapalat" w:hAnsi="GHEA Grapalat" w:cs="GHEA Grapalat"/>
                <w:bCs/>
                <w:sz w:val="24"/>
                <w:szCs w:val="24"/>
                <w:lang w:val="en-US"/>
              </w:rPr>
              <w:t>«</w:t>
            </w:r>
            <w:r>
              <w:rPr>
                <w:rFonts w:ascii="GHEA Grapalat" w:eastAsia="GHEA Grapalat" w:hAnsi="GHEA Grapalat" w:cs="GHEA Grapalat"/>
                <w:sz w:val="24"/>
                <w:szCs w:val="24"/>
                <w:lang w:val="pt-BR"/>
              </w:rPr>
              <w:t>«</w:t>
            </w:r>
            <w:r>
              <w:rPr>
                <w:rFonts w:ascii="GHEA Grapalat" w:hAnsi="GHEA Grapalat"/>
                <w:bCs/>
                <w:sz w:val="24"/>
                <w:szCs w:val="24"/>
                <w:lang w:val="hy-AM"/>
              </w:rPr>
              <w:t>Էներգետիկայի գիտահետազոտական ինստիտուտ</w:t>
            </w:r>
            <w:r>
              <w:rPr>
                <w:rFonts w:ascii="GHEA Grapalat" w:eastAsia="GHEA Grapalat" w:hAnsi="GHEA Grapalat" w:cs="GHEA Grapalat"/>
                <w:sz w:val="24"/>
                <w:szCs w:val="24"/>
                <w:lang w:val="pt-BR"/>
              </w:rPr>
              <w:t>»</w:t>
            </w:r>
            <w:r>
              <w:rPr>
                <w:rFonts w:ascii="GHEA Grapalat" w:eastAsia="GHEA Grapalat" w:hAnsi="GHEA Grapalat" w:cs="GHEA Grapalat"/>
                <w:sz w:val="24"/>
                <w:lang w:val="pt-BR"/>
              </w:rPr>
              <w:t xml:space="preserve"> փակ բաժնետիրական ընկերության կանոնադրական կապիտալը նվազեցնելու, </w:t>
            </w:r>
            <w:r>
              <w:rPr>
                <w:rFonts w:ascii="GHEA Grapalat" w:eastAsia="GHEA Grapalat" w:hAnsi="GHEA Grapalat" w:cs="GHEA Grapalat"/>
                <w:sz w:val="24"/>
                <w:lang w:val="hy-AM"/>
              </w:rPr>
              <w:t>անշարժ</w:t>
            </w:r>
            <w:r>
              <w:rPr>
                <w:rFonts w:ascii="GHEA Grapalat" w:eastAsia="GHEA Grapalat" w:hAnsi="GHEA Grapalat" w:cs="GHEA Grapalat"/>
                <w:sz w:val="24"/>
                <w:lang w:val="pt-BR"/>
              </w:rPr>
              <w:t xml:space="preserve"> գույք ամրացնելու և անհատույց օգտագործման իրավունքով անշարժ գույք հանձնելու </w:t>
            </w:r>
            <w:r>
              <w:rPr>
                <w:rFonts w:ascii="GHEA Grapalat" w:eastAsia="GHEA Grapalat" w:hAnsi="GHEA Grapalat" w:cs="GHEA Grapalat"/>
                <w:sz w:val="24"/>
                <w:lang w:val="hy-AM"/>
              </w:rPr>
              <w:t>մասին</w:t>
            </w:r>
            <w:r>
              <w:rPr>
                <w:rFonts w:ascii="GHEA Grapalat" w:hAnsi="GHEA Grapalat"/>
                <w:bCs/>
                <w:sz w:val="24"/>
                <w:szCs w:val="24"/>
                <w:lang w:val="hy-AM"/>
              </w:rPr>
              <w:t xml:space="preserve">» </w:t>
            </w:r>
            <w:r w:rsidRPr="00342F22">
              <w:rPr>
                <w:rFonts w:ascii="GHEA Grapalat" w:hAnsi="GHEA Grapalat" w:cs="GHEA Grapalat"/>
                <w:bCs/>
                <w:sz w:val="24"/>
                <w:szCs w:val="24"/>
                <w:lang w:val="hy-AM"/>
              </w:rPr>
              <w:t>ՀՀ կառավարության որոշման նախագծի վերաբերյալ</w:t>
            </w:r>
            <w:r>
              <w:rPr>
                <w:rFonts w:ascii="GHEA Grapalat" w:hAnsi="GHEA Grapalat" w:cs="GHEA Grapalat"/>
                <w:bCs/>
                <w:sz w:val="24"/>
                <w:szCs w:val="24"/>
                <w:lang w:val="en-US"/>
              </w:rPr>
              <w:t xml:space="preserve"> </w:t>
            </w:r>
            <w:proofErr w:type="spellStart"/>
            <w:r>
              <w:rPr>
                <w:rFonts w:ascii="GHEA Grapalat" w:hAnsi="GHEA Grapalat" w:cs="GHEA Grapalat"/>
                <w:bCs/>
                <w:sz w:val="24"/>
                <w:szCs w:val="24"/>
                <w:lang w:val="en-US"/>
              </w:rPr>
              <w:t>մեր</w:t>
            </w:r>
            <w:proofErr w:type="spellEnd"/>
            <w:r>
              <w:rPr>
                <w:rFonts w:ascii="GHEA Grapalat" w:hAnsi="GHEA Grapalat" w:cs="GHEA Grapalat"/>
                <w:bCs/>
                <w:sz w:val="24"/>
                <w:szCs w:val="24"/>
                <w:lang w:val="en-US"/>
              </w:rPr>
              <w:t xml:space="preserve"> </w:t>
            </w:r>
            <w:proofErr w:type="spellStart"/>
            <w:r>
              <w:rPr>
                <w:rFonts w:ascii="GHEA Grapalat" w:hAnsi="GHEA Grapalat" w:cs="GHEA Grapalat"/>
                <w:bCs/>
                <w:sz w:val="24"/>
                <w:szCs w:val="24"/>
                <w:lang w:val="en-US"/>
              </w:rPr>
              <w:t>իրավասությունների</w:t>
            </w:r>
            <w:proofErr w:type="spellEnd"/>
            <w:r>
              <w:rPr>
                <w:rFonts w:ascii="GHEA Grapalat" w:hAnsi="GHEA Grapalat" w:cs="GHEA Grapalat"/>
                <w:bCs/>
                <w:sz w:val="24"/>
                <w:szCs w:val="24"/>
                <w:lang w:val="en-US"/>
              </w:rPr>
              <w:t xml:space="preserve"> </w:t>
            </w:r>
            <w:proofErr w:type="spellStart"/>
            <w:r>
              <w:rPr>
                <w:rFonts w:ascii="GHEA Grapalat" w:hAnsi="GHEA Grapalat" w:cs="GHEA Grapalat"/>
                <w:bCs/>
                <w:sz w:val="24"/>
                <w:szCs w:val="24"/>
                <w:lang w:val="en-US"/>
              </w:rPr>
              <w:t>շրջանակներում</w:t>
            </w:r>
            <w:proofErr w:type="spellEnd"/>
            <w:r>
              <w:rPr>
                <w:rFonts w:ascii="GHEA Grapalat" w:hAnsi="GHEA Grapalat" w:cs="GHEA Grapalat"/>
                <w:bCs/>
                <w:sz w:val="24"/>
                <w:szCs w:val="24"/>
                <w:lang w:val="en-US"/>
              </w:rPr>
              <w:t xml:space="preserve"> </w:t>
            </w:r>
            <w:proofErr w:type="spellStart"/>
            <w:r>
              <w:rPr>
                <w:rFonts w:ascii="GHEA Grapalat" w:hAnsi="GHEA Grapalat" w:cs="GHEA Grapalat"/>
                <w:bCs/>
                <w:sz w:val="24"/>
                <w:szCs w:val="24"/>
                <w:lang w:val="en-US"/>
              </w:rPr>
              <w:t>դիտարկումներ</w:t>
            </w:r>
            <w:proofErr w:type="spellEnd"/>
            <w:r>
              <w:rPr>
                <w:rFonts w:ascii="GHEA Grapalat" w:hAnsi="GHEA Grapalat" w:cs="GHEA Grapalat"/>
                <w:bCs/>
                <w:sz w:val="24"/>
                <w:szCs w:val="24"/>
                <w:lang w:val="en-US"/>
              </w:rPr>
              <w:t xml:space="preserve"> </w:t>
            </w:r>
            <w:proofErr w:type="spellStart"/>
            <w:r>
              <w:rPr>
                <w:rFonts w:ascii="GHEA Grapalat" w:hAnsi="GHEA Grapalat" w:cs="GHEA Grapalat"/>
                <w:bCs/>
                <w:sz w:val="24"/>
                <w:szCs w:val="24"/>
                <w:lang w:val="en-US"/>
              </w:rPr>
              <w:t>չունենք</w:t>
            </w:r>
            <w:proofErr w:type="spellEnd"/>
            <w:r>
              <w:rPr>
                <w:rFonts w:ascii="GHEA Grapalat" w:hAnsi="GHEA Grapalat" w:cs="GHEA Grapalat"/>
                <w:bCs/>
                <w:sz w:val="24"/>
                <w:szCs w:val="24"/>
                <w:lang w:val="en-US"/>
              </w:rPr>
              <w:t>:</w:t>
            </w:r>
          </w:p>
          <w:p w:rsidR="00EF718C" w:rsidRPr="00342F22" w:rsidRDefault="00EF718C" w:rsidP="003D24E9">
            <w:pPr>
              <w:spacing w:line="360" w:lineRule="auto"/>
              <w:ind w:firstLine="283"/>
              <w:jc w:val="both"/>
              <w:rPr>
                <w:rFonts w:ascii="GHEA Grapalat" w:hAnsi="GHEA Grapalat" w:cs="Times Armenian"/>
                <w:noProof/>
                <w:color w:val="C00000"/>
                <w:sz w:val="24"/>
                <w:szCs w:val="24"/>
                <w:lang w:val="hy-AM"/>
              </w:rPr>
            </w:pPr>
          </w:p>
        </w:tc>
        <w:tc>
          <w:tcPr>
            <w:tcW w:w="3794" w:type="dxa"/>
            <w:shd w:val="clear" w:color="auto" w:fill="FFFFFF" w:themeFill="background1"/>
          </w:tcPr>
          <w:p w:rsidR="00EF718C" w:rsidRPr="001F60EA" w:rsidRDefault="00342F22" w:rsidP="00741559">
            <w:pPr>
              <w:spacing w:line="360" w:lineRule="auto"/>
              <w:ind w:firstLine="301"/>
              <w:rPr>
                <w:rFonts w:ascii="GHEA Grapalat" w:hAnsi="GHEA Grapalat" w:cs="GHEA Grapalat"/>
                <w:bCs/>
                <w:sz w:val="24"/>
                <w:szCs w:val="24"/>
                <w:lang w:val="hy-AM"/>
              </w:rPr>
            </w:pPr>
            <w:r w:rsidRPr="001F60EA">
              <w:rPr>
                <w:rFonts w:ascii="GHEA Grapalat" w:hAnsi="GHEA Grapalat" w:cs="GHEA Grapalat"/>
                <w:bCs/>
                <w:sz w:val="24"/>
                <w:szCs w:val="24"/>
                <w:lang w:val="hy-AM"/>
              </w:rPr>
              <w:t xml:space="preserve">Ընդունվել է ի գիտություն: </w:t>
            </w:r>
          </w:p>
        </w:tc>
      </w:tr>
      <w:tr w:rsidR="00157C05" w:rsidRPr="008220C5" w:rsidTr="00157C05">
        <w:tblPrEx>
          <w:shd w:val="clear" w:color="auto" w:fill="auto"/>
        </w:tblPrEx>
        <w:trPr>
          <w:trHeight w:val="92"/>
        </w:trPr>
        <w:tc>
          <w:tcPr>
            <w:tcW w:w="6480" w:type="dxa"/>
            <w:vMerge w:val="restart"/>
            <w:shd w:val="clear" w:color="auto" w:fill="D9D9D9" w:themeFill="background1" w:themeFillShade="D9"/>
          </w:tcPr>
          <w:p w:rsidR="00157C05" w:rsidRPr="00157C05" w:rsidRDefault="00157C05" w:rsidP="00157C05">
            <w:pPr>
              <w:spacing w:line="360" w:lineRule="auto"/>
              <w:ind w:left="708"/>
              <w:jc w:val="center"/>
              <w:rPr>
                <w:rFonts w:ascii="GHEA Grapalat" w:hAnsi="GHEA Grapalat" w:cs="Sylfaen"/>
                <w:sz w:val="24"/>
                <w:szCs w:val="24"/>
                <w:lang w:val="en-US"/>
              </w:rPr>
            </w:pPr>
            <w:r w:rsidRPr="00157C05">
              <w:rPr>
                <w:rFonts w:ascii="GHEA Grapalat" w:hAnsi="GHEA Grapalat" w:cs="Sylfaen"/>
                <w:sz w:val="24"/>
                <w:szCs w:val="24"/>
                <w:lang w:val="hy-AM"/>
              </w:rPr>
              <w:t>4</w:t>
            </w:r>
            <w:r w:rsidRPr="00A95004">
              <w:rPr>
                <w:rFonts w:ascii="GHEA Grapalat" w:hAnsi="GHEA Grapalat" w:cs="Sylfaen"/>
                <w:sz w:val="24"/>
                <w:szCs w:val="24"/>
                <w:lang w:val="hy-AM"/>
              </w:rPr>
              <w:t xml:space="preserve">. ՀՀ </w:t>
            </w:r>
            <w:proofErr w:type="spellStart"/>
            <w:r>
              <w:rPr>
                <w:rFonts w:ascii="GHEA Grapalat" w:hAnsi="GHEA Grapalat" w:cs="Sylfaen"/>
                <w:sz w:val="24"/>
                <w:szCs w:val="24"/>
                <w:lang w:val="en-US"/>
              </w:rPr>
              <w:t>կադաստրի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կոմիտե</w:t>
            </w:r>
            <w:proofErr w:type="spellEnd"/>
          </w:p>
        </w:tc>
        <w:tc>
          <w:tcPr>
            <w:tcW w:w="3794" w:type="dxa"/>
            <w:shd w:val="clear" w:color="auto" w:fill="D9D9D9" w:themeFill="background1" w:themeFillShade="D9"/>
          </w:tcPr>
          <w:p w:rsidR="00157C05" w:rsidRPr="00EB57DA" w:rsidRDefault="00157C05" w:rsidP="00157C05">
            <w:pPr>
              <w:spacing w:line="360" w:lineRule="auto"/>
              <w:rPr>
                <w:rFonts w:ascii="GHEA Grapalat" w:hAnsi="GHEA Grapalat"/>
                <w:sz w:val="24"/>
                <w:szCs w:val="24"/>
                <w:lang w:val="en-US"/>
              </w:rPr>
            </w:pPr>
            <w:r>
              <w:rPr>
                <w:rFonts w:ascii="GHEA Grapalat" w:hAnsi="GHEA Grapalat"/>
                <w:sz w:val="24"/>
                <w:szCs w:val="24"/>
                <w:lang w:val="en-US"/>
              </w:rPr>
              <w:t>2</w:t>
            </w:r>
            <w:r w:rsidR="00A23B74">
              <w:rPr>
                <w:rFonts w:ascii="GHEA Grapalat" w:hAnsi="GHEA Grapalat"/>
                <w:sz w:val="24"/>
                <w:szCs w:val="24"/>
                <w:lang w:val="en-US"/>
              </w:rPr>
              <w:t>7</w:t>
            </w:r>
            <w:r w:rsidRPr="00EB57DA">
              <w:rPr>
                <w:rFonts w:ascii="GHEA Grapalat" w:hAnsi="GHEA Grapalat"/>
                <w:sz w:val="24"/>
                <w:szCs w:val="24"/>
                <w:lang w:val="en-US"/>
              </w:rPr>
              <w:t>.</w:t>
            </w:r>
            <w:r>
              <w:rPr>
                <w:rFonts w:ascii="GHEA Grapalat" w:hAnsi="GHEA Grapalat"/>
                <w:sz w:val="24"/>
                <w:szCs w:val="24"/>
                <w:lang w:val="en-US"/>
              </w:rPr>
              <w:t>02</w:t>
            </w:r>
            <w:r w:rsidRPr="00EB57DA">
              <w:rPr>
                <w:rFonts w:ascii="GHEA Grapalat" w:hAnsi="GHEA Grapalat"/>
                <w:sz w:val="24"/>
                <w:szCs w:val="24"/>
                <w:lang w:val="en-US"/>
              </w:rPr>
              <w:t>.202</w:t>
            </w:r>
            <w:r>
              <w:rPr>
                <w:rFonts w:ascii="GHEA Grapalat" w:hAnsi="GHEA Grapalat"/>
                <w:sz w:val="24"/>
                <w:szCs w:val="24"/>
                <w:lang w:val="en-US"/>
              </w:rPr>
              <w:t>5</w:t>
            </w:r>
            <w:r w:rsidRPr="00EB57DA">
              <w:rPr>
                <w:rFonts w:ascii="GHEA Grapalat" w:hAnsi="GHEA Grapalat"/>
                <w:sz w:val="24"/>
                <w:szCs w:val="24"/>
                <w:lang w:val="en-US"/>
              </w:rPr>
              <w:t>թ.</w:t>
            </w:r>
          </w:p>
        </w:tc>
      </w:tr>
      <w:tr w:rsidR="00157C05" w:rsidRPr="008220C5" w:rsidTr="00157C05">
        <w:tblPrEx>
          <w:shd w:val="clear" w:color="auto" w:fill="auto"/>
        </w:tblPrEx>
        <w:trPr>
          <w:trHeight w:val="92"/>
        </w:trPr>
        <w:tc>
          <w:tcPr>
            <w:tcW w:w="6480" w:type="dxa"/>
            <w:vMerge/>
            <w:shd w:val="clear" w:color="auto" w:fill="D9D9D9" w:themeFill="background1" w:themeFillShade="D9"/>
          </w:tcPr>
          <w:p w:rsidR="00157C05" w:rsidRPr="00342F22" w:rsidRDefault="00157C05" w:rsidP="00157C05">
            <w:pPr>
              <w:spacing w:line="360" w:lineRule="auto"/>
              <w:ind w:firstLine="283"/>
              <w:jc w:val="both"/>
              <w:rPr>
                <w:rFonts w:ascii="GHEA Grapalat" w:hAnsi="GHEA Grapalat" w:cs="GHEA Grapalat"/>
                <w:bCs/>
                <w:sz w:val="24"/>
                <w:szCs w:val="24"/>
                <w:lang w:val="hy-AM"/>
              </w:rPr>
            </w:pPr>
          </w:p>
        </w:tc>
        <w:tc>
          <w:tcPr>
            <w:tcW w:w="3794" w:type="dxa"/>
            <w:shd w:val="clear" w:color="auto" w:fill="D9D9D9" w:themeFill="background1" w:themeFillShade="D9"/>
          </w:tcPr>
          <w:p w:rsidR="00157C05" w:rsidRPr="00A23B74" w:rsidRDefault="00157C05" w:rsidP="00A23B74">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A23B74" w:rsidRPr="00A23B74">
              <w:rPr>
                <w:rFonts w:ascii="GHEA Grapalat" w:hAnsi="GHEA Grapalat"/>
                <w:sz w:val="24"/>
                <w:szCs w:val="24"/>
                <w:lang w:val="en-US"/>
              </w:rPr>
              <w:t>ՍԹ/4003-2025</w:t>
            </w:r>
          </w:p>
        </w:tc>
      </w:tr>
      <w:tr w:rsidR="00157C05" w:rsidRPr="00D77392" w:rsidTr="00FC2693">
        <w:tblPrEx>
          <w:shd w:val="clear" w:color="auto" w:fill="auto"/>
        </w:tblPrEx>
        <w:trPr>
          <w:trHeight w:val="92"/>
        </w:trPr>
        <w:tc>
          <w:tcPr>
            <w:tcW w:w="6480" w:type="dxa"/>
            <w:shd w:val="clear" w:color="auto" w:fill="FFFFFF" w:themeFill="background1"/>
          </w:tcPr>
          <w:p w:rsidR="00A23B74" w:rsidRPr="00D11A0A" w:rsidRDefault="00A23B74" w:rsidP="00A23B74">
            <w:pPr>
              <w:spacing w:line="276" w:lineRule="auto"/>
              <w:ind w:right="137" w:firstLine="180"/>
              <w:jc w:val="both"/>
              <w:rPr>
                <w:rFonts w:ascii="GHEA Grapalat" w:hAnsi="GHEA Grapalat"/>
                <w:sz w:val="24"/>
                <w:szCs w:val="24"/>
                <w:lang w:val="hy-AM" w:eastAsia="en-US"/>
              </w:rPr>
            </w:pPr>
            <w:r w:rsidRPr="00D11A0A">
              <w:rPr>
                <w:rFonts w:ascii="GHEA Grapalat" w:hAnsi="GHEA Grapalat"/>
                <w:sz w:val="24"/>
                <w:szCs w:val="24"/>
                <w:lang w:val="hy-AM"/>
              </w:rPr>
              <w:t xml:space="preserve">Ի կատարումն ՀՀ վարչապետի աշխատակազմի ղեկավարի 2025 թվականի փետրվարի 25-ի N 02/16.32/5919-2025 հանձնարարականի՝ ««Էներգետիկայի գիտահետազոտական ինստիտուտ» փակ բաժնետիրական ընկերության կանոնադրական կապիտալը նվազեցնելու, անշարժ գույք ամրացնելու և անհատույց օգտագործման իրավունքով անշարժ գույք </w:t>
            </w:r>
            <w:r w:rsidRPr="00D11A0A">
              <w:rPr>
                <w:rFonts w:ascii="GHEA Grapalat" w:hAnsi="GHEA Grapalat"/>
                <w:sz w:val="24"/>
                <w:szCs w:val="24"/>
                <w:lang w:val="hy-AM"/>
              </w:rPr>
              <w:lastRenderedPageBreak/>
              <w:t>հանձնելու մասին» ՀՀ կառավարության որոշման նախագծի (այսուհետ՝ Նախագիծ) վերաբերյալ հայտնում ենք հետևյալը.</w:t>
            </w:r>
          </w:p>
          <w:p w:rsidR="00A23B74" w:rsidRPr="00D11A0A" w:rsidRDefault="00A23B74" w:rsidP="00A23B74">
            <w:pPr>
              <w:spacing w:line="276" w:lineRule="auto"/>
              <w:ind w:right="137"/>
              <w:jc w:val="both"/>
              <w:rPr>
                <w:rFonts w:ascii="GHEA Grapalat" w:hAnsi="GHEA Grapalat" w:cs="Cambria Math"/>
                <w:color w:val="000000"/>
                <w:sz w:val="24"/>
                <w:szCs w:val="24"/>
                <w:lang w:val="hy-AM" w:eastAsia="en-GB"/>
              </w:rPr>
            </w:pPr>
            <w:r w:rsidRPr="00D11A0A">
              <w:rPr>
                <w:rFonts w:ascii="GHEA Grapalat" w:hAnsi="GHEA Grapalat" w:cs="Cambria Math"/>
                <w:color w:val="000000"/>
                <w:sz w:val="24"/>
                <w:szCs w:val="24"/>
                <w:lang w:val="hy-AM" w:eastAsia="en-GB"/>
              </w:rPr>
              <w:t xml:space="preserve">   Անշարժ գույքի էլեկտրոնային տեղեկատվական շտեմարանի տվյալների համաձայն՝ քաղաք Երևան, Մյասնիկյան պողոտա, 5/1 հասցեում գտնվող</w:t>
            </w:r>
            <w:r w:rsidRPr="00D11A0A">
              <w:rPr>
                <w:rFonts w:ascii="GHEA Grapalat" w:hAnsi="GHEA Grapalat" w:cs="Cambria Math"/>
                <w:color w:val="000000"/>
                <w:sz w:val="24"/>
                <w:szCs w:val="24"/>
                <w:lang w:val="hy-AM" w:eastAsia="en-GB"/>
              </w:rPr>
              <w:br/>
              <w:t>01-006-0051-0213 կադաստրային ծածկագրով, բնակավայրերի նպատակային նշանակության, հասարակական կառուցապատման գործառնական նշանակության, 0.3501 հա մակերեսով հողամասի, դրա վրա գտնվող շենք-շինությունների նկատմամբ գրանցված է «Էներգետիկայի գիտահետազոտական ինստիտուտ» ՓԲԸ-ի սեփականության իրավունքը (հիմք՝ անշարժ գույքի նկատմամբ սեփականության (օգտագործման) իրավունքի գրանցման N 2670239 վկայական), իսկ 01-006-0051-0292 կադաստրային ծածկագրով, բնակավայրերի նպատակային նշանակության, հասարակական կառուցապատման գործառնական նշանակության, 0.0118 հա մակերեսով հողամասի նկատմամբ՝ վարձակալության իրավունքը:</w:t>
            </w:r>
          </w:p>
          <w:p w:rsidR="00A23B74" w:rsidRPr="00D11A0A" w:rsidRDefault="00A23B74" w:rsidP="00A23B74">
            <w:pPr>
              <w:spacing w:line="276" w:lineRule="auto"/>
              <w:ind w:right="137"/>
              <w:jc w:val="both"/>
              <w:rPr>
                <w:rFonts w:ascii="GHEA Grapalat" w:eastAsiaTheme="minorHAnsi" w:hAnsi="GHEA Grapalat" w:cstheme="minorBidi"/>
                <w:sz w:val="24"/>
                <w:szCs w:val="24"/>
                <w:lang w:val="hy-AM" w:eastAsia="en-US"/>
              </w:rPr>
            </w:pPr>
            <w:r w:rsidRPr="00D11A0A">
              <w:rPr>
                <w:rFonts w:ascii="GHEA Grapalat" w:hAnsi="GHEA Grapalat" w:cs="Cambria Math"/>
                <w:color w:val="000000"/>
                <w:sz w:val="24"/>
                <w:szCs w:val="24"/>
                <w:lang w:val="hy-AM" w:eastAsia="en-GB"/>
              </w:rPr>
              <w:t xml:space="preserve">   Հաշվի առնելով վերոգրյալը՝ առաջարկում ենք </w:t>
            </w:r>
            <w:r w:rsidRPr="00D11A0A">
              <w:rPr>
                <w:rFonts w:ascii="GHEA Grapalat" w:hAnsi="GHEA Grapalat"/>
                <w:sz w:val="24"/>
                <w:szCs w:val="24"/>
                <w:lang w:val="hy-AM"/>
              </w:rPr>
              <w:t>Նախագծի 1-ին կետում 2670236» թվերը փոխարինել 2670239» թվերով:</w:t>
            </w:r>
          </w:p>
          <w:p w:rsidR="00A23B74" w:rsidRPr="00D11A0A" w:rsidRDefault="00A23B74" w:rsidP="00A23B74">
            <w:pPr>
              <w:spacing w:line="276" w:lineRule="auto"/>
              <w:ind w:right="137"/>
              <w:jc w:val="both"/>
              <w:rPr>
                <w:rFonts w:ascii="GHEA Grapalat" w:hAnsi="GHEA Grapalat"/>
                <w:sz w:val="24"/>
                <w:szCs w:val="24"/>
                <w:lang w:val="hy-AM"/>
              </w:rPr>
            </w:pPr>
            <w:r w:rsidRPr="00D11A0A">
              <w:rPr>
                <w:rFonts w:ascii="GHEA Grapalat" w:hAnsi="GHEA Grapalat"/>
                <w:sz w:val="24"/>
                <w:szCs w:val="24"/>
                <w:lang w:val="hy-AM"/>
              </w:rPr>
              <w:t xml:space="preserve">   Հայտնում ենք նաև, որ Նախագծի 1-ին կետում նշված քաղաք Երևան, Մյասնիկյան պողոտա, 5/1 հասցեում գտնվող անշարժ գույքից մի շարք տարածքների նկատմամբ առկա են վարձակալության իրավունքի պետական գրանցումներ, այդ թվում՝ Հանրային ծառայությունները կարգավորող հանձնաժողովին ամրացվող տարածքների:</w:t>
            </w:r>
          </w:p>
          <w:p w:rsidR="00A23B74" w:rsidRPr="00D11A0A" w:rsidRDefault="00A23B74" w:rsidP="00A23B74">
            <w:pPr>
              <w:spacing w:line="276" w:lineRule="auto"/>
              <w:ind w:right="137"/>
              <w:jc w:val="both"/>
              <w:rPr>
                <w:rFonts w:ascii="GHEA Grapalat" w:hAnsi="GHEA Grapalat" w:cs="Cambria Math"/>
                <w:color w:val="000000"/>
                <w:sz w:val="24"/>
                <w:szCs w:val="24"/>
                <w:lang w:val="hy-AM" w:eastAsia="en-GB"/>
              </w:rPr>
            </w:pPr>
            <w:r w:rsidRPr="00D11A0A">
              <w:rPr>
                <w:rFonts w:ascii="GHEA Grapalat" w:hAnsi="GHEA Grapalat" w:cs="Cambria Math"/>
                <w:color w:val="000000"/>
                <w:sz w:val="24"/>
                <w:szCs w:val="24"/>
                <w:lang w:val="hy-AM" w:eastAsia="en-GB"/>
              </w:rPr>
              <w:t xml:space="preserve">   Միաժամանակ տեղեկացնում ենք, որ նշված 01-006-0051-0213 և 01-006-0051-0292 կադաստրային ծածկագրերով հողամասերն արտացոլված են կադաստրային քարտեզում, սակայն հողամասերի մակերեսները (ըստ քարտեզի՝ համապատասխանաբար 0.338427 հա և 0.00976 հա) չեն համապատասխանում պետական գրանցման տվյալներին (ըստ վկայականի՝ համապատասխանաբար 0.3501 հա և 0.0118 հա):</w:t>
            </w:r>
          </w:p>
          <w:p w:rsidR="00A23B74" w:rsidRPr="00D11A0A" w:rsidRDefault="00A23B74" w:rsidP="00A23B74">
            <w:pPr>
              <w:spacing w:line="276" w:lineRule="auto"/>
              <w:ind w:right="137"/>
              <w:jc w:val="both"/>
              <w:rPr>
                <w:rFonts w:ascii="GHEA Grapalat" w:hAnsi="GHEA Grapalat" w:cs="Cambria Math"/>
                <w:color w:val="000000"/>
                <w:sz w:val="24"/>
                <w:szCs w:val="24"/>
                <w:lang w:val="hy-AM" w:eastAsia="en-GB"/>
              </w:rPr>
            </w:pPr>
            <w:r w:rsidRPr="00D11A0A">
              <w:rPr>
                <w:rFonts w:ascii="GHEA Grapalat" w:hAnsi="GHEA Grapalat" w:cs="Cambria Math"/>
                <w:color w:val="000000"/>
                <w:sz w:val="24"/>
                <w:szCs w:val="24"/>
                <w:lang w:val="hy-AM" w:eastAsia="en-GB"/>
              </w:rPr>
              <w:t xml:space="preserve">   Հաշվի առնելով վերագրյալը՝ առաջարկում ենք 01-006-0051-0213 և 01-006-0051-0292 կադաստրային ծածկագրերով հողամասերը կադաստրային </w:t>
            </w:r>
            <w:r w:rsidRPr="00D11A0A">
              <w:rPr>
                <w:rFonts w:ascii="GHEA Grapalat" w:hAnsi="GHEA Grapalat" w:cs="Cambria Math"/>
                <w:color w:val="000000"/>
                <w:sz w:val="24"/>
                <w:szCs w:val="24"/>
                <w:lang w:val="hy-AM" w:eastAsia="en-GB"/>
              </w:rPr>
              <w:lastRenderedPageBreak/>
              <w:t>քարտեզում ճշգրիտ տեղադրելու նպատակով հետագայում սահմանված կարգով ներկայացնել WGS-84 (ARMREF 02) ազգային գեոդեզիական կոորդինատային համակարգով կազմված hողամասերի հատակագծեր՝ հաստատված համայնքի ղեկավարի կողմից:</w:t>
            </w:r>
          </w:p>
          <w:p w:rsidR="00157C05" w:rsidRPr="00D11A0A" w:rsidRDefault="00157C05" w:rsidP="00342F22">
            <w:pPr>
              <w:spacing w:line="360" w:lineRule="auto"/>
              <w:ind w:firstLine="283"/>
              <w:jc w:val="both"/>
              <w:rPr>
                <w:rFonts w:ascii="GHEA Grapalat" w:hAnsi="GHEA Grapalat" w:cs="GHEA Grapalat"/>
                <w:bCs/>
                <w:sz w:val="24"/>
                <w:szCs w:val="24"/>
                <w:lang w:val="hy-AM"/>
              </w:rPr>
            </w:pPr>
          </w:p>
        </w:tc>
        <w:tc>
          <w:tcPr>
            <w:tcW w:w="3794" w:type="dxa"/>
            <w:shd w:val="clear" w:color="auto" w:fill="FFFFFF" w:themeFill="background1"/>
          </w:tcPr>
          <w:p w:rsidR="00FD332D" w:rsidRDefault="00FD332D" w:rsidP="00FD332D">
            <w:pPr>
              <w:spacing w:line="276" w:lineRule="auto"/>
              <w:ind w:right="137"/>
              <w:jc w:val="both"/>
              <w:rPr>
                <w:rFonts w:ascii="GHEA Grapalat" w:hAnsi="GHEA Grapalat"/>
                <w:sz w:val="24"/>
                <w:szCs w:val="24"/>
                <w:lang w:val="hy-AM"/>
              </w:rPr>
            </w:pPr>
            <w:r w:rsidRPr="00FD332D">
              <w:rPr>
                <w:rFonts w:ascii="GHEA Grapalat" w:hAnsi="GHEA Grapalat" w:cs="GHEA Grapalat"/>
                <w:bCs/>
                <w:sz w:val="24"/>
                <w:szCs w:val="24"/>
                <w:lang w:val="hy-AM"/>
              </w:rPr>
              <w:lastRenderedPageBreak/>
              <w:t xml:space="preserve">Ընդունվել է մասնակի: </w:t>
            </w:r>
            <w:r w:rsidRPr="00D11A0A">
              <w:rPr>
                <w:rFonts w:ascii="GHEA Grapalat" w:hAnsi="GHEA Grapalat"/>
                <w:sz w:val="24"/>
                <w:szCs w:val="24"/>
                <w:lang w:val="hy-AM"/>
              </w:rPr>
              <w:t>Նախագծի 1-ին կետում 2670236» թվերը փոխարին</w:t>
            </w:r>
            <w:r w:rsidRPr="00FD332D">
              <w:rPr>
                <w:rFonts w:ascii="GHEA Grapalat" w:hAnsi="GHEA Grapalat"/>
                <w:sz w:val="24"/>
                <w:szCs w:val="24"/>
                <w:lang w:val="hy-AM"/>
              </w:rPr>
              <w:t>վ</w:t>
            </w:r>
            <w:r w:rsidRPr="00D11A0A">
              <w:rPr>
                <w:rFonts w:ascii="GHEA Grapalat" w:hAnsi="GHEA Grapalat"/>
                <w:sz w:val="24"/>
                <w:szCs w:val="24"/>
                <w:lang w:val="hy-AM"/>
              </w:rPr>
              <w:t>ե</w:t>
            </w:r>
            <w:r w:rsidRPr="00FD332D">
              <w:rPr>
                <w:rFonts w:ascii="GHEA Grapalat" w:hAnsi="GHEA Grapalat"/>
                <w:sz w:val="24"/>
                <w:szCs w:val="24"/>
                <w:lang w:val="hy-AM"/>
              </w:rPr>
              <w:t>լ են</w:t>
            </w:r>
            <w:r w:rsidR="002E7F58" w:rsidRPr="002E7F58">
              <w:rPr>
                <w:rFonts w:ascii="GHEA Grapalat" w:hAnsi="GHEA Grapalat"/>
                <w:sz w:val="24"/>
                <w:szCs w:val="24"/>
                <w:lang w:val="hy-AM"/>
              </w:rPr>
              <w:t xml:space="preserve"> </w:t>
            </w:r>
            <w:r w:rsidRPr="00D11A0A">
              <w:rPr>
                <w:rFonts w:ascii="GHEA Grapalat" w:hAnsi="GHEA Grapalat"/>
                <w:sz w:val="24"/>
                <w:szCs w:val="24"/>
                <w:lang w:val="hy-AM"/>
              </w:rPr>
              <w:t>2670239» թվերով:</w:t>
            </w:r>
          </w:p>
          <w:p w:rsidR="002E7F58" w:rsidRPr="002E7F58" w:rsidRDefault="002E7F58" w:rsidP="00FD332D">
            <w:pPr>
              <w:spacing w:line="276" w:lineRule="auto"/>
              <w:ind w:right="137"/>
              <w:jc w:val="both"/>
              <w:rPr>
                <w:rFonts w:ascii="GHEA Grapalat" w:hAnsi="GHEA Grapalat"/>
                <w:sz w:val="24"/>
                <w:szCs w:val="24"/>
                <w:lang w:val="hy-AM"/>
              </w:rPr>
            </w:pPr>
            <w:r w:rsidRPr="002E7F58">
              <w:rPr>
                <w:rFonts w:ascii="GHEA Grapalat" w:hAnsi="GHEA Grapalat"/>
                <w:sz w:val="24"/>
                <w:szCs w:val="24"/>
                <w:lang w:val="hy-AM"/>
              </w:rPr>
              <w:t xml:space="preserve">  Միաժամանակ առաջարկում ենք բարձրացված մյուս </w:t>
            </w:r>
            <w:r w:rsidRPr="002E7F58">
              <w:rPr>
                <w:rFonts w:ascii="GHEA Grapalat" w:hAnsi="GHEA Grapalat"/>
                <w:sz w:val="24"/>
                <w:szCs w:val="24"/>
                <w:lang w:val="hy-AM"/>
              </w:rPr>
              <w:lastRenderedPageBreak/>
              <w:t>հարցերը քննարկել նախարարական կոմիտեի նիստում:</w:t>
            </w:r>
          </w:p>
          <w:p w:rsidR="00157C05" w:rsidRPr="00FD332D" w:rsidRDefault="00157C05" w:rsidP="00741559">
            <w:pPr>
              <w:spacing w:line="360" w:lineRule="auto"/>
              <w:ind w:firstLine="301"/>
              <w:rPr>
                <w:rFonts w:ascii="GHEA Grapalat" w:hAnsi="GHEA Grapalat" w:cs="GHEA Grapalat"/>
                <w:bCs/>
                <w:sz w:val="24"/>
                <w:szCs w:val="24"/>
                <w:lang w:val="hy-AM"/>
              </w:rPr>
            </w:pPr>
          </w:p>
        </w:tc>
      </w:tr>
      <w:tr w:rsidR="00133BDC" w:rsidRPr="008220C5" w:rsidTr="00082C37">
        <w:tblPrEx>
          <w:shd w:val="clear" w:color="auto" w:fill="auto"/>
        </w:tblPrEx>
        <w:trPr>
          <w:trHeight w:val="92"/>
        </w:trPr>
        <w:tc>
          <w:tcPr>
            <w:tcW w:w="6480" w:type="dxa"/>
            <w:vMerge w:val="restart"/>
            <w:shd w:val="clear" w:color="auto" w:fill="D9D9D9" w:themeFill="background1" w:themeFillShade="D9"/>
          </w:tcPr>
          <w:p w:rsidR="00133BDC" w:rsidRPr="00082C37" w:rsidRDefault="00133BDC" w:rsidP="00133BDC">
            <w:pPr>
              <w:spacing w:line="276" w:lineRule="auto"/>
              <w:ind w:right="137" w:firstLine="180"/>
              <w:jc w:val="center"/>
              <w:rPr>
                <w:rFonts w:ascii="GHEA Grapalat" w:hAnsi="GHEA Grapalat"/>
                <w:sz w:val="24"/>
                <w:szCs w:val="24"/>
                <w:lang w:val="en-US"/>
              </w:rPr>
            </w:pPr>
            <w:r>
              <w:rPr>
                <w:rFonts w:ascii="GHEA Grapalat" w:hAnsi="GHEA Grapalat"/>
                <w:sz w:val="24"/>
                <w:szCs w:val="24"/>
                <w:lang w:val="en-US"/>
              </w:rPr>
              <w:lastRenderedPageBreak/>
              <w:t xml:space="preserve">5. </w:t>
            </w:r>
            <w:proofErr w:type="spellStart"/>
            <w:r>
              <w:rPr>
                <w:rFonts w:ascii="GHEA Grapalat" w:hAnsi="GHEA Grapalat"/>
                <w:sz w:val="24"/>
                <w:szCs w:val="24"/>
                <w:lang w:val="en-US"/>
              </w:rPr>
              <w:t>Հանրային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ծառայությունները</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կարգավորող</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հանձնաժողով</w:t>
            </w:r>
            <w:proofErr w:type="spellEnd"/>
          </w:p>
        </w:tc>
        <w:tc>
          <w:tcPr>
            <w:tcW w:w="3794" w:type="dxa"/>
            <w:shd w:val="clear" w:color="auto" w:fill="D9D9D9" w:themeFill="background1" w:themeFillShade="D9"/>
          </w:tcPr>
          <w:p w:rsidR="00133BDC" w:rsidRPr="00EB57DA" w:rsidRDefault="00133BDC" w:rsidP="00133BDC">
            <w:pPr>
              <w:spacing w:line="360" w:lineRule="auto"/>
              <w:rPr>
                <w:rFonts w:ascii="GHEA Grapalat" w:hAnsi="GHEA Grapalat"/>
                <w:sz w:val="24"/>
                <w:szCs w:val="24"/>
                <w:lang w:val="en-US"/>
              </w:rPr>
            </w:pPr>
            <w:r>
              <w:rPr>
                <w:rFonts w:ascii="GHEA Grapalat" w:hAnsi="GHEA Grapalat"/>
                <w:sz w:val="24"/>
                <w:szCs w:val="24"/>
                <w:lang w:val="en-US"/>
              </w:rPr>
              <w:t>2</w:t>
            </w:r>
            <w:r w:rsidR="007169D9">
              <w:rPr>
                <w:rFonts w:ascii="GHEA Grapalat" w:hAnsi="GHEA Grapalat"/>
                <w:sz w:val="24"/>
                <w:szCs w:val="24"/>
                <w:lang w:val="en-US"/>
              </w:rPr>
              <w:t>6</w:t>
            </w:r>
            <w:r w:rsidRPr="00EB57DA">
              <w:rPr>
                <w:rFonts w:ascii="GHEA Grapalat" w:hAnsi="GHEA Grapalat"/>
                <w:sz w:val="24"/>
                <w:szCs w:val="24"/>
                <w:lang w:val="en-US"/>
              </w:rPr>
              <w:t>.</w:t>
            </w:r>
            <w:r>
              <w:rPr>
                <w:rFonts w:ascii="GHEA Grapalat" w:hAnsi="GHEA Grapalat"/>
                <w:sz w:val="24"/>
                <w:szCs w:val="24"/>
                <w:lang w:val="en-US"/>
              </w:rPr>
              <w:t>02</w:t>
            </w:r>
            <w:r w:rsidRPr="00EB57DA">
              <w:rPr>
                <w:rFonts w:ascii="GHEA Grapalat" w:hAnsi="GHEA Grapalat"/>
                <w:sz w:val="24"/>
                <w:szCs w:val="24"/>
                <w:lang w:val="en-US"/>
              </w:rPr>
              <w:t>.202</w:t>
            </w:r>
            <w:r>
              <w:rPr>
                <w:rFonts w:ascii="GHEA Grapalat" w:hAnsi="GHEA Grapalat"/>
                <w:sz w:val="24"/>
                <w:szCs w:val="24"/>
                <w:lang w:val="en-US"/>
              </w:rPr>
              <w:t>5</w:t>
            </w:r>
            <w:r w:rsidRPr="00EB57DA">
              <w:rPr>
                <w:rFonts w:ascii="GHEA Grapalat" w:hAnsi="GHEA Grapalat"/>
                <w:sz w:val="24"/>
                <w:szCs w:val="24"/>
                <w:lang w:val="en-US"/>
              </w:rPr>
              <w:t>թ.</w:t>
            </w:r>
          </w:p>
        </w:tc>
      </w:tr>
      <w:tr w:rsidR="00133BDC" w:rsidRPr="008220C5" w:rsidTr="00082C37">
        <w:tblPrEx>
          <w:shd w:val="clear" w:color="auto" w:fill="auto"/>
        </w:tblPrEx>
        <w:trPr>
          <w:trHeight w:val="92"/>
        </w:trPr>
        <w:tc>
          <w:tcPr>
            <w:tcW w:w="6480" w:type="dxa"/>
            <w:vMerge/>
            <w:shd w:val="clear" w:color="auto" w:fill="D9D9D9" w:themeFill="background1" w:themeFillShade="D9"/>
          </w:tcPr>
          <w:p w:rsidR="00133BDC" w:rsidRPr="00D11A0A" w:rsidRDefault="00133BDC" w:rsidP="00133BDC">
            <w:pPr>
              <w:spacing w:line="276" w:lineRule="auto"/>
              <w:ind w:right="137" w:firstLine="180"/>
              <w:jc w:val="both"/>
              <w:rPr>
                <w:rFonts w:ascii="GHEA Grapalat" w:hAnsi="GHEA Grapalat"/>
                <w:sz w:val="24"/>
                <w:szCs w:val="24"/>
                <w:lang w:val="hy-AM"/>
              </w:rPr>
            </w:pPr>
          </w:p>
        </w:tc>
        <w:tc>
          <w:tcPr>
            <w:tcW w:w="3794" w:type="dxa"/>
            <w:shd w:val="clear" w:color="auto" w:fill="D9D9D9" w:themeFill="background1" w:themeFillShade="D9"/>
          </w:tcPr>
          <w:p w:rsidR="00133BDC" w:rsidRPr="00A23B74" w:rsidRDefault="00133BDC" w:rsidP="00133BDC">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7169D9" w:rsidRPr="007169D9">
              <w:rPr>
                <w:rFonts w:ascii="GHEA Grapalat" w:hAnsi="GHEA Grapalat"/>
                <w:sz w:val="24"/>
                <w:szCs w:val="24"/>
                <w:lang w:val="en-US"/>
              </w:rPr>
              <w:t>ՄՄ/35.1-Մ2-7/840-2025</w:t>
            </w:r>
          </w:p>
        </w:tc>
      </w:tr>
      <w:tr w:rsidR="00082C37" w:rsidRPr="00D77392" w:rsidTr="00FC2693">
        <w:tblPrEx>
          <w:shd w:val="clear" w:color="auto" w:fill="auto"/>
        </w:tblPrEx>
        <w:trPr>
          <w:trHeight w:val="92"/>
        </w:trPr>
        <w:tc>
          <w:tcPr>
            <w:tcW w:w="6480" w:type="dxa"/>
            <w:shd w:val="clear" w:color="auto" w:fill="FFFFFF" w:themeFill="background1"/>
          </w:tcPr>
          <w:p w:rsidR="007169D9" w:rsidRPr="007169D9" w:rsidRDefault="007169D9" w:rsidP="007169D9">
            <w:pPr>
              <w:spacing w:line="360" w:lineRule="auto"/>
              <w:ind w:firstLine="450"/>
              <w:jc w:val="both"/>
              <w:rPr>
                <w:rFonts w:ascii="GHEA Grapalat" w:hAnsi="GHEA Grapalat"/>
                <w:sz w:val="24"/>
                <w:szCs w:val="24"/>
                <w:lang w:val="hy-AM"/>
              </w:rPr>
            </w:pPr>
            <w:r w:rsidRPr="007169D9">
              <w:rPr>
                <w:rFonts w:ascii="GHEA Grapalat" w:hAnsi="GHEA Grapalat"/>
                <w:sz w:val="24"/>
                <w:szCs w:val="24"/>
                <w:lang w:val="hy-AM"/>
              </w:rPr>
              <w:t>ՀՀ հանրային ծառայությունները կարգավորող հանձնաժողովը (այսուհետ՝ Հանձնաժողով) «Էներգետիկայի գիտահետազոտական ինստիտուտ» փակ բաժնետիրական ընկերության կանոնադրական կապիտալը նվազեցնելու, անշարժ գույք ամրացնելու և անհատույց օգտագործման իրավունքով անշարժ գույք հանձնելու մասին» ՀՀ կառավարության որոշման նախագծի (այսուհետ՝ Նախագիծ) վերաբերյալ հայտնում է հետևյալը</w:t>
            </w:r>
            <w:r w:rsidRPr="007169D9">
              <w:rPr>
                <w:rFonts w:ascii="Cambria Math" w:hAnsi="Cambria Math" w:cs="Cambria Math"/>
                <w:sz w:val="24"/>
                <w:szCs w:val="24"/>
                <w:lang w:val="hy-AM"/>
              </w:rPr>
              <w:t>․</w:t>
            </w:r>
          </w:p>
          <w:p w:rsidR="007169D9" w:rsidRPr="007169D9" w:rsidRDefault="007169D9" w:rsidP="007169D9">
            <w:pPr>
              <w:spacing w:line="360" w:lineRule="auto"/>
              <w:ind w:firstLine="450"/>
              <w:jc w:val="both"/>
              <w:rPr>
                <w:rFonts w:ascii="GHEA Grapalat" w:hAnsi="GHEA Grapalat" w:cs="Cambria Math"/>
                <w:sz w:val="24"/>
                <w:szCs w:val="24"/>
                <w:lang w:val="hy-AM"/>
              </w:rPr>
            </w:pPr>
            <w:r w:rsidRPr="007169D9">
              <w:rPr>
                <w:rFonts w:ascii="GHEA Grapalat" w:hAnsi="GHEA Grapalat" w:cs="Cambria Math"/>
                <w:sz w:val="24"/>
                <w:szCs w:val="24"/>
                <w:lang w:val="hy-AM"/>
              </w:rPr>
              <w:t xml:space="preserve">Դեռևս 2016 թվականից սկսած, Հանձնաժողովը մշտապես դիմել է ՀՀ կառավարությանը և այլ իրավասու գերատեսչություններին՝ լրացուցիչ տարածք ամրացնելու խնդրով, քանի որ Հանձնաժողովի վարչական շենքի ներկայիս պայմանները՝ տարածքային առումով, հնարավորություն չեն տալիս բավարար քանակությամբ աշխատասենյակներում տեղավորել աշխատակիցներին և կազմակերպել Հանձնաժողովի բնականոն աշխատանքը: </w:t>
            </w:r>
          </w:p>
          <w:p w:rsidR="007169D9" w:rsidRPr="007169D9" w:rsidRDefault="007169D9" w:rsidP="007169D9">
            <w:pPr>
              <w:spacing w:line="360" w:lineRule="auto"/>
              <w:ind w:firstLine="450"/>
              <w:jc w:val="both"/>
              <w:rPr>
                <w:rFonts w:ascii="GHEA Grapalat" w:hAnsi="GHEA Grapalat" w:cs="Cambria Math"/>
                <w:sz w:val="24"/>
                <w:szCs w:val="24"/>
                <w:lang w:val="hy-AM"/>
              </w:rPr>
            </w:pPr>
            <w:r w:rsidRPr="007169D9">
              <w:rPr>
                <w:rFonts w:ascii="GHEA Grapalat" w:hAnsi="GHEA Grapalat" w:cs="Cambria Math"/>
                <w:sz w:val="24"/>
                <w:szCs w:val="24"/>
                <w:lang w:val="hy-AM"/>
              </w:rPr>
              <w:t>Ի վերջո, 2020 թվականին Հանձնաժողովին հատկացվել է լրացուցիչ հարակից տարածք, սակայն նույն թվականին ՀՀ պետական գույքի կառավարման կոմիտեն տեղեկացրել է, որ Հանձնաժողովի տեղակայման հատվածի ամբողջ տարածքն ընդգրկվել է ՀՀ կառավարության 2019 թվականի հունիսի 27-ի N949-</w:t>
            </w:r>
            <w:r w:rsidRPr="007169D9">
              <w:rPr>
                <w:rFonts w:ascii="GHEA Grapalat" w:hAnsi="GHEA Grapalat" w:cs="Cambria Math"/>
                <w:sz w:val="24"/>
                <w:szCs w:val="24"/>
                <w:lang w:val="hy-AM"/>
              </w:rPr>
              <w:lastRenderedPageBreak/>
              <w:t>Ն որոշմամբ սահմանված՝ օտարման ենթակա գույքի ցանկում, և տվյալ տարածքում տեղակայված մյուս կառույցների հետ միասին Հանձնաժողովը ևս պետք է ազատի իր վարչական շենքի զբաղեցրած տարածքը: Արդյունքում, Հանձնաժողովն առ այսօր տեղակայված է իր գործառույթների և աշխատակիցների թվաքանակի համար ոչ բավարար շենքային պայմաններում։</w:t>
            </w:r>
          </w:p>
          <w:p w:rsidR="007169D9" w:rsidRPr="007169D9" w:rsidRDefault="007169D9" w:rsidP="007169D9">
            <w:pPr>
              <w:spacing w:line="360" w:lineRule="auto"/>
              <w:ind w:firstLine="450"/>
              <w:jc w:val="both"/>
              <w:rPr>
                <w:rFonts w:ascii="GHEA Grapalat" w:hAnsi="GHEA Grapalat" w:cs="Cambria Math"/>
                <w:sz w:val="24"/>
                <w:szCs w:val="24"/>
                <w:lang w:val="hy-AM"/>
              </w:rPr>
            </w:pPr>
            <w:r w:rsidRPr="007169D9">
              <w:rPr>
                <w:rFonts w:ascii="GHEA Grapalat" w:hAnsi="GHEA Grapalat" w:cs="Cambria Math"/>
                <w:sz w:val="24"/>
                <w:szCs w:val="24"/>
                <w:lang w:val="hy-AM"/>
              </w:rPr>
              <w:t xml:space="preserve">Ներկայացված Նախագծով Հանձնաժողովին առաջարկվում է զբաղեցնել ընդհանուր՝ 2043,81 քմ տարածք, որի 1792,61 քմ հատվածից (2-րդ մասնաշենք) օգտագործելի մասը կազմում է մոտ 1080,0 քմ, իսկ 251,2 քմ հատվածից (1-ին մասնաշենքի 2-րդ հարկ) օգտագործելի մասը՝ մոտ 156,0 քմ։ Ավելին, 2-րդ մասնաշենքի 1-4-րդ հարկերը կարելի է գնահատել միջին նորոգվածության, իսկ 5-րդ հարկը, ինչպես նաև 1-ին մասնաշենքի 251,2 քմ-ն հատվածն ամբողջությամբ, ենթակա են վերանորոգման։ Բացի այդ, տեղում իրականացված ուսումնասիրությունները ցույց են տվել, որ 2-րդ մասնաշենքի 1-4-րդ հարկերից յուրաքանչյուրում առկա են 10-ական սենյակներ, որոնց միջին մակերեսը կազմում է մոտ 20 քմ։ </w:t>
            </w:r>
          </w:p>
          <w:p w:rsidR="007169D9" w:rsidRPr="007169D9" w:rsidRDefault="007169D9" w:rsidP="007169D9">
            <w:pPr>
              <w:spacing w:line="360" w:lineRule="auto"/>
              <w:ind w:firstLine="450"/>
              <w:jc w:val="both"/>
              <w:rPr>
                <w:rFonts w:ascii="GHEA Grapalat" w:hAnsi="GHEA Grapalat" w:cs="Cambria Math"/>
                <w:b/>
                <w:bCs/>
                <w:sz w:val="24"/>
                <w:szCs w:val="24"/>
                <w:lang w:val="hy-AM"/>
              </w:rPr>
            </w:pPr>
            <w:r w:rsidRPr="007169D9">
              <w:rPr>
                <w:rFonts w:ascii="GHEA Grapalat" w:hAnsi="GHEA Grapalat" w:cs="Cambria Math"/>
                <w:b/>
                <w:bCs/>
                <w:sz w:val="24"/>
                <w:szCs w:val="24"/>
                <w:lang w:val="hy-AM"/>
              </w:rPr>
              <w:t>Այսինքն, 2-րդ մասնաշենքի միջին նորոգվածության 1-4-րդ հարկերում, որտեղ ըստ էության նախատեսվում է սկզբնական փուլում կազմակերպել Հանձնաժողովի գործունեությունը՝ մինչև մնացած հատվածի նորոգման աշխատանքների կազմակերպումը, կազմում է մոտ 800 քմ, ինչն առավել քան բավարար չէ թեկուզ այդ փուլում Հանձնաժողովի բնականոն գործունեությունն ապահովելու համար։</w:t>
            </w:r>
          </w:p>
          <w:p w:rsidR="007169D9" w:rsidRPr="007169D9" w:rsidRDefault="007169D9" w:rsidP="007169D9">
            <w:pPr>
              <w:spacing w:line="360" w:lineRule="auto"/>
              <w:ind w:firstLine="450"/>
              <w:jc w:val="both"/>
              <w:rPr>
                <w:rFonts w:ascii="GHEA Grapalat" w:hAnsi="GHEA Grapalat" w:cs="Cambria Math"/>
                <w:sz w:val="24"/>
                <w:szCs w:val="24"/>
                <w:lang w:val="hy-AM"/>
              </w:rPr>
            </w:pPr>
            <w:r w:rsidRPr="007169D9">
              <w:rPr>
                <w:rFonts w:ascii="GHEA Grapalat" w:hAnsi="GHEA Grapalat" w:cs="Cambria Math"/>
                <w:sz w:val="24"/>
                <w:szCs w:val="24"/>
                <w:lang w:val="hy-AM"/>
              </w:rPr>
              <w:t xml:space="preserve">Վերը նշվածի համատեքստում կարևոր եմ համարում նշել, որ </w:t>
            </w:r>
            <w:r w:rsidRPr="007169D9">
              <w:rPr>
                <w:rFonts w:ascii="GHEA Grapalat" w:hAnsi="GHEA Grapalat" w:cs="Cambria Math"/>
                <w:b/>
                <w:bCs/>
                <w:sz w:val="24"/>
                <w:szCs w:val="24"/>
                <w:lang w:val="hy-AM"/>
              </w:rPr>
              <w:t xml:space="preserve">Հանձնաժողովի ներկայիս վարչական շենքի օգտագործելի հատվածը կազմում է մոտ 1370,0 քմ, </w:t>
            </w:r>
            <w:r w:rsidRPr="007169D9">
              <w:rPr>
                <w:rFonts w:ascii="GHEA Grapalat" w:hAnsi="GHEA Grapalat" w:cs="Cambria Math"/>
                <w:b/>
                <w:bCs/>
                <w:sz w:val="24"/>
                <w:szCs w:val="24"/>
                <w:lang w:val="hy-AM"/>
              </w:rPr>
              <w:lastRenderedPageBreak/>
              <w:t>ինչն արդեն իսկ խնդիրներ է ստեղծում բնականոն գործունեությունը հավուր պատշաճի կազմակերպելու առումով</w:t>
            </w:r>
            <w:r w:rsidRPr="007169D9">
              <w:rPr>
                <w:rFonts w:ascii="GHEA Grapalat" w:hAnsi="GHEA Grapalat" w:cs="Cambria Math"/>
                <w:sz w:val="24"/>
                <w:szCs w:val="24"/>
                <w:lang w:val="hy-AM"/>
              </w:rPr>
              <w:t>։ Ընդ որում, նույնիսկ ներկայիս վարչական շենքի պայմաններում՝ Հանձնաժողովի որոշ ստորաբաժանումների աշխատանքը կազմակերպվում է նկուղային հատվածում։ Ավելին, Հանձնաժողովը ներկայիս վարչական շենքի պայմաններում չունի հանրային քննարկումների (խորհրդակցությունների) դահլիճ, ինչն իրապես անհրաժեշտ է մեծ հնչեղություն ունեցող (օրինակ՝ ոլորտային սակագների սահմանման, վերանայման, երկարաժամկետ ներդրումային ծրագրերի քննարկման, առևտրային կանոնների լրամշակման և այլն) որոշումների նախագծերը հանրության և հասարակական կազմակերպությունների ներկայացուցիչների հետ քննարկելու համար։</w:t>
            </w:r>
          </w:p>
          <w:p w:rsidR="007169D9" w:rsidRPr="007169D9" w:rsidRDefault="007169D9" w:rsidP="007169D9">
            <w:pPr>
              <w:spacing w:line="360" w:lineRule="auto"/>
              <w:ind w:firstLine="450"/>
              <w:jc w:val="both"/>
              <w:rPr>
                <w:rFonts w:ascii="GHEA Grapalat" w:hAnsi="GHEA Grapalat" w:cs="Cambria Math"/>
                <w:sz w:val="24"/>
                <w:szCs w:val="24"/>
                <w:lang w:val="hy-AM"/>
              </w:rPr>
            </w:pPr>
            <w:r w:rsidRPr="007169D9">
              <w:rPr>
                <w:rFonts w:ascii="GHEA Grapalat" w:hAnsi="GHEA Grapalat" w:cs="Cambria Math"/>
                <w:sz w:val="24"/>
                <w:szCs w:val="24"/>
                <w:lang w:val="hy-AM"/>
              </w:rPr>
              <w:t>Միաժամանակ, անհրաժեշտ եմ համարում նշել նաև, որ ՀՀ կառավարության 2007 թվականի դեկտեմբերի 13-ի N1490-Ն որոշման 2-րդ հավելվածով հաստատված՝ Հայաստանի Հանրապետության պետական կառավարչական հիմնարկների տիրապետմանը, տնօրինմանն ու օգտագործմանը հանձնվող, ինչպես նաև պետական ոչ առևտրային կազմակերպություններին անհատույց օգտագործման իրավունքով ամրացվող տարածքների հաշվարկման նվազագույն նորմատիվների համաձայն՝ Հանձնաժողովի բնականոն գործունեությունն ապահովելու համար, մեր մոտավոր գնահատմամբ, անհրաժեշտ է շուրջ 1895,0 քմ մակերեսով տարածք։</w:t>
            </w:r>
          </w:p>
          <w:p w:rsidR="007169D9" w:rsidRPr="007169D9" w:rsidRDefault="007169D9" w:rsidP="007169D9">
            <w:pPr>
              <w:spacing w:line="360" w:lineRule="auto"/>
              <w:ind w:firstLine="450"/>
              <w:jc w:val="both"/>
              <w:rPr>
                <w:rFonts w:ascii="GHEA Grapalat" w:hAnsi="GHEA Grapalat" w:cs="Cambria Math"/>
                <w:sz w:val="24"/>
                <w:szCs w:val="24"/>
                <w:lang w:val="hy-AM"/>
              </w:rPr>
            </w:pPr>
            <w:r w:rsidRPr="007169D9">
              <w:rPr>
                <w:rFonts w:ascii="GHEA Grapalat" w:hAnsi="GHEA Grapalat" w:cs="Cambria Math"/>
                <w:sz w:val="24"/>
                <w:szCs w:val="24"/>
                <w:lang w:val="hy-AM"/>
              </w:rPr>
              <w:t xml:space="preserve">Ելնելով վերոգրյալից և կարևորելով հանրային ծառայությունների ոլորտը կարգավորող ինքնավար մարմնի դերն ու նշանակությունը երկրի տնտեսական զարգացման և պետական կառավարման ոլորտներում, </w:t>
            </w:r>
            <w:r w:rsidRPr="007169D9">
              <w:rPr>
                <w:rFonts w:ascii="GHEA Grapalat" w:hAnsi="GHEA Grapalat" w:cs="Cambria Math"/>
                <w:sz w:val="24"/>
                <w:szCs w:val="24"/>
                <w:lang w:val="hy-AM"/>
              </w:rPr>
              <w:lastRenderedPageBreak/>
              <w:t xml:space="preserve">ինչպես նաև հաշվի առնելով Հանձնաժողովի ընդգրկուն և բազմավեկտոր կարգավորման ոլորտը, Հանձնաժողովը հայտնում է, որ Նախագծով առաջարկվող տարածքում հնարավոր չի լինի կազմակերպել Հանձնաժողովի բնականոն գործունեությունը, ինչի արդյունքում կխաթարվի հանրային ծառայությունների ոլորտում կարգավորող մարմնի աշխատանքը՝ դրանից բխող բոլոր հետևանքներով։  </w:t>
            </w:r>
          </w:p>
          <w:p w:rsidR="007169D9" w:rsidRPr="007169D9" w:rsidRDefault="007169D9" w:rsidP="007169D9">
            <w:pPr>
              <w:spacing w:line="360" w:lineRule="auto"/>
              <w:ind w:firstLine="450"/>
              <w:jc w:val="both"/>
              <w:rPr>
                <w:rFonts w:ascii="GHEA Grapalat" w:hAnsi="GHEA Grapalat"/>
                <w:sz w:val="24"/>
                <w:szCs w:val="24"/>
                <w:lang w:val="hy-AM"/>
              </w:rPr>
            </w:pPr>
            <w:r w:rsidRPr="007169D9">
              <w:rPr>
                <w:rFonts w:ascii="GHEA Grapalat" w:hAnsi="GHEA Grapalat" w:cs="Cambria Math"/>
                <w:sz w:val="24"/>
                <w:szCs w:val="24"/>
                <w:lang w:val="hy-AM"/>
              </w:rPr>
              <w:t xml:space="preserve">Միաժամանակ, առաջարկում եմ հստակեցնել, թե ինչ չափանիշների հիման վրա են Նախագծով հաշվարկվել (բաշխվել) </w:t>
            </w:r>
            <w:r w:rsidRPr="007169D9">
              <w:rPr>
                <w:rFonts w:ascii="GHEA Grapalat" w:hAnsi="GHEA Grapalat"/>
                <w:sz w:val="24"/>
                <w:szCs w:val="24"/>
                <w:lang w:val="hy-AM"/>
              </w:rPr>
              <w:t>շենքային պայմանների տարածքային մակերեսները</w:t>
            </w:r>
            <w:r w:rsidRPr="007169D9">
              <w:rPr>
                <w:rFonts w:ascii="GHEA Grapalat" w:hAnsi="GHEA Grapalat" w:cs="Cambria Math"/>
                <w:sz w:val="24"/>
                <w:szCs w:val="24"/>
                <w:lang w:val="hy-AM"/>
              </w:rPr>
              <w:t xml:space="preserve"> Հանձնաժողովի և </w:t>
            </w:r>
            <w:r w:rsidRPr="007169D9">
              <w:rPr>
                <w:rFonts w:ascii="GHEA Grapalat" w:hAnsi="GHEA Grapalat"/>
                <w:sz w:val="24"/>
                <w:szCs w:val="24"/>
                <w:lang w:val="hy-AM"/>
              </w:rPr>
              <w:t xml:space="preserve">«Էներգետիկայի գիտահետազոտական ինստիտուտ» փակ բաժնետիրական ընկերության միջև, և արդյոք այդ գործընթացում հաշվի է առնվել Հանձնաժողովի, որպես </w:t>
            </w:r>
            <w:r w:rsidRPr="007169D9">
              <w:rPr>
                <w:rFonts w:ascii="GHEA Grapalat" w:hAnsi="GHEA Grapalat" w:cs="Cambria Math"/>
                <w:sz w:val="24"/>
                <w:szCs w:val="24"/>
                <w:lang w:val="hy-AM"/>
              </w:rPr>
              <w:t>հանրային ծառայությունների ոլորտում կարգավորում իրականացնող ինքնավար մարմնի, ինստիտուցիոնալ կարևորությունը, դերն ու նշանակությունը հանրային կյանքում։</w:t>
            </w:r>
            <w:r w:rsidRPr="007169D9">
              <w:rPr>
                <w:rFonts w:ascii="GHEA Grapalat" w:hAnsi="GHEA Grapalat"/>
                <w:sz w:val="24"/>
                <w:szCs w:val="24"/>
                <w:lang w:val="hy-AM"/>
              </w:rPr>
              <w:t xml:space="preserve">  </w:t>
            </w:r>
          </w:p>
          <w:p w:rsidR="007169D9" w:rsidRPr="007169D9" w:rsidRDefault="007169D9" w:rsidP="007169D9">
            <w:pPr>
              <w:spacing w:line="360" w:lineRule="auto"/>
              <w:ind w:firstLine="450"/>
              <w:jc w:val="both"/>
              <w:rPr>
                <w:rFonts w:ascii="GHEA Grapalat" w:hAnsi="GHEA Grapalat"/>
                <w:sz w:val="24"/>
                <w:szCs w:val="24"/>
                <w:lang w:val="hy-AM"/>
              </w:rPr>
            </w:pPr>
            <w:r w:rsidRPr="007169D9">
              <w:rPr>
                <w:rFonts w:ascii="GHEA Grapalat" w:hAnsi="GHEA Grapalat"/>
                <w:sz w:val="24"/>
                <w:szCs w:val="24"/>
                <w:lang w:val="hy-AM"/>
              </w:rPr>
              <w:t>Հաշվի առնելով վերոշարադրյալը՝ առաջարկում եմ Նախագծով սահմանված տարածքն ամբողջությամբ տրամադրել Հանձնաժողովին։</w:t>
            </w:r>
          </w:p>
          <w:p w:rsidR="00082C37" w:rsidRPr="007169D9" w:rsidRDefault="00082C37" w:rsidP="00A23B74">
            <w:pPr>
              <w:spacing w:line="276" w:lineRule="auto"/>
              <w:ind w:right="137" w:firstLine="180"/>
              <w:jc w:val="both"/>
              <w:rPr>
                <w:rFonts w:ascii="GHEA Grapalat" w:hAnsi="GHEA Grapalat"/>
                <w:sz w:val="24"/>
                <w:szCs w:val="24"/>
                <w:lang w:val="hy-AM"/>
              </w:rPr>
            </w:pPr>
          </w:p>
        </w:tc>
        <w:tc>
          <w:tcPr>
            <w:tcW w:w="3794" w:type="dxa"/>
            <w:shd w:val="clear" w:color="auto" w:fill="FFFFFF" w:themeFill="background1"/>
          </w:tcPr>
          <w:p w:rsidR="00082C37" w:rsidRPr="005217EC" w:rsidRDefault="005217EC" w:rsidP="00741559">
            <w:pPr>
              <w:spacing w:line="360" w:lineRule="auto"/>
              <w:ind w:firstLine="301"/>
              <w:rPr>
                <w:rFonts w:ascii="GHEA Grapalat" w:hAnsi="GHEA Grapalat" w:cs="GHEA Grapalat"/>
                <w:bCs/>
                <w:sz w:val="24"/>
                <w:szCs w:val="24"/>
                <w:lang w:val="hy-AM"/>
              </w:rPr>
            </w:pPr>
            <w:r w:rsidRPr="005217EC">
              <w:rPr>
                <w:rFonts w:ascii="GHEA Grapalat" w:hAnsi="GHEA Grapalat" w:cs="GHEA Grapalat"/>
                <w:bCs/>
                <w:sz w:val="24"/>
                <w:szCs w:val="24"/>
                <w:lang w:val="hy-AM"/>
              </w:rPr>
              <w:lastRenderedPageBreak/>
              <w:t xml:space="preserve">Չի ընդունվել: Կից ներկայացվում է նաև ՀՀ կառավարության </w:t>
            </w:r>
            <w:r w:rsidRPr="007169D9">
              <w:rPr>
                <w:rFonts w:ascii="GHEA Grapalat" w:hAnsi="GHEA Grapalat" w:cs="Cambria Math"/>
                <w:sz w:val="24"/>
                <w:szCs w:val="24"/>
                <w:lang w:val="hy-AM"/>
              </w:rPr>
              <w:t>2007 թվականի դեկտեմբերի 13-ի N</w:t>
            </w:r>
            <w:r w:rsidRPr="005217EC">
              <w:rPr>
                <w:rFonts w:ascii="GHEA Grapalat" w:hAnsi="GHEA Grapalat" w:cs="Cambria Math"/>
                <w:sz w:val="24"/>
                <w:szCs w:val="24"/>
                <w:lang w:val="hy-AM"/>
              </w:rPr>
              <w:t xml:space="preserve"> </w:t>
            </w:r>
            <w:r w:rsidRPr="007169D9">
              <w:rPr>
                <w:rFonts w:ascii="GHEA Grapalat" w:hAnsi="GHEA Grapalat" w:cs="Cambria Math"/>
                <w:sz w:val="24"/>
                <w:szCs w:val="24"/>
                <w:lang w:val="hy-AM"/>
              </w:rPr>
              <w:t>1490-Ն որոշման 2-րդ հավելվածով հաստատված՝ ՀՀ պետական կառավարչական հիմնարկների տիրապետմանը, տնօրինմանն ու օգտագործմանը հանձնվող, ինչպես նաև պետական ոչ առևտրային կազմակերպություններին անհատույց օգտագործման իրավունքով ամրացվող տարածքների հաշվարկման նվազագույն նորմատիվների համաձայն</w:t>
            </w:r>
            <w:r w:rsidRPr="005217EC">
              <w:rPr>
                <w:rFonts w:ascii="GHEA Grapalat" w:hAnsi="GHEA Grapalat" w:cs="Cambria Math"/>
                <w:sz w:val="24"/>
                <w:szCs w:val="24"/>
                <w:lang w:val="hy-AM"/>
              </w:rPr>
              <w:t xml:space="preserve"> Հանրային ծառայությունները կարգավորող հանձնաժողովին հասանելի տարածքների վերաբերյալ հաշվարկը և հաստիքացուցակը:</w:t>
            </w:r>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92261" w:rsidRDefault="00092261">
      <w:r>
        <w:separator/>
      </w:r>
    </w:p>
  </w:endnote>
  <w:endnote w:type="continuationSeparator" w:id="0">
    <w:p w:rsidR="00092261" w:rsidRDefault="00092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92261" w:rsidRDefault="00092261">
      <w:r>
        <w:separator/>
      </w:r>
    </w:p>
  </w:footnote>
  <w:footnote w:type="continuationSeparator" w:id="0">
    <w:p w:rsidR="00092261" w:rsidRDefault="00092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2E5418D4"/>
    <w:multiLevelType w:val="hybridMultilevel"/>
    <w:tmpl w:val="53F09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6"/>
  </w:num>
  <w:num w:numId="2">
    <w:abstractNumId w:val="3"/>
  </w:num>
  <w:num w:numId="3">
    <w:abstractNumId w:val="12"/>
  </w:num>
  <w:num w:numId="4">
    <w:abstractNumId w:val="13"/>
  </w:num>
  <w:num w:numId="5">
    <w:abstractNumId w:val="10"/>
  </w:num>
  <w:num w:numId="6">
    <w:abstractNumId w:val="5"/>
  </w:num>
  <w:num w:numId="7">
    <w:abstractNumId w:val="6"/>
  </w:num>
  <w:num w:numId="8">
    <w:abstractNumId w:val="9"/>
  </w:num>
  <w:num w:numId="9">
    <w:abstractNumId w:val="4"/>
  </w:num>
  <w:num w:numId="10">
    <w:abstractNumId w:val="14"/>
  </w:num>
  <w:num w:numId="11">
    <w:abstractNumId w:val="1"/>
  </w:num>
  <w:num w:numId="12">
    <w:abstractNumId w:val="0"/>
  </w:num>
  <w:num w:numId="13">
    <w:abstractNumId w:val="2"/>
  </w:num>
  <w:num w:numId="14">
    <w:abstractNumId w:val="8"/>
  </w:num>
  <w:num w:numId="15">
    <w:abstractNumId w:val="15"/>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C37"/>
    <w:rsid w:val="00082EC8"/>
    <w:rsid w:val="000916D1"/>
    <w:rsid w:val="00092261"/>
    <w:rsid w:val="000A1338"/>
    <w:rsid w:val="000A3DC7"/>
    <w:rsid w:val="000A4377"/>
    <w:rsid w:val="000B1021"/>
    <w:rsid w:val="000B4D65"/>
    <w:rsid w:val="000C2608"/>
    <w:rsid w:val="000C38C0"/>
    <w:rsid w:val="000D5537"/>
    <w:rsid w:val="000E1901"/>
    <w:rsid w:val="000F3DDC"/>
    <w:rsid w:val="000F79B0"/>
    <w:rsid w:val="0010163A"/>
    <w:rsid w:val="00105B0F"/>
    <w:rsid w:val="001128BE"/>
    <w:rsid w:val="00116996"/>
    <w:rsid w:val="0012024F"/>
    <w:rsid w:val="0012390B"/>
    <w:rsid w:val="00130AE7"/>
    <w:rsid w:val="00133BDC"/>
    <w:rsid w:val="001406B6"/>
    <w:rsid w:val="00141850"/>
    <w:rsid w:val="00143417"/>
    <w:rsid w:val="00157C05"/>
    <w:rsid w:val="00167B2D"/>
    <w:rsid w:val="0018048B"/>
    <w:rsid w:val="0018453A"/>
    <w:rsid w:val="00195AC6"/>
    <w:rsid w:val="001A2FD2"/>
    <w:rsid w:val="001A4341"/>
    <w:rsid w:val="001B0D8D"/>
    <w:rsid w:val="001B4701"/>
    <w:rsid w:val="001B6DD3"/>
    <w:rsid w:val="001C3D9C"/>
    <w:rsid w:val="001D17CD"/>
    <w:rsid w:val="001E2617"/>
    <w:rsid w:val="001F3C88"/>
    <w:rsid w:val="001F60EA"/>
    <w:rsid w:val="001F6786"/>
    <w:rsid w:val="00217620"/>
    <w:rsid w:val="00230A46"/>
    <w:rsid w:val="0023122D"/>
    <w:rsid w:val="0023171D"/>
    <w:rsid w:val="002349EA"/>
    <w:rsid w:val="00234EFC"/>
    <w:rsid w:val="00236046"/>
    <w:rsid w:val="002551AF"/>
    <w:rsid w:val="00255B13"/>
    <w:rsid w:val="002569D4"/>
    <w:rsid w:val="002624B8"/>
    <w:rsid w:val="0026608E"/>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69C0"/>
    <w:rsid w:val="002E7F58"/>
    <w:rsid w:val="002F3066"/>
    <w:rsid w:val="002F7645"/>
    <w:rsid w:val="00301733"/>
    <w:rsid w:val="00312528"/>
    <w:rsid w:val="003148DA"/>
    <w:rsid w:val="00314E90"/>
    <w:rsid w:val="00331C4D"/>
    <w:rsid w:val="00342F22"/>
    <w:rsid w:val="00344301"/>
    <w:rsid w:val="00363916"/>
    <w:rsid w:val="00365401"/>
    <w:rsid w:val="003731B0"/>
    <w:rsid w:val="003A3A16"/>
    <w:rsid w:val="003A5616"/>
    <w:rsid w:val="003B347D"/>
    <w:rsid w:val="003B59F3"/>
    <w:rsid w:val="003D148E"/>
    <w:rsid w:val="003D1C9F"/>
    <w:rsid w:val="003D207A"/>
    <w:rsid w:val="003D24E9"/>
    <w:rsid w:val="003D4717"/>
    <w:rsid w:val="003D6640"/>
    <w:rsid w:val="003F047F"/>
    <w:rsid w:val="003F4216"/>
    <w:rsid w:val="003F7DD7"/>
    <w:rsid w:val="00416242"/>
    <w:rsid w:val="00416EBF"/>
    <w:rsid w:val="00446158"/>
    <w:rsid w:val="00447611"/>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14023"/>
    <w:rsid w:val="005217EC"/>
    <w:rsid w:val="00526031"/>
    <w:rsid w:val="00526895"/>
    <w:rsid w:val="00527673"/>
    <w:rsid w:val="005332B1"/>
    <w:rsid w:val="00535C2F"/>
    <w:rsid w:val="00543FA2"/>
    <w:rsid w:val="005544E1"/>
    <w:rsid w:val="0055743B"/>
    <w:rsid w:val="0057622D"/>
    <w:rsid w:val="00581400"/>
    <w:rsid w:val="00583584"/>
    <w:rsid w:val="00584618"/>
    <w:rsid w:val="00586000"/>
    <w:rsid w:val="005A569A"/>
    <w:rsid w:val="005A67E8"/>
    <w:rsid w:val="005A7807"/>
    <w:rsid w:val="005B4D40"/>
    <w:rsid w:val="005B6725"/>
    <w:rsid w:val="005C290F"/>
    <w:rsid w:val="005C67AE"/>
    <w:rsid w:val="005C6FBF"/>
    <w:rsid w:val="005D70CD"/>
    <w:rsid w:val="005E0206"/>
    <w:rsid w:val="005E3614"/>
    <w:rsid w:val="005E5278"/>
    <w:rsid w:val="005E653D"/>
    <w:rsid w:val="005E67B2"/>
    <w:rsid w:val="006012B3"/>
    <w:rsid w:val="00612B60"/>
    <w:rsid w:val="00614939"/>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B7E13"/>
    <w:rsid w:val="006C74FA"/>
    <w:rsid w:val="006D799E"/>
    <w:rsid w:val="006D7F3C"/>
    <w:rsid w:val="006E29BB"/>
    <w:rsid w:val="006E623C"/>
    <w:rsid w:val="006F2CF3"/>
    <w:rsid w:val="00701078"/>
    <w:rsid w:val="00701410"/>
    <w:rsid w:val="007019EA"/>
    <w:rsid w:val="00702AEC"/>
    <w:rsid w:val="00702FBB"/>
    <w:rsid w:val="00706935"/>
    <w:rsid w:val="007116A3"/>
    <w:rsid w:val="00713CB6"/>
    <w:rsid w:val="0071547F"/>
    <w:rsid w:val="00715C05"/>
    <w:rsid w:val="007169D9"/>
    <w:rsid w:val="00731485"/>
    <w:rsid w:val="00733E27"/>
    <w:rsid w:val="00736A0C"/>
    <w:rsid w:val="00737E41"/>
    <w:rsid w:val="00741559"/>
    <w:rsid w:val="00742AFD"/>
    <w:rsid w:val="007445AD"/>
    <w:rsid w:val="00755054"/>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04F7A"/>
    <w:rsid w:val="008108B1"/>
    <w:rsid w:val="00812EE4"/>
    <w:rsid w:val="0081466F"/>
    <w:rsid w:val="008220C5"/>
    <w:rsid w:val="008241EE"/>
    <w:rsid w:val="008274C3"/>
    <w:rsid w:val="00840EC9"/>
    <w:rsid w:val="00852818"/>
    <w:rsid w:val="00855CE1"/>
    <w:rsid w:val="00857B75"/>
    <w:rsid w:val="00862E0F"/>
    <w:rsid w:val="00880B78"/>
    <w:rsid w:val="0088177A"/>
    <w:rsid w:val="00884DED"/>
    <w:rsid w:val="0088545A"/>
    <w:rsid w:val="0089540F"/>
    <w:rsid w:val="008A5B4A"/>
    <w:rsid w:val="008C6A6D"/>
    <w:rsid w:val="008E53A0"/>
    <w:rsid w:val="00900321"/>
    <w:rsid w:val="00917DFC"/>
    <w:rsid w:val="009228CE"/>
    <w:rsid w:val="009250A9"/>
    <w:rsid w:val="00932922"/>
    <w:rsid w:val="00935856"/>
    <w:rsid w:val="009431AB"/>
    <w:rsid w:val="00950AFD"/>
    <w:rsid w:val="009617ED"/>
    <w:rsid w:val="00976DA4"/>
    <w:rsid w:val="00981060"/>
    <w:rsid w:val="0099211A"/>
    <w:rsid w:val="00992BFB"/>
    <w:rsid w:val="009934E8"/>
    <w:rsid w:val="0099542A"/>
    <w:rsid w:val="009964B0"/>
    <w:rsid w:val="009A0026"/>
    <w:rsid w:val="009A351B"/>
    <w:rsid w:val="009A5207"/>
    <w:rsid w:val="009A7CCF"/>
    <w:rsid w:val="009C4D40"/>
    <w:rsid w:val="009E6E55"/>
    <w:rsid w:val="009E72A5"/>
    <w:rsid w:val="009F6A96"/>
    <w:rsid w:val="00A05BEB"/>
    <w:rsid w:val="00A07100"/>
    <w:rsid w:val="00A16A7C"/>
    <w:rsid w:val="00A22D10"/>
    <w:rsid w:val="00A23B74"/>
    <w:rsid w:val="00A30B9E"/>
    <w:rsid w:val="00A30E9D"/>
    <w:rsid w:val="00A31BA0"/>
    <w:rsid w:val="00A32B7E"/>
    <w:rsid w:val="00A5378A"/>
    <w:rsid w:val="00A53880"/>
    <w:rsid w:val="00A556E2"/>
    <w:rsid w:val="00A63C59"/>
    <w:rsid w:val="00A657FF"/>
    <w:rsid w:val="00A67D50"/>
    <w:rsid w:val="00A73C4E"/>
    <w:rsid w:val="00A769DC"/>
    <w:rsid w:val="00A81520"/>
    <w:rsid w:val="00A95004"/>
    <w:rsid w:val="00A9589C"/>
    <w:rsid w:val="00AA4778"/>
    <w:rsid w:val="00AA5D24"/>
    <w:rsid w:val="00AB4FB2"/>
    <w:rsid w:val="00AB52AD"/>
    <w:rsid w:val="00AC5E80"/>
    <w:rsid w:val="00AE43D2"/>
    <w:rsid w:val="00B0181C"/>
    <w:rsid w:val="00B06C99"/>
    <w:rsid w:val="00B07867"/>
    <w:rsid w:val="00B10BB1"/>
    <w:rsid w:val="00B17BB8"/>
    <w:rsid w:val="00B20D65"/>
    <w:rsid w:val="00B21A15"/>
    <w:rsid w:val="00B22665"/>
    <w:rsid w:val="00B37706"/>
    <w:rsid w:val="00B46A1B"/>
    <w:rsid w:val="00B55141"/>
    <w:rsid w:val="00B56B2F"/>
    <w:rsid w:val="00B627F5"/>
    <w:rsid w:val="00B64057"/>
    <w:rsid w:val="00B759BD"/>
    <w:rsid w:val="00B82EB4"/>
    <w:rsid w:val="00B95F56"/>
    <w:rsid w:val="00BB0E6B"/>
    <w:rsid w:val="00BC267F"/>
    <w:rsid w:val="00BC4D7B"/>
    <w:rsid w:val="00BC54F7"/>
    <w:rsid w:val="00BC5C9C"/>
    <w:rsid w:val="00BD67D2"/>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11F5"/>
    <w:rsid w:val="00D11A0A"/>
    <w:rsid w:val="00D22D4C"/>
    <w:rsid w:val="00D260BD"/>
    <w:rsid w:val="00D27A42"/>
    <w:rsid w:val="00D30306"/>
    <w:rsid w:val="00D31BF7"/>
    <w:rsid w:val="00D43744"/>
    <w:rsid w:val="00D43A52"/>
    <w:rsid w:val="00D474B3"/>
    <w:rsid w:val="00D51DB6"/>
    <w:rsid w:val="00D56265"/>
    <w:rsid w:val="00D614B3"/>
    <w:rsid w:val="00D62290"/>
    <w:rsid w:val="00D6301A"/>
    <w:rsid w:val="00D66EAA"/>
    <w:rsid w:val="00D712B0"/>
    <w:rsid w:val="00D76F4E"/>
    <w:rsid w:val="00D77392"/>
    <w:rsid w:val="00D77533"/>
    <w:rsid w:val="00D80384"/>
    <w:rsid w:val="00D84E75"/>
    <w:rsid w:val="00D95813"/>
    <w:rsid w:val="00DA12B6"/>
    <w:rsid w:val="00DA74AB"/>
    <w:rsid w:val="00DB1E46"/>
    <w:rsid w:val="00DB6A5D"/>
    <w:rsid w:val="00DC6961"/>
    <w:rsid w:val="00DD276A"/>
    <w:rsid w:val="00DE4327"/>
    <w:rsid w:val="00DE61BA"/>
    <w:rsid w:val="00DF4D81"/>
    <w:rsid w:val="00E008E9"/>
    <w:rsid w:val="00E07A5B"/>
    <w:rsid w:val="00E17EB9"/>
    <w:rsid w:val="00E215AE"/>
    <w:rsid w:val="00E2326B"/>
    <w:rsid w:val="00E42BAD"/>
    <w:rsid w:val="00E430E3"/>
    <w:rsid w:val="00E522DD"/>
    <w:rsid w:val="00E57D70"/>
    <w:rsid w:val="00E61C61"/>
    <w:rsid w:val="00E71932"/>
    <w:rsid w:val="00E72FC4"/>
    <w:rsid w:val="00E8577C"/>
    <w:rsid w:val="00EA4FDA"/>
    <w:rsid w:val="00EB0FF6"/>
    <w:rsid w:val="00EB27EE"/>
    <w:rsid w:val="00EB57DA"/>
    <w:rsid w:val="00EC1A2D"/>
    <w:rsid w:val="00EC5172"/>
    <w:rsid w:val="00EC6EF8"/>
    <w:rsid w:val="00ED688E"/>
    <w:rsid w:val="00ED695C"/>
    <w:rsid w:val="00ED7027"/>
    <w:rsid w:val="00EE32DD"/>
    <w:rsid w:val="00EE6F72"/>
    <w:rsid w:val="00EF41B6"/>
    <w:rsid w:val="00EF718C"/>
    <w:rsid w:val="00F03942"/>
    <w:rsid w:val="00F2007A"/>
    <w:rsid w:val="00F2040E"/>
    <w:rsid w:val="00F320C1"/>
    <w:rsid w:val="00F4100E"/>
    <w:rsid w:val="00F4397F"/>
    <w:rsid w:val="00F52D96"/>
    <w:rsid w:val="00F64555"/>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332D"/>
    <w:rsid w:val="00FD69E3"/>
    <w:rsid w:val="00FE521A"/>
    <w:rsid w:val="00FE6DBF"/>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DC981"/>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0012977">
      <w:bodyDiv w:val="1"/>
      <w:marLeft w:val="0"/>
      <w:marRight w:val="0"/>
      <w:marTop w:val="0"/>
      <w:marBottom w:val="0"/>
      <w:divBdr>
        <w:top w:val="none" w:sz="0" w:space="0" w:color="auto"/>
        <w:left w:val="none" w:sz="0" w:space="0" w:color="auto"/>
        <w:bottom w:val="none" w:sz="0" w:space="0" w:color="auto"/>
        <w:right w:val="none" w:sz="0" w:space="0" w:color="auto"/>
      </w:divBdr>
    </w:div>
    <w:div w:id="617024805">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05462830">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251086107">
      <w:bodyDiv w:val="1"/>
      <w:marLeft w:val="0"/>
      <w:marRight w:val="0"/>
      <w:marTop w:val="0"/>
      <w:marBottom w:val="0"/>
      <w:divBdr>
        <w:top w:val="none" w:sz="0" w:space="0" w:color="auto"/>
        <w:left w:val="none" w:sz="0" w:space="0" w:color="auto"/>
        <w:bottom w:val="none" w:sz="0" w:space="0" w:color="auto"/>
        <w:right w:val="none" w:sz="0" w:space="0" w:color="auto"/>
      </w:divBdr>
    </w:div>
    <w:div w:id="1431584560">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 w:id="201892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TotalTime>
  <Pages>8</Pages>
  <Words>1660</Words>
  <Characters>9465</Characters>
  <Application>Microsoft Office Word</Application>
  <DocSecurity>0</DocSecurity>
  <Lines>78</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https://mul2-spm.gov.am/tasks/408845/oneclick/ampopatert.docx?token=acdde236ef3bc64cad33bee5f9f7acf2</cp:keywords>
  <dc:description/>
  <cp:lastModifiedBy>Anna Vardazaryan</cp:lastModifiedBy>
  <cp:revision>135</cp:revision>
  <cp:lastPrinted>2022-09-16T08:38:00Z</cp:lastPrinted>
  <dcterms:created xsi:type="dcterms:W3CDTF">2023-11-01T12:40:00Z</dcterms:created>
  <dcterms:modified xsi:type="dcterms:W3CDTF">2025-03-04T10:22:00Z</dcterms:modified>
</cp:coreProperties>
</file>