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62EA2AC1" w14:textId="77777777" w:rsidR="0046738A" w:rsidRPr="0046738A" w:rsidRDefault="0046738A" w:rsidP="0046738A">
      <w:pPr>
        <w:spacing w:line="360" w:lineRule="auto"/>
        <w:jc w:val="center"/>
        <w:rPr>
          <w:rFonts w:ascii="GHEA Grapalat" w:hAnsi="GHEA Grapalat"/>
          <w:b/>
          <w:bCs/>
          <w:sz w:val="24"/>
          <w:szCs w:val="24"/>
          <w:lang w:val="hy-AM"/>
        </w:rPr>
      </w:pPr>
    </w:p>
    <w:p w14:paraId="2F84F90B" w14:textId="7DFE89DA" w:rsidR="001F16AF" w:rsidRPr="00247EC7" w:rsidRDefault="0046738A" w:rsidP="0046738A">
      <w:pPr>
        <w:spacing w:line="360" w:lineRule="auto"/>
        <w:jc w:val="center"/>
        <w:rPr>
          <w:rFonts w:ascii="GHEA Grapalat" w:hAnsi="GHEA Grapalat"/>
          <w:b/>
          <w:bCs/>
          <w:sz w:val="24"/>
          <w:szCs w:val="24"/>
          <w:lang w:val="hy-AM"/>
        </w:rPr>
      </w:pPr>
      <w:r>
        <w:rPr>
          <w:rFonts w:ascii="GHEA Grapalat" w:hAnsi="GHEA Grapalat"/>
          <w:b/>
          <w:bCs/>
          <w:sz w:val="24"/>
          <w:szCs w:val="24"/>
          <w:lang w:val="hy-AM"/>
        </w:rPr>
        <w:t>«</w:t>
      </w:r>
      <w:r w:rsidRPr="0046738A">
        <w:rPr>
          <w:rFonts w:ascii="GHEA Grapalat" w:hAnsi="GHEA Grapalat"/>
          <w:b/>
          <w:bCs/>
          <w:sz w:val="24"/>
          <w:szCs w:val="24"/>
          <w:lang w:val="hy-AM"/>
        </w:rPr>
        <w:t>ԿՐԹԱՀԱՄԱԼԻՐՆԵՐԻ ԿԱՌՈՒՑՄԱՆ ՆՊԱՏԱԿՈՎ ԿՆՔՎԱԾ ԳՆՄԱՆ ՊԱՅՄԱՆԱԳՐԵՐՈՒՄ ՓՈՓՈԽՈՒԹՅՈՒՆ ԿԱՏԱՐԵԼՈՒ</w:t>
      </w:r>
      <w:r>
        <w:rPr>
          <w:rFonts w:ascii="GHEA Grapalat" w:hAnsi="GHEA Grapalat"/>
          <w:b/>
          <w:bCs/>
          <w:sz w:val="24"/>
          <w:szCs w:val="24"/>
          <w:lang w:val="hy-AM"/>
        </w:rPr>
        <w:t xml:space="preserve">  </w:t>
      </w:r>
      <w:r w:rsidRPr="0046738A">
        <w:rPr>
          <w:rFonts w:ascii="GHEA Grapalat" w:hAnsi="GHEA Grapalat"/>
          <w:b/>
          <w:bCs/>
          <w:sz w:val="24"/>
          <w:szCs w:val="24"/>
          <w:lang w:val="hy-AM"/>
        </w:rPr>
        <w:t>ԹՈՒՅԼՏՎՈՒԹՅՈՒՆ ՏԱԼՈՒ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247EC7"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ՀՀ </w:t>
            </w:r>
            <w:r w:rsidR="00B72995" w:rsidRPr="00247EC7">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4AE3373B" w:rsidR="008A7755" w:rsidRPr="00247EC7" w:rsidRDefault="00736666" w:rsidP="00C2464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03.03</w:t>
            </w:r>
            <w:r w:rsidR="00247EC7" w:rsidRPr="00247EC7">
              <w:rPr>
                <w:rFonts w:ascii="GHEA Grapalat" w:eastAsia="Times New Roman" w:hAnsi="GHEA Grapalat" w:cs="Times New Roman"/>
                <w:color w:val="000000"/>
                <w:sz w:val="24"/>
                <w:szCs w:val="24"/>
                <w:lang w:val="hy-AM" w:eastAsia="ru-RU"/>
              </w:rPr>
              <w:t>.2025թ․</w:t>
            </w:r>
          </w:p>
        </w:tc>
      </w:tr>
      <w:tr w:rsidR="008A7755"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247EC7"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170D11B2" w:rsidR="008A7755" w:rsidRPr="00247EC7" w:rsidRDefault="00247EC7" w:rsidP="00247EC7">
            <w:pPr>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0935C8" w:rsidRPr="000935C8">
              <w:rPr>
                <w:rFonts w:ascii="GHEA Grapalat" w:eastAsia="Times New Roman" w:hAnsi="GHEA Grapalat" w:cs="Times New Roman"/>
                <w:color w:val="000000"/>
                <w:sz w:val="24"/>
                <w:szCs w:val="24"/>
                <w:lang w:val="hy-AM" w:eastAsia="ru-RU"/>
              </w:rPr>
              <w:t>01/26/4636-2025</w:t>
            </w:r>
          </w:p>
        </w:tc>
      </w:tr>
      <w:tr w:rsidR="00AC7C5B" w:rsidRPr="0046738A" w14:paraId="0380E19D" w14:textId="77777777" w:rsidTr="000E447D">
        <w:trPr>
          <w:trHeight w:val="416"/>
          <w:tblCellSpacing w:w="0" w:type="dxa"/>
        </w:trPr>
        <w:tc>
          <w:tcPr>
            <w:tcW w:w="5765" w:type="dxa"/>
            <w:shd w:val="clear" w:color="auto" w:fill="FFFFFF"/>
          </w:tcPr>
          <w:p w14:paraId="6CA88F8F" w14:textId="493AA2F2" w:rsidR="00AC7C5B" w:rsidRPr="00247EC7" w:rsidRDefault="00FE2EEB" w:rsidP="00867DE1">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 xml:space="preserve">     </w:t>
            </w:r>
            <w:r w:rsidR="000935C8" w:rsidRPr="000935C8">
              <w:rPr>
                <w:rFonts w:ascii="GHEA Grapalat" w:hAnsi="GHEA Grapalat"/>
                <w:sz w:val="24"/>
                <w:szCs w:val="24"/>
                <w:lang w:val="hy-AM"/>
              </w:rPr>
              <w:t>Նկատի ունենալով, որ նախագծի ընդունումը ենթադրում է լրացուցիչ միջոցների հատկացման անհրաժեշտություն, ուստի առաջարկում ենք անհրաժեշտ լրացուցիչ գումարները դիտարկել ՀՀ Կառավարության 2021-2026թթ</w:t>
            </w:r>
            <w:r w:rsidR="000935C8" w:rsidRPr="000935C8">
              <w:rPr>
                <w:rFonts w:ascii="Cambria Math" w:hAnsi="Cambria Math" w:cs="Cambria Math"/>
                <w:sz w:val="24"/>
                <w:szCs w:val="24"/>
                <w:lang w:val="hy-AM"/>
              </w:rPr>
              <w:t>․</w:t>
            </w:r>
            <w:r w:rsidR="000935C8" w:rsidRPr="000935C8">
              <w:rPr>
                <w:rFonts w:ascii="GHEA Grapalat" w:hAnsi="GHEA Grapalat"/>
                <w:sz w:val="24"/>
                <w:szCs w:val="24"/>
                <w:lang w:val="hy-AM"/>
              </w:rPr>
              <w:t xml:space="preserve"> ծրագրի առաջնահերթություն համարվող դպրոցաշինության ծրագրերի իրականացման համար ՀՀ 2025թ</w:t>
            </w:r>
            <w:r w:rsidR="000935C8" w:rsidRPr="000935C8">
              <w:rPr>
                <w:rFonts w:ascii="Cambria Math" w:hAnsi="Cambria Math" w:cs="Cambria Math"/>
                <w:sz w:val="24"/>
                <w:szCs w:val="24"/>
                <w:lang w:val="hy-AM"/>
              </w:rPr>
              <w:t>․</w:t>
            </w:r>
            <w:r w:rsidR="000935C8" w:rsidRPr="000935C8">
              <w:rPr>
                <w:rFonts w:ascii="GHEA Grapalat" w:hAnsi="GHEA Grapalat"/>
                <w:sz w:val="24"/>
                <w:szCs w:val="24"/>
                <w:lang w:val="hy-AM"/>
              </w:rPr>
              <w:t xml:space="preserve"> պետական բյուջեով «1236 Հանրակրթական և նախադպրոցական հաստատությունների հիմնում, կառուցում, բարելավում» ծրագրի «32005 Կրթահամալիրների կառուցում» միջոցառման գծով նախատեսվող միջոցների շրջանակներում։</w:t>
            </w:r>
          </w:p>
        </w:tc>
        <w:tc>
          <w:tcPr>
            <w:tcW w:w="5137" w:type="dxa"/>
            <w:gridSpan w:val="2"/>
            <w:shd w:val="clear" w:color="auto" w:fill="FFFFFF"/>
          </w:tcPr>
          <w:p w14:paraId="560AE259" w14:textId="77777777" w:rsidR="00AC7C5B" w:rsidRDefault="00AC7C5B"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99851A5" w14:textId="284DC73D" w:rsidR="002F4813" w:rsidRPr="00840968" w:rsidRDefault="002F4813" w:rsidP="00AC7C5B">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D12AB7"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1B21E45B" w:rsidR="00D12AB7" w:rsidRPr="00247EC7" w:rsidRDefault="00D12AB7" w:rsidP="002F4813">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2F4813">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4452D084" w:rsidR="00D12AB7" w:rsidRPr="00247EC7" w:rsidRDefault="006D08F2" w:rsidP="00CB148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28.02.2025</w:t>
            </w:r>
            <w:r w:rsidR="00D12AB7" w:rsidRPr="00247EC7">
              <w:rPr>
                <w:rFonts w:ascii="GHEA Grapalat" w:eastAsia="Times New Roman" w:hAnsi="GHEA Grapalat" w:cs="Times New Roman"/>
                <w:color w:val="000000"/>
                <w:sz w:val="24"/>
                <w:szCs w:val="24"/>
                <w:lang w:val="hy-AM" w:eastAsia="ru-RU"/>
              </w:rPr>
              <w:t>թ</w:t>
            </w:r>
            <w:r w:rsidR="00D12AB7" w:rsidRPr="00247EC7">
              <w:rPr>
                <w:rFonts w:ascii="Cambria Math" w:eastAsia="Times New Roman" w:hAnsi="Cambria Math" w:cs="Cambria Math"/>
                <w:color w:val="000000"/>
                <w:sz w:val="24"/>
                <w:szCs w:val="24"/>
                <w:lang w:val="hy-AM" w:eastAsia="ru-RU"/>
              </w:rPr>
              <w:t>․</w:t>
            </w:r>
          </w:p>
        </w:tc>
      </w:tr>
      <w:tr w:rsidR="00D12AB7"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247EC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7165E423" w:rsidR="00D12AB7" w:rsidRPr="00247EC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6D08F2" w:rsidRPr="006D08F2">
              <w:rPr>
                <w:rFonts w:ascii="GHEA Grapalat" w:eastAsia="Times New Roman" w:hAnsi="GHEA Grapalat" w:cs="Times New Roman"/>
                <w:color w:val="000000"/>
                <w:sz w:val="24"/>
                <w:szCs w:val="24"/>
                <w:lang w:val="hy-AM" w:eastAsia="ru-RU"/>
              </w:rPr>
              <w:t>Ե/01/588-25</w:t>
            </w:r>
          </w:p>
        </w:tc>
      </w:tr>
      <w:tr w:rsidR="00D12AB7" w:rsidRPr="004F3CE8" w14:paraId="24AEE4BD" w14:textId="77777777" w:rsidTr="00ED165C">
        <w:trPr>
          <w:trHeight w:val="416"/>
          <w:tblCellSpacing w:w="0" w:type="dxa"/>
        </w:trPr>
        <w:tc>
          <w:tcPr>
            <w:tcW w:w="5765" w:type="dxa"/>
            <w:shd w:val="clear" w:color="auto" w:fill="FFFFFF"/>
          </w:tcPr>
          <w:p w14:paraId="5EB33BB6" w14:textId="2D8D0567" w:rsidR="00D12AB7" w:rsidRPr="00247EC7" w:rsidRDefault="000D26E7"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0D26E7">
              <w:rPr>
                <w:rFonts w:ascii="GHEA Grapalat" w:hAnsi="GHEA Grapalat"/>
                <w:sz w:val="24"/>
                <w:szCs w:val="24"/>
              </w:rPr>
              <w:t xml:space="preserve">      </w:t>
            </w:r>
            <w:r w:rsidR="003E2770" w:rsidRPr="003E2770">
              <w:rPr>
                <w:rFonts w:ascii="GHEA Grapalat" w:hAnsi="GHEA Grapalat"/>
                <w:sz w:val="24"/>
                <w:szCs w:val="24"/>
                <w:lang w:val="hy-AM"/>
              </w:rPr>
              <w:t>Ի կատարումն ՀՀ փոխվարչապետի 2025 թվականի փետրվարի 27-ի թիվ 03.1/03.62/6476-2025 հանձնարարականի՝ «Կրթահամալիրների կառուցման նպատակով կնքված գնման պայմանագրերում փոփոխություն կատարելու թույլտվություն տալու մասին» ՀՀ կառավարության որոշման նախագծի վերաբերյալ առաջարկություններ և դիտողություններ չկան։</w:t>
            </w:r>
          </w:p>
        </w:tc>
        <w:tc>
          <w:tcPr>
            <w:tcW w:w="5137" w:type="dxa"/>
            <w:gridSpan w:val="2"/>
            <w:shd w:val="clear" w:color="auto" w:fill="FFFFFF"/>
          </w:tcPr>
          <w:p w14:paraId="1D06B087" w14:textId="5EA134B8" w:rsidR="00D12AB7" w:rsidRPr="00247EC7" w:rsidRDefault="00D12AB7"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sidRPr="00247EC7">
              <w:rPr>
                <w:rFonts w:ascii="GHEA Grapalat" w:eastAsia="Times New Roman" w:hAnsi="GHEA Grapalat" w:cs="Times New Roman"/>
                <w:b/>
                <w:i/>
                <w:color w:val="000000"/>
                <w:sz w:val="24"/>
                <w:szCs w:val="24"/>
                <w:lang w:val="hy-AM" w:eastAsia="ru-RU"/>
              </w:rPr>
              <w:t>Ընդունվել է ի գիտություն</w:t>
            </w:r>
          </w:p>
        </w:tc>
      </w:tr>
      <w:tr w:rsidR="008A22BD" w:rsidRPr="004F3CE8" w14:paraId="63FCCC7D" w14:textId="77777777" w:rsidTr="008A22BD">
        <w:trPr>
          <w:trHeight w:val="416"/>
          <w:tblCellSpacing w:w="0" w:type="dxa"/>
        </w:trPr>
        <w:tc>
          <w:tcPr>
            <w:tcW w:w="7835" w:type="dxa"/>
            <w:gridSpan w:val="2"/>
            <w:vMerge w:val="restart"/>
            <w:shd w:val="clear" w:color="auto" w:fill="D9D9D9" w:themeFill="background1" w:themeFillShade="D9"/>
          </w:tcPr>
          <w:p w14:paraId="7E2AF2BB" w14:textId="7AE6CC92" w:rsidR="008A22BD" w:rsidRPr="008A22BD" w:rsidRDefault="008A22BD" w:rsidP="008A22BD">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t>3․ ՀՀ արդարադատության նախարարություն</w:t>
            </w:r>
          </w:p>
        </w:tc>
        <w:tc>
          <w:tcPr>
            <w:tcW w:w="3067" w:type="dxa"/>
            <w:shd w:val="clear" w:color="auto" w:fill="D9D9D9" w:themeFill="background1" w:themeFillShade="D9"/>
          </w:tcPr>
          <w:p w14:paraId="50AEFBC0" w14:textId="3AEBD16D" w:rsidR="008A22BD" w:rsidRPr="008A22BD" w:rsidRDefault="008A22BD" w:rsidP="000F3D64">
            <w:pPr>
              <w:spacing w:after="0"/>
              <w:ind w:left="132" w:right="214"/>
              <w:contextualSpacing/>
              <w:jc w:val="center"/>
              <w:rPr>
                <w:rFonts w:ascii="GHEA Grapalat" w:eastAsia="Times New Roman" w:hAnsi="GHEA Grapalat" w:cs="Times New Roman"/>
                <w:color w:val="000000"/>
                <w:sz w:val="24"/>
                <w:szCs w:val="24"/>
                <w:lang w:val="hy-AM" w:eastAsia="ru-RU"/>
              </w:rPr>
            </w:pPr>
            <w:r w:rsidRPr="008A22BD">
              <w:rPr>
                <w:rFonts w:ascii="GHEA Grapalat" w:eastAsia="Times New Roman" w:hAnsi="GHEA Grapalat" w:cs="Times New Roman"/>
                <w:color w:val="000000"/>
                <w:sz w:val="24"/>
                <w:szCs w:val="24"/>
                <w:lang w:val="hy-AM" w:eastAsia="ru-RU"/>
              </w:rPr>
              <w:t>04.03.2025թ․</w:t>
            </w:r>
          </w:p>
        </w:tc>
      </w:tr>
      <w:tr w:rsidR="008A22BD" w:rsidRPr="004F3CE8" w14:paraId="462988CC" w14:textId="77777777" w:rsidTr="008A22BD">
        <w:trPr>
          <w:trHeight w:val="416"/>
          <w:tblCellSpacing w:w="0" w:type="dxa"/>
        </w:trPr>
        <w:tc>
          <w:tcPr>
            <w:tcW w:w="7835" w:type="dxa"/>
            <w:gridSpan w:val="2"/>
            <w:vMerge/>
            <w:shd w:val="clear" w:color="auto" w:fill="D9D9D9" w:themeFill="background1" w:themeFillShade="D9"/>
          </w:tcPr>
          <w:p w14:paraId="4C986835" w14:textId="77777777" w:rsidR="008A22BD" w:rsidRPr="000D26E7" w:rsidRDefault="008A22BD" w:rsidP="00CB1480">
            <w:pPr>
              <w:spacing w:after="0"/>
              <w:ind w:left="132" w:right="214"/>
              <w:contextualSpacing/>
              <w:jc w:val="both"/>
              <w:rPr>
                <w:rFonts w:ascii="GHEA Grapalat" w:hAnsi="GHEA Grapalat"/>
                <w:sz w:val="24"/>
                <w:szCs w:val="24"/>
              </w:rPr>
            </w:pPr>
          </w:p>
        </w:tc>
        <w:tc>
          <w:tcPr>
            <w:tcW w:w="3067" w:type="dxa"/>
            <w:shd w:val="clear" w:color="auto" w:fill="D9D9D9" w:themeFill="background1" w:themeFillShade="D9"/>
          </w:tcPr>
          <w:p w14:paraId="0DE28589" w14:textId="561558D5" w:rsidR="008A22BD" w:rsidRPr="008A22BD" w:rsidRDefault="008A22BD" w:rsidP="000F3D64">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8A22BD">
              <w:rPr>
                <w:rFonts w:ascii="GHEA Grapalat" w:eastAsia="Times New Roman" w:hAnsi="GHEA Grapalat" w:cs="Times New Roman"/>
                <w:color w:val="000000"/>
                <w:sz w:val="24"/>
                <w:szCs w:val="24"/>
                <w:lang w:val="en-US" w:eastAsia="ru-RU"/>
              </w:rPr>
              <w:t>/27.1/9282-2025</w:t>
            </w:r>
          </w:p>
        </w:tc>
      </w:tr>
      <w:tr w:rsidR="008A22BD" w:rsidRPr="008A22BD" w14:paraId="5AD74A4F" w14:textId="77777777" w:rsidTr="00ED165C">
        <w:trPr>
          <w:trHeight w:val="416"/>
          <w:tblCellSpacing w:w="0" w:type="dxa"/>
        </w:trPr>
        <w:tc>
          <w:tcPr>
            <w:tcW w:w="5765" w:type="dxa"/>
            <w:shd w:val="clear" w:color="auto" w:fill="FFFFFF"/>
          </w:tcPr>
          <w:p w14:paraId="03507C74" w14:textId="77777777" w:rsidR="008A22BD" w:rsidRDefault="008A22BD" w:rsidP="00CB1480">
            <w:pPr>
              <w:spacing w:after="0"/>
              <w:ind w:left="132" w:right="214"/>
              <w:contextualSpacing/>
              <w:jc w:val="both"/>
              <w:rPr>
                <w:rFonts w:ascii="GHEA Grapalat" w:hAnsi="GHEA Grapalat"/>
                <w:sz w:val="24"/>
                <w:szCs w:val="24"/>
                <w:lang w:val="hy-AM"/>
              </w:rPr>
            </w:pPr>
            <w:r w:rsidRPr="008A22BD">
              <w:rPr>
                <w:rFonts w:ascii="GHEA Grapalat" w:hAnsi="GHEA Grapalat"/>
                <w:sz w:val="24"/>
                <w:szCs w:val="24"/>
              </w:rPr>
              <w:t xml:space="preserve">1. </w:t>
            </w:r>
            <w:r>
              <w:rPr>
                <w:rFonts w:ascii="GHEA Grapalat" w:hAnsi="GHEA Grapalat"/>
                <w:sz w:val="24"/>
                <w:szCs w:val="24"/>
                <w:lang w:val="hy-AM"/>
              </w:rPr>
              <w:t>Նախագծի 1–ին կետի համաձայն կրթահամալիրների կառուցման նպատակով ձեռքբերվող աշխատանքների ծավալների ավելացումը կատարվելու է պայմանագրերում մինչև պայմանագրի գնի 15.0 տոկոսի չափով։</w:t>
            </w:r>
          </w:p>
          <w:p w14:paraId="499F76F2" w14:textId="0F157E4D" w:rsidR="008A22BD" w:rsidRPr="008A22BD" w:rsidRDefault="008A22BD" w:rsidP="00EC548B">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Նախագծին կից ներկայացված Հիմնավորման համաձայն բազային ծավալաթերթերը փոխելով առաջանալու է առավելագույնը 11.73</w:t>
            </w:r>
            <w:r w:rsidRPr="008A22BD">
              <w:rPr>
                <w:rFonts w:ascii="GHEA Grapalat" w:hAnsi="GHEA Grapalat"/>
                <w:sz w:val="24"/>
                <w:szCs w:val="24"/>
                <w:lang w:val="hy-AM"/>
              </w:rPr>
              <w:t xml:space="preserve">% </w:t>
            </w:r>
            <w:r>
              <w:rPr>
                <w:rFonts w:ascii="GHEA Grapalat" w:hAnsi="GHEA Grapalat"/>
                <w:sz w:val="24"/>
                <w:szCs w:val="24"/>
                <w:lang w:val="hy-AM"/>
              </w:rPr>
              <w:t xml:space="preserve">ծավալների ավելացման անհրաժեշտություն, սակայն </w:t>
            </w:r>
            <w:r>
              <w:rPr>
                <w:rFonts w:ascii="GHEA Grapalat" w:eastAsia="GHEA Grapalat" w:hAnsi="GHEA Grapalat" w:cs="GHEA Grapalat"/>
                <w:color w:val="000000" w:themeColor="text1"/>
                <w:sz w:val="24"/>
                <w:szCs w:val="24"/>
                <w:lang w:val="hy-AM"/>
              </w:rPr>
              <w:t>Նախագծով նախատեսվում է ծավալների ավելացման համար թույլատրվող սահմանաչափ սահմանել 15</w:t>
            </w:r>
            <w:r w:rsidRPr="00EA5BE3">
              <w:rPr>
                <w:rFonts w:ascii="GHEA Grapalat" w:eastAsia="GHEA Grapalat" w:hAnsi="GHEA Grapalat" w:cs="GHEA Grapalat"/>
                <w:color w:val="000000" w:themeColor="text1"/>
                <w:sz w:val="24"/>
                <w:szCs w:val="24"/>
                <w:lang w:val="hy-AM"/>
              </w:rPr>
              <w:t>%</w:t>
            </w:r>
            <w:r>
              <w:rPr>
                <w:rFonts w:ascii="GHEA Grapalat" w:eastAsia="GHEA Grapalat" w:hAnsi="GHEA Grapalat" w:cs="GHEA Grapalat"/>
                <w:color w:val="000000" w:themeColor="text1"/>
                <w:sz w:val="24"/>
                <w:szCs w:val="24"/>
                <w:lang w:val="hy-AM"/>
              </w:rPr>
              <w:t xml:space="preserve">-ը </w:t>
            </w:r>
            <w:r w:rsidRPr="00EA5BE3">
              <w:rPr>
                <w:rFonts w:ascii="GHEA Grapalat" w:eastAsia="GHEA Grapalat" w:hAnsi="GHEA Grapalat" w:cs="GHEA Grapalat"/>
                <w:color w:val="000000" w:themeColor="text1"/>
                <w:sz w:val="24"/>
                <w:szCs w:val="24"/>
                <w:lang w:val="hy-AM"/>
              </w:rPr>
              <w:t>(11</w:t>
            </w:r>
            <w:r>
              <w:rPr>
                <w:rFonts w:ascii="GHEA Grapalat" w:eastAsia="GHEA Grapalat" w:hAnsi="GHEA Grapalat" w:cs="GHEA Grapalat"/>
                <w:color w:val="000000" w:themeColor="text1"/>
                <w:sz w:val="24"/>
                <w:szCs w:val="24"/>
                <w:lang w:val="hy-AM"/>
              </w:rPr>
              <w:t>.73% (ՆՆՓ-երի արդեն կատարված լրամշակման արդյունք) + 3.27% (այլ, առաջիկայում կանխատեսվող ավելացումներ)</w:t>
            </w:r>
            <w:r w:rsidR="00EC548B">
              <w:rPr>
                <w:rFonts w:ascii="GHEA Grapalat" w:eastAsia="GHEA Grapalat" w:hAnsi="GHEA Grapalat" w:cs="GHEA Grapalat"/>
                <w:color w:val="000000" w:themeColor="text1"/>
                <w:sz w:val="24"/>
                <w:szCs w:val="24"/>
                <w:lang w:val="hy-AM"/>
              </w:rPr>
              <w:t>, այս առումով նախատեսված դրույթն ունի լրացուցիչ հիմնավորման կարիք, մասնավորապես անհասկանալի է «այլ, առաջիկայում կանխատեսվող ավելացումներ» –ի սահմանման նպատակահարությունը</w:t>
            </w:r>
            <w:r>
              <w:rPr>
                <w:rFonts w:ascii="GHEA Grapalat" w:eastAsia="GHEA Grapalat" w:hAnsi="GHEA Grapalat" w:cs="GHEA Grapalat"/>
                <w:color w:val="000000" w:themeColor="text1"/>
                <w:sz w:val="24"/>
                <w:szCs w:val="24"/>
                <w:lang w:val="hy-AM"/>
              </w:rPr>
              <w:t>։</w:t>
            </w:r>
          </w:p>
        </w:tc>
        <w:tc>
          <w:tcPr>
            <w:tcW w:w="5137" w:type="dxa"/>
            <w:gridSpan w:val="2"/>
            <w:shd w:val="clear" w:color="auto" w:fill="FFFFFF"/>
          </w:tcPr>
          <w:p w14:paraId="2D6488CE" w14:textId="77777777" w:rsidR="008A22BD" w:rsidRDefault="00EC548B"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05A30A85" w14:textId="35D5958D" w:rsidR="00EC548B" w:rsidRPr="00EC548B" w:rsidRDefault="00EC548B" w:rsidP="00EC548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Հիմնավորման մեջ բացատրված է </w:t>
            </w:r>
            <w:r>
              <w:rPr>
                <w:rFonts w:ascii="GHEA Grapalat" w:eastAsia="GHEA Grapalat" w:hAnsi="GHEA Grapalat" w:cs="GHEA Grapalat"/>
                <w:color w:val="000000" w:themeColor="text1"/>
                <w:sz w:val="24"/>
                <w:szCs w:val="24"/>
                <w:lang w:val="hy-AM"/>
              </w:rPr>
              <w:t>«այլ, առաջիկայում կանխատեսվող ավելացումներ»</w:t>
            </w:r>
            <w:r>
              <w:rPr>
                <w:rFonts w:ascii="GHEA Grapalat" w:eastAsia="GHEA Grapalat" w:hAnsi="GHEA Grapalat" w:cs="GHEA Grapalat"/>
                <w:color w:val="000000" w:themeColor="text1"/>
                <w:sz w:val="24"/>
                <w:szCs w:val="24"/>
                <w:lang w:val="hy-AM"/>
              </w:rPr>
              <w:t xml:space="preserve"> սահմանումը, նշված է որ </w:t>
            </w:r>
            <w:r w:rsidRPr="00EC548B">
              <w:rPr>
                <w:rFonts w:ascii="GHEA Grapalat" w:eastAsia="GHEA Grapalat" w:hAnsi="GHEA Grapalat" w:cs="GHEA Grapalat"/>
                <w:color w:val="000000" w:themeColor="text1"/>
                <w:sz w:val="24"/>
                <w:szCs w:val="24"/>
                <w:lang w:val="hy-AM"/>
              </w:rPr>
              <w:t>ներկայումս հնարավոր է եղել իրականացնել միայն 0-ից վերևի ծավալների համեմատությունը</w:t>
            </w:r>
            <w:r>
              <w:rPr>
                <w:rFonts w:ascii="GHEA Grapalat" w:eastAsia="GHEA Grapalat" w:hAnsi="GHEA Grapalat" w:cs="GHEA Grapalat"/>
                <w:color w:val="000000" w:themeColor="text1"/>
                <w:sz w:val="24"/>
                <w:szCs w:val="24"/>
                <w:lang w:val="hy-AM"/>
              </w:rPr>
              <w:t xml:space="preserve"> և առաջիկայում փոփոխություններ են կատարվելու նաև 0–ից ներքևի ծավալներում, </w:t>
            </w:r>
            <w:r w:rsidRPr="00EC548B">
              <w:rPr>
                <w:rFonts w:ascii="GHEA Grapalat" w:eastAsia="GHEA Grapalat" w:hAnsi="GHEA Grapalat" w:cs="GHEA Grapalat"/>
                <w:color w:val="000000" w:themeColor="text1"/>
                <w:sz w:val="24"/>
                <w:szCs w:val="24"/>
                <w:lang w:val="hy-AM"/>
              </w:rPr>
              <w:t xml:space="preserve">ինչպես նաև </w:t>
            </w:r>
            <w:r>
              <w:rPr>
                <w:rFonts w:ascii="GHEA Grapalat" w:eastAsia="GHEA Grapalat" w:hAnsi="GHEA Grapalat" w:cs="GHEA Grapalat"/>
                <w:color w:val="000000" w:themeColor="text1"/>
                <w:sz w:val="24"/>
                <w:szCs w:val="24"/>
                <w:lang w:val="hy-AM"/>
              </w:rPr>
              <w:t xml:space="preserve">նշվել է այն մասին, </w:t>
            </w:r>
            <w:r w:rsidRPr="00EC548B">
              <w:rPr>
                <w:rFonts w:ascii="GHEA Grapalat" w:eastAsia="GHEA Grapalat" w:hAnsi="GHEA Grapalat" w:cs="GHEA Grapalat"/>
                <w:color w:val="000000" w:themeColor="text1"/>
                <w:sz w:val="24"/>
                <w:szCs w:val="24"/>
                <w:lang w:val="hy-AM"/>
              </w:rPr>
              <w:t>շինարարության ընթացքից ելնելով, որպես կանոն, նույնպես առաջանում է ծավալների ավելացման անհրաժեշտություն</w:t>
            </w:r>
            <w:r>
              <w:rPr>
                <w:rFonts w:ascii="GHEA Grapalat" w:eastAsia="GHEA Grapalat" w:hAnsi="GHEA Grapalat" w:cs="GHEA Grapalat"/>
                <w:color w:val="000000" w:themeColor="text1"/>
                <w:sz w:val="24"/>
                <w:szCs w:val="24"/>
                <w:lang w:val="hy-AM"/>
              </w:rPr>
              <w:t>։ Այդ ամենը հաշվի առնելով 11.73</w:t>
            </w:r>
            <w:r w:rsidRPr="00EC548B">
              <w:rPr>
                <w:rFonts w:ascii="GHEA Grapalat" w:eastAsia="GHEA Grapalat" w:hAnsi="GHEA Grapalat" w:cs="GHEA Grapalat"/>
                <w:color w:val="000000" w:themeColor="text1"/>
                <w:sz w:val="24"/>
                <w:szCs w:val="24"/>
                <w:lang w:val="hy-AM"/>
              </w:rPr>
              <w:t>%</w:t>
            </w:r>
            <w:r>
              <w:rPr>
                <w:rFonts w:ascii="GHEA Grapalat" w:eastAsia="GHEA Grapalat" w:hAnsi="GHEA Grapalat" w:cs="GHEA Grapalat"/>
                <w:color w:val="000000" w:themeColor="text1"/>
                <w:sz w:val="24"/>
                <w:szCs w:val="24"/>
                <w:lang w:val="hy-AM"/>
              </w:rPr>
              <w:t>–ին ավելացվել է 3.27</w:t>
            </w:r>
            <w:r w:rsidRPr="00EC548B">
              <w:rPr>
                <w:rFonts w:ascii="GHEA Grapalat" w:eastAsia="GHEA Grapalat" w:hAnsi="GHEA Grapalat" w:cs="GHEA Grapalat"/>
                <w:color w:val="000000" w:themeColor="text1"/>
                <w:sz w:val="24"/>
                <w:szCs w:val="24"/>
                <w:lang w:val="hy-AM"/>
              </w:rPr>
              <w:t>%</w:t>
            </w:r>
            <w:r>
              <w:rPr>
                <w:rFonts w:ascii="GHEA Grapalat" w:eastAsia="GHEA Grapalat" w:hAnsi="GHEA Grapalat" w:cs="GHEA Grapalat"/>
                <w:color w:val="000000" w:themeColor="text1"/>
                <w:sz w:val="24"/>
                <w:szCs w:val="24"/>
                <w:lang w:val="hy-AM"/>
              </w:rPr>
              <w:t>–ը, ինչը որևէ իրավական նորմով արգելված չէ։</w:t>
            </w:r>
          </w:p>
        </w:tc>
      </w:tr>
      <w:tr w:rsidR="00EC548B" w:rsidRPr="008A22BD" w14:paraId="785530CC" w14:textId="77777777" w:rsidTr="00ED165C">
        <w:trPr>
          <w:trHeight w:val="416"/>
          <w:tblCellSpacing w:w="0" w:type="dxa"/>
        </w:trPr>
        <w:tc>
          <w:tcPr>
            <w:tcW w:w="5765" w:type="dxa"/>
            <w:shd w:val="clear" w:color="auto" w:fill="FFFFFF"/>
          </w:tcPr>
          <w:p w14:paraId="6ED35428" w14:textId="04E11119" w:rsidR="00EC548B" w:rsidRPr="00EC548B" w:rsidRDefault="00EC548B" w:rsidP="00CB1480">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2․ Հարկ է նկատել, որ Նախագծին կից ներկայացված Հավելվածի վերաբերյալ Նախագծում որևէ դրույթ նախատեսված չէ, ուստի նկատի ունենալով «Նորմատիվ իրավական ակտերի մասի» օրենքի 13–րդ հոդվածի 9–րդ մասի դրույթը անհրաժեշտ է Նախագծում նախատեսել առանձին դրույթ, որի համաձայն կսահմանվի՝ կրթահամալիրների կառուցման նպատակով կնքված գնման պայմանագրերի ցանկը՝ համաձայն հավելվածի։</w:t>
            </w:r>
          </w:p>
        </w:tc>
        <w:tc>
          <w:tcPr>
            <w:tcW w:w="5137" w:type="dxa"/>
            <w:gridSpan w:val="2"/>
            <w:shd w:val="clear" w:color="auto" w:fill="FFFFFF"/>
          </w:tcPr>
          <w:p w14:paraId="3C5086EE" w14:textId="48A9AAC0" w:rsidR="00EC548B" w:rsidRPr="00247EC7" w:rsidRDefault="00EC548B"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bookmarkStart w:id="0" w:name="_GoBack"/>
            <w:bookmarkEnd w:id="0"/>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5DDA11" w14:textId="77777777" w:rsidR="00A47F84" w:rsidRDefault="00A47F84" w:rsidP="009F26EA">
      <w:pPr>
        <w:spacing w:after="0" w:line="240" w:lineRule="auto"/>
      </w:pPr>
      <w:r>
        <w:separator/>
      </w:r>
    </w:p>
  </w:endnote>
  <w:endnote w:type="continuationSeparator" w:id="0">
    <w:p w14:paraId="7DF8A84B" w14:textId="77777777" w:rsidR="00A47F84" w:rsidRDefault="00A47F84"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CFDB7C" w14:textId="77777777" w:rsidR="00A47F84" w:rsidRDefault="00A47F84" w:rsidP="009F26EA">
      <w:pPr>
        <w:spacing w:after="0" w:line="240" w:lineRule="auto"/>
      </w:pPr>
      <w:r>
        <w:separator/>
      </w:r>
    </w:p>
  </w:footnote>
  <w:footnote w:type="continuationSeparator" w:id="0">
    <w:p w14:paraId="5CC13446" w14:textId="77777777" w:rsidR="00A47F84" w:rsidRDefault="00A47F84"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4B2"/>
    <w:rsid w:val="00056F54"/>
    <w:rsid w:val="000610E2"/>
    <w:rsid w:val="000645D6"/>
    <w:rsid w:val="00071F76"/>
    <w:rsid w:val="00072453"/>
    <w:rsid w:val="00085076"/>
    <w:rsid w:val="0008793D"/>
    <w:rsid w:val="00091A12"/>
    <w:rsid w:val="00091A79"/>
    <w:rsid w:val="000935C8"/>
    <w:rsid w:val="000A0E77"/>
    <w:rsid w:val="000A43DC"/>
    <w:rsid w:val="000A4E44"/>
    <w:rsid w:val="000A50D9"/>
    <w:rsid w:val="000C0223"/>
    <w:rsid w:val="000C2447"/>
    <w:rsid w:val="000C283E"/>
    <w:rsid w:val="000D26E7"/>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B7F16"/>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770"/>
    <w:rsid w:val="003E2822"/>
    <w:rsid w:val="003F61AA"/>
    <w:rsid w:val="003F7625"/>
    <w:rsid w:val="00404C83"/>
    <w:rsid w:val="00420338"/>
    <w:rsid w:val="00422CC8"/>
    <w:rsid w:val="00437ED2"/>
    <w:rsid w:val="0045226C"/>
    <w:rsid w:val="0046738A"/>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7F6134"/>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91097"/>
    <w:rsid w:val="00893A22"/>
    <w:rsid w:val="0089798F"/>
    <w:rsid w:val="008A22BD"/>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47F84"/>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C548B"/>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E2EEB"/>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D1B55A-2438-4F32-AF31-C28FA1542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1767</TotalTime>
  <Pages>2</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265</cp:revision>
  <cp:lastPrinted>2022-04-22T07:01:00Z</cp:lastPrinted>
  <dcterms:created xsi:type="dcterms:W3CDTF">2021-03-05T10:37:00Z</dcterms:created>
  <dcterms:modified xsi:type="dcterms:W3CDTF">2025-03-04T12:48:00Z</dcterms:modified>
</cp:coreProperties>
</file>