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7BAE" w:rsidRPr="00226A35" w:rsidRDefault="00D47BAE" w:rsidP="009F1E19">
      <w:pPr>
        <w:shd w:val="clear" w:color="auto" w:fill="FFFFFF"/>
        <w:spacing w:line="360" w:lineRule="auto"/>
        <w:ind w:firstLine="284"/>
        <w:jc w:val="center"/>
        <w:rPr>
          <w:rFonts w:ascii="GHEA Grapalat" w:hAnsi="GHEA Grapalat" w:cs="Arial"/>
          <w:b/>
          <w:sz w:val="24"/>
          <w:szCs w:val="24"/>
          <w:lang w:val="hy-AM"/>
        </w:rPr>
      </w:pPr>
      <w:r w:rsidRPr="00226A35">
        <w:rPr>
          <w:rFonts w:ascii="GHEA Grapalat" w:hAnsi="GHEA Grapalat" w:cs="Arial"/>
          <w:b/>
          <w:sz w:val="24"/>
          <w:szCs w:val="24"/>
          <w:lang w:val="hy-AM"/>
        </w:rPr>
        <w:t>ՀԻՄՆԱՎՈՐՈՒՄ</w:t>
      </w:r>
    </w:p>
    <w:p w:rsidR="00FF64C4" w:rsidRPr="008641B2" w:rsidRDefault="008641B2" w:rsidP="009F1E19">
      <w:pPr>
        <w:shd w:val="clear" w:color="auto" w:fill="FFFFFF"/>
        <w:spacing w:line="360" w:lineRule="auto"/>
        <w:ind w:firstLine="284"/>
        <w:jc w:val="center"/>
        <w:rPr>
          <w:rFonts w:ascii="GHEA Grapalat" w:hAnsi="GHEA Grapalat" w:cs="Arial"/>
          <w:b/>
          <w:sz w:val="24"/>
          <w:szCs w:val="24"/>
          <w:lang w:val="hy-AM"/>
        </w:rPr>
      </w:pPr>
      <w:r w:rsidRPr="008641B2">
        <w:rPr>
          <w:rFonts w:ascii="GHEA Grapalat" w:hAnsi="GHEA Grapalat" w:cs="Calibri"/>
          <w:b/>
          <w:sz w:val="24"/>
          <w:szCs w:val="24"/>
          <w:shd w:val="clear" w:color="auto" w:fill="FFFFFF"/>
          <w:lang w:val="hy-AM"/>
        </w:rPr>
        <w:t>«ՀՀ ԿԱՌԱՎԱՐՈՒԹՅԱՆ 2023 ԹՎԱԿԱՆԻ ՀՈՒԼԻՍԻ 6-Ի N 1138-Ն ՈՐՈՇՄԱՆ ՄԵՋ ՓՈՓՈԽՈՒԹՅՈՒՆ ԿԱՏԱՐԵԼՈՒ ՄԱՍԻՆ» ՀՀ ԿԱՌԱՎԱՐՈՒԹՅԱՆ ՈՐՈՇՄԱՆ ՆԱԽԱԳԾ</w:t>
      </w:r>
      <w:r>
        <w:rPr>
          <w:rFonts w:ascii="GHEA Grapalat" w:hAnsi="GHEA Grapalat" w:cs="Calibri"/>
          <w:b/>
          <w:sz w:val="24"/>
          <w:szCs w:val="24"/>
          <w:shd w:val="clear" w:color="auto" w:fill="FFFFFF"/>
          <w:lang w:val="hy-AM"/>
        </w:rPr>
        <w:t>Ի</w:t>
      </w:r>
    </w:p>
    <w:p w:rsidR="00FF64C4" w:rsidRPr="008641B2" w:rsidRDefault="00FF64C4" w:rsidP="009F1E19">
      <w:pPr>
        <w:shd w:val="clear" w:color="auto" w:fill="FFFFFF"/>
        <w:spacing w:line="360" w:lineRule="auto"/>
        <w:ind w:firstLine="284"/>
        <w:jc w:val="center"/>
        <w:rPr>
          <w:rFonts w:ascii="GHEA Grapalat" w:hAnsi="GHEA Grapalat"/>
          <w:b/>
          <w:color w:val="000000"/>
          <w:sz w:val="24"/>
          <w:szCs w:val="24"/>
          <w:lang w:val="hy-AM"/>
        </w:rPr>
      </w:pPr>
    </w:p>
    <w:p w:rsidR="004A6566" w:rsidRDefault="004A6566" w:rsidP="004A6566">
      <w:pPr>
        <w:shd w:val="clear" w:color="auto" w:fill="FFFFFF"/>
        <w:spacing w:line="360" w:lineRule="auto"/>
        <w:jc w:val="both"/>
        <w:rPr>
          <w:rFonts w:ascii="GHEA Grapalat" w:eastAsia="GHEA Grapalat" w:hAnsi="GHEA Grapalat" w:cs="GHEA Grapalat"/>
          <w:b/>
          <w:bCs/>
          <w:color w:val="000000" w:themeColor="text1"/>
          <w:sz w:val="24"/>
          <w:szCs w:val="24"/>
          <w:lang w:val="hy-AM"/>
        </w:rPr>
      </w:pPr>
    </w:p>
    <w:p w:rsidR="004A6566" w:rsidRPr="00A65375" w:rsidRDefault="004A6566" w:rsidP="004A6566">
      <w:pPr>
        <w:pStyle w:val="NormalWeb"/>
        <w:tabs>
          <w:tab w:val="left" w:pos="720"/>
        </w:tabs>
        <w:spacing w:before="0" w:beforeAutospacing="0" w:after="0" w:afterAutospacing="0" w:line="360" w:lineRule="auto"/>
        <w:ind w:firstLine="709"/>
        <w:jc w:val="both"/>
        <w:rPr>
          <w:rFonts w:ascii="GHEA Grapalat" w:hAnsi="GHEA Grapalat"/>
          <w:b/>
          <w:lang w:val="hy-AM"/>
        </w:rPr>
      </w:pPr>
      <w:r w:rsidRPr="00A65375">
        <w:rPr>
          <w:rFonts w:ascii="GHEA Grapalat" w:hAnsi="GHEA Grapalat"/>
          <w:b/>
          <w:lang w:val="hy-AM"/>
        </w:rPr>
        <w:t xml:space="preserve">Իրավական ակտի ընդունման անհրաժեշտությունը. </w:t>
      </w:r>
    </w:p>
    <w:p w:rsidR="0001316B" w:rsidRDefault="00947113" w:rsidP="0001316B">
      <w:pPr>
        <w:pStyle w:val="NormalWeb"/>
        <w:spacing w:before="0" w:beforeAutospacing="0" w:after="0" w:afterAutospacing="0" w:line="360" w:lineRule="auto"/>
        <w:ind w:firstLine="709"/>
        <w:contextualSpacing/>
        <w:jc w:val="both"/>
        <w:rPr>
          <w:rFonts w:ascii="GHEA Grapalat" w:hAnsi="GHEA Grapalat" w:cs="Tahoma"/>
          <w:spacing w:val="-4"/>
          <w:lang w:val="hy-AM"/>
        </w:rPr>
      </w:pPr>
      <w:r w:rsidRPr="00947113">
        <w:rPr>
          <w:rFonts w:ascii="GHEA Grapalat" w:hAnsi="GHEA Grapalat" w:cs="Sylfaen"/>
          <w:lang w:val="hy-AM" w:eastAsia="ru-RU"/>
        </w:rPr>
        <w:t>Նախագծով նախատեսվում է փոփոխություն կատարել</w:t>
      </w:r>
      <w:r>
        <w:rPr>
          <w:rFonts w:ascii="GHEA Grapalat" w:hAnsi="GHEA Grapalat" w:cs="Sylfaen"/>
          <w:lang w:val="hy-AM" w:eastAsia="ru-RU"/>
        </w:rPr>
        <w:t xml:space="preserve"> </w:t>
      </w:r>
      <w:r w:rsidRPr="00947113">
        <w:rPr>
          <w:rFonts w:ascii="GHEA Grapalat" w:hAnsi="GHEA Grapalat" w:cs="Sylfaen"/>
          <w:lang w:val="hy-AM" w:eastAsia="ru-RU"/>
        </w:rPr>
        <w:t>ՀՀ կառավարության 2023 թվականի հուլիսի 6-ի N 1138-Ն որոշման մեջ</w:t>
      </w:r>
      <w:r>
        <w:rPr>
          <w:rFonts w:ascii="GHEA Grapalat" w:hAnsi="GHEA Grapalat" w:cs="Sylfaen"/>
          <w:lang w:val="hy-AM" w:eastAsia="ru-RU"/>
        </w:rPr>
        <w:t xml:space="preserve">՝ </w:t>
      </w:r>
      <w:r w:rsidR="00847C0E">
        <w:rPr>
          <w:rFonts w:ascii="GHEA Grapalat" w:hAnsi="GHEA Grapalat" w:cs="Sylfaen"/>
          <w:lang w:val="hy-AM" w:eastAsia="ru-RU"/>
        </w:rPr>
        <w:t xml:space="preserve">Ասիական Զարգացման Բանկի աջակցությամբ իրականացվող </w:t>
      </w:r>
      <w:r w:rsidRPr="00226A35">
        <w:rPr>
          <w:rFonts w:ascii="GHEA Grapalat" w:hAnsi="GHEA Grapalat" w:cs="Tahoma"/>
          <w:spacing w:val="-4"/>
          <w:lang w:val="hy-AM"/>
        </w:rPr>
        <w:t>«Սեյսմիկ անվտանգության բարելավման ծրագիր-արդյունքների վրա հիմնված փոխատվություն» վարկային ծրագրի ռետրոակտիվ ֆինանսավորման</w:t>
      </w:r>
      <w:r>
        <w:rPr>
          <w:rFonts w:ascii="GHEA Grapalat" w:hAnsi="GHEA Grapalat" w:cs="Tahoma"/>
          <w:spacing w:val="-4"/>
          <w:lang w:val="hy-AM"/>
        </w:rPr>
        <w:t xml:space="preserve"> ձևով ժամանակավորապես ազատ միջոցներից ստացված </w:t>
      </w:r>
      <w:r w:rsidR="00B52DB3">
        <w:rPr>
          <w:rFonts w:ascii="GHEA Grapalat" w:hAnsi="GHEA Grapalat" w:cs="Tahoma"/>
          <w:spacing w:val="-4"/>
          <w:lang w:val="hy-AM"/>
        </w:rPr>
        <w:t xml:space="preserve">2.5 մլրդ դրամ </w:t>
      </w:r>
      <w:r>
        <w:rPr>
          <w:rFonts w:ascii="GHEA Grapalat" w:hAnsi="GHEA Grapalat" w:cs="Tahoma"/>
          <w:spacing w:val="-4"/>
          <w:lang w:val="hy-AM"/>
        </w:rPr>
        <w:t xml:space="preserve">գումարի վերականգնման </w:t>
      </w:r>
      <w:r w:rsidR="004F4AA0">
        <w:rPr>
          <w:rFonts w:ascii="GHEA Grapalat" w:hAnsi="GHEA Grapalat" w:cs="Tahoma"/>
          <w:spacing w:val="-4"/>
          <w:lang w:val="hy-AM"/>
        </w:rPr>
        <w:t>վերջնա</w:t>
      </w:r>
      <w:r>
        <w:rPr>
          <w:rFonts w:ascii="GHEA Grapalat" w:hAnsi="GHEA Grapalat" w:cs="Tahoma"/>
          <w:spacing w:val="-4"/>
          <w:lang w:val="hy-AM"/>
        </w:rPr>
        <w:t>ժամկետը երկարաձգելու համար։</w:t>
      </w:r>
    </w:p>
    <w:p w:rsidR="00947113" w:rsidRDefault="00947113" w:rsidP="0001316B">
      <w:pPr>
        <w:pStyle w:val="NormalWeb"/>
        <w:spacing w:before="0" w:beforeAutospacing="0" w:after="0" w:afterAutospacing="0" w:line="360" w:lineRule="auto"/>
        <w:ind w:firstLine="709"/>
        <w:contextualSpacing/>
        <w:jc w:val="both"/>
        <w:rPr>
          <w:rFonts w:ascii="GHEA Grapalat" w:hAnsi="GHEA Grapalat" w:cs="Sylfaen"/>
          <w:b/>
          <w:lang w:val="hy-AM" w:eastAsia="ru-RU"/>
        </w:rPr>
      </w:pPr>
    </w:p>
    <w:p w:rsidR="0001316B" w:rsidRPr="00A65375" w:rsidRDefault="0001316B" w:rsidP="0001316B">
      <w:pPr>
        <w:pStyle w:val="NormalWeb"/>
        <w:spacing w:before="0" w:beforeAutospacing="0" w:after="0" w:afterAutospacing="0" w:line="360" w:lineRule="auto"/>
        <w:ind w:firstLine="709"/>
        <w:contextualSpacing/>
        <w:jc w:val="both"/>
        <w:rPr>
          <w:rFonts w:ascii="Sylfaen" w:hAnsi="Sylfaen" w:cs="Sylfaen"/>
          <w:b/>
          <w:lang w:val="hy-AM" w:eastAsia="ru-RU"/>
        </w:rPr>
      </w:pPr>
      <w:r w:rsidRPr="00CA270E">
        <w:rPr>
          <w:rFonts w:ascii="GHEA Grapalat" w:hAnsi="GHEA Grapalat" w:cs="Sylfaen"/>
          <w:b/>
          <w:lang w:val="hy-AM" w:eastAsia="ru-RU"/>
        </w:rPr>
        <w:t>Ընթացիկ իրավիճակը և խնդիրները</w:t>
      </w:r>
      <w:r w:rsidRPr="00CA270E">
        <w:rPr>
          <w:rFonts w:ascii="Sylfaen" w:hAnsi="Sylfaen" w:cs="Sylfaen"/>
          <w:b/>
          <w:lang w:val="hy-AM" w:eastAsia="ru-RU"/>
        </w:rPr>
        <w:t>.</w:t>
      </w:r>
    </w:p>
    <w:p w:rsidR="004A6566" w:rsidRPr="00226A35" w:rsidRDefault="004A6566" w:rsidP="004A6566">
      <w:pPr>
        <w:spacing w:line="360" w:lineRule="auto"/>
        <w:ind w:firstLine="720"/>
        <w:jc w:val="both"/>
        <w:rPr>
          <w:rFonts w:ascii="GHEA Grapalat" w:hAnsi="GHEA Grapalat" w:cs="Tahoma"/>
          <w:spacing w:val="-4"/>
          <w:sz w:val="24"/>
          <w:lang w:val="hy-AM"/>
        </w:rPr>
      </w:pPr>
      <w:r w:rsidRPr="00226A35">
        <w:rPr>
          <w:rFonts w:ascii="GHEA Grapalat" w:hAnsi="GHEA Grapalat" w:cs="Tahoma"/>
          <w:spacing w:val="-4"/>
          <w:sz w:val="24"/>
          <w:lang w:val="hy-AM"/>
        </w:rPr>
        <w:t>Մինչև Ասիական զարգացման բանկի աջակցությամբ իրականացվող Սեյսմիկ անվտանգության բարելավման վարկային ծրագրով այսուհետ՝ նաև Ծրագիր Ասիական զարգացման բանկից վարկային միջոցների ստացումը` այդ ծրագրով իրականացված և նախատեսված աշխատանքների գծով Հայաստանի Հանրապետության պետական բյուջեից հատկացվող 2,500,000.0 հազ. դրամի ծախսերը ձևակերպվել են համաֆինանսավորման միջոցների հաշվին և ֆինանսավորվել</w:t>
      </w:r>
      <w:r w:rsidR="0001316B">
        <w:rPr>
          <w:rFonts w:ascii="GHEA Grapalat" w:hAnsi="GHEA Grapalat" w:cs="Tahoma"/>
          <w:spacing w:val="-4"/>
          <w:sz w:val="24"/>
          <w:lang w:val="hy-AM"/>
        </w:rPr>
        <w:t xml:space="preserve"> ժամանակավորապես ազատ միջոցներից</w:t>
      </w:r>
      <w:r w:rsidRPr="00226A35">
        <w:rPr>
          <w:rFonts w:ascii="GHEA Grapalat" w:hAnsi="GHEA Grapalat" w:cs="Tahoma"/>
          <w:spacing w:val="-4"/>
          <w:sz w:val="24"/>
          <w:lang w:val="hy-AM"/>
        </w:rPr>
        <w:t>:</w:t>
      </w:r>
    </w:p>
    <w:p w:rsidR="004A6566" w:rsidRDefault="0001316B" w:rsidP="004A6566">
      <w:pPr>
        <w:spacing w:line="360" w:lineRule="auto"/>
        <w:ind w:firstLine="720"/>
        <w:jc w:val="both"/>
        <w:rPr>
          <w:rFonts w:ascii="GHEA Grapalat" w:hAnsi="GHEA Grapalat" w:cs="Tahoma"/>
          <w:spacing w:val="-4"/>
          <w:sz w:val="24"/>
          <w:lang w:val="hy-AM"/>
        </w:rPr>
      </w:pPr>
      <w:r>
        <w:rPr>
          <w:rFonts w:ascii="GHEA Grapalat" w:hAnsi="GHEA Grapalat" w:cs="Tahoma"/>
          <w:spacing w:val="-4"/>
          <w:sz w:val="24"/>
          <w:lang w:val="hy-AM"/>
        </w:rPr>
        <w:t xml:space="preserve">Միաժամանակ, </w:t>
      </w:r>
      <w:r w:rsidR="004A6566" w:rsidRPr="00226A35">
        <w:rPr>
          <w:rFonts w:ascii="GHEA Grapalat" w:hAnsi="GHEA Grapalat" w:cs="Tahoma"/>
          <w:spacing w:val="-4"/>
          <w:sz w:val="24"/>
          <w:lang w:val="hy-AM"/>
        </w:rPr>
        <w:t xml:space="preserve">ՀՀ կառավարության 2023 թվականի հուլիսի 6-ի «Ասիական զարգացման բանկի աջակցությամբ իրականացվող «Սեյսմիկ անվտանգության բարելավման ծրագիր-արդյունքների վրա հիմնված փոխատվություն» վարկային ծրագրի ռետրոակտիվ ֆինանսավորման, «Հայաստանի Հանրապետության 2023 թվականի պետական բյուջեի մասին» Հայաստանի Հանրապետության օրենքում վերաբաշխում և Հայաստանի Հանրապետության 2022 թվականի դեկտեմբերի 29-ի N 2111-Ն որոշման մեջ փոփոխություններ կատարելու մասին» </w:t>
      </w:r>
      <w:r w:rsidR="004A6566" w:rsidRPr="00226A35">
        <w:rPr>
          <w:rFonts w:ascii="GHEA Grapalat" w:hAnsi="GHEA Grapalat" w:cs="Calibri"/>
          <w:color w:val="000000"/>
          <w:sz w:val="24"/>
          <w:szCs w:val="24"/>
          <w:shd w:val="clear" w:color="auto" w:fill="FFFFFF"/>
          <w:lang w:val="hy-AM"/>
        </w:rPr>
        <w:t>N</w:t>
      </w:r>
      <w:r w:rsidR="004A6566" w:rsidRPr="00226A35">
        <w:rPr>
          <w:rFonts w:ascii="GHEA Grapalat" w:hAnsi="GHEA Grapalat" w:cs="Tahoma"/>
          <w:spacing w:val="-4"/>
          <w:sz w:val="24"/>
          <w:lang w:val="hy-AM"/>
        </w:rPr>
        <w:t xml:space="preserve"> 1138-Ն որոշման 2-րդ կետի 3-րդ ենթակետով </w:t>
      </w:r>
      <w:r w:rsidR="004A6566" w:rsidRPr="00226A35">
        <w:rPr>
          <w:rFonts w:ascii="GHEA Grapalat" w:hAnsi="GHEA Grapalat" w:cs="Tahoma"/>
          <w:spacing w:val="-4"/>
          <w:sz w:val="24"/>
          <w:lang w:val="hy-AM"/>
        </w:rPr>
        <w:lastRenderedPageBreak/>
        <w:t>նախատեսված է, որ Ասիական զարգացման բանկի աջակցությամբ իրականացվող Սեյսմիկ անվտանգության բարելավման վարկային ծրագրով Ասիական զարգացման բանկից վարկային միջոցները ստանալու օրվանից երեք աշխատանքային օրվա ընթացքում, բայց ոչ ուշ, քան 2024 թվականի հոկտեմբերի 31-ը, անհրաժեշտ է ապահովել 2,500,000.0 հազ. դրամ միջոցների վերականգնումը ժամանակավորապես ազատ միջոցների հաշվին և վերաձևակերպել ծախսերը:</w:t>
      </w:r>
    </w:p>
    <w:p w:rsidR="004A6566" w:rsidRDefault="004A6566" w:rsidP="004A6566">
      <w:pPr>
        <w:spacing w:line="360" w:lineRule="auto"/>
        <w:ind w:firstLine="720"/>
        <w:jc w:val="both"/>
        <w:rPr>
          <w:rFonts w:ascii="GHEA Grapalat" w:hAnsi="GHEA Grapalat" w:cs="Tahoma"/>
          <w:spacing w:val="-4"/>
          <w:sz w:val="24"/>
          <w:lang w:val="hy-AM"/>
        </w:rPr>
      </w:pPr>
      <w:r w:rsidRPr="00226A35">
        <w:rPr>
          <w:rFonts w:ascii="GHEA Grapalat" w:hAnsi="GHEA Grapalat" w:cs="Tahoma"/>
          <w:spacing w:val="-4"/>
          <w:sz w:val="24"/>
          <w:lang w:val="hy-AM"/>
        </w:rPr>
        <w:t>Հարկ է նշել, որ Հայաստանի տարածքային զարգացման հիմնադրամի (</w:t>
      </w:r>
      <w:r w:rsidR="0001316B">
        <w:rPr>
          <w:rFonts w:ascii="GHEA Grapalat" w:hAnsi="GHEA Grapalat" w:cs="Tahoma"/>
          <w:spacing w:val="-4"/>
          <w:sz w:val="24"/>
          <w:lang w:val="hy-AM"/>
        </w:rPr>
        <w:t>ՀՏԶՀ</w:t>
      </w:r>
      <w:r w:rsidRPr="00226A35">
        <w:rPr>
          <w:rFonts w:ascii="GHEA Grapalat" w:hAnsi="GHEA Grapalat" w:cs="Tahoma"/>
          <w:spacing w:val="-4"/>
          <w:sz w:val="24"/>
          <w:lang w:val="hy-AM"/>
        </w:rPr>
        <w:t xml:space="preserve">) կողմից Հայաստանի Հանրապետության պետական բյուջեից հատկացված 2,500,000.0 հազ. դրամից </w:t>
      </w:r>
      <w:r w:rsidRPr="00226A35">
        <w:rPr>
          <w:rFonts w:ascii="GHEA Grapalat" w:hAnsi="GHEA Grapalat" w:cs="Calibri"/>
          <w:color w:val="000000"/>
          <w:sz w:val="24"/>
          <w:szCs w:val="24"/>
          <w:shd w:val="clear" w:color="auto" w:fill="FFFFFF"/>
          <w:lang w:val="hy-AM"/>
        </w:rPr>
        <w:t xml:space="preserve">2024 թվականի հոկտեմբերի 31-ի դրությամբ պետական բյուջեի 900005570115 հաշվեհամարին վերադարձվել է 1,900,000.0 հազ. դրամ։ </w:t>
      </w:r>
    </w:p>
    <w:p w:rsidR="004A6566" w:rsidRDefault="004A6566" w:rsidP="004A6566">
      <w:pPr>
        <w:spacing w:line="360" w:lineRule="auto"/>
        <w:ind w:firstLine="720"/>
        <w:jc w:val="both"/>
        <w:rPr>
          <w:rFonts w:ascii="GHEA Grapalat" w:hAnsi="GHEA Grapalat" w:cs="Tahoma"/>
          <w:spacing w:val="-4"/>
          <w:sz w:val="24"/>
          <w:lang w:val="hy-AM"/>
        </w:rPr>
      </w:pPr>
      <w:r w:rsidRPr="00226A35">
        <w:rPr>
          <w:rFonts w:ascii="GHEA Grapalat" w:hAnsi="GHEA Grapalat" w:cs="Tahoma"/>
          <w:spacing w:val="-4"/>
          <w:sz w:val="24"/>
          <w:lang w:val="hy-AM"/>
        </w:rPr>
        <w:t xml:space="preserve">Ծրագրի </w:t>
      </w:r>
      <w:r w:rsidRPr="00226A35">
        <w:rPr>
          <w:rFonts w:ascii="GHEA Grapalat" w:hAnsi="GHEA Grapalat" w:cs="Calibri"/>
          <w:color w:val="000000"/>
          <w:sz w:val="24"/>
          <w:szCs w:val="24"/>
          <w:shd w:val="clear" w:color="auto" w:fill="FFFFFF"/>
          <w:lang w:val="hy-AM"/>
        </w:rPr>
        <w:t xml:space="preserve">ընթացքում իրականացվել են մեծածավալ շինարարական աշխատանքներ, որոնց համար </w:t>
      </w:r>
      <w:r w:rsidR="0001316B">
        <w:rPr>
          <w:rFonts w:ascii="GHEA Grapalat" w:hAnsi="GHEA Grapalat" w:cs="Calibri"/>
          <w:color w:val="000000"/>
          <w:sz w:val="24"/>
          <w:szCs w:val="24"/>
          <w:shd w:val="clear" w:color="auto" w:fill="FFFFFF"/>
          <w:lang w:val="hy-AM"/>
        </w:rPr>
        <w:t>ՀՏԶՀ–ն՝</w:t>
      </w:r>
      <w:r w:rsidRPr="00226A35">
        <w:rPr>
          <w:rFonts w:ascii="GHEA Grapalat" w:hAnsi="GHEA Grapalat" w:cs="Calibri"/>
          <w:color w:val="000000"/>
          <w:sz w:val="24"/>
          <w:szCs w:val="24"/>
          <w:shd w:val="clear" w:color="auto" w:fill="FFFFFF"/>
          <w:lang w:val="hy-AM"/>
        </w:rPr>
        <w:t xml:space="preserve"> որպես Պատվիրատու</w:t>
      </w:r>
      <w:r w:rsidR="0001316B">
        <w:rPr>
          <w:rFonts w:ascii="GHEA Grapalat" w:hAnsi="GHEA Grapalat" w:cs="Calibri"/>
          <w:color w:val="000000"/>
          <w:sz w:val="24"/>
          <w:szCs w:val="24"/>
          <w:shd w:val="clear" w:color="auto" w:fill="FFFFFF"/>
          <w:lang w:val="hy-AM"/>
        </w:rPr>
        <w:t>,</w:t>
      </w:r>
      <w:r w:rsidRPr="00226A35">
        <w:rPr>
          <w:rFonts w:ascii="GHEA Grapalat" w:hAnsi="GHEA Grapalat" w:cs="Calibri"/>
          <w:color w:val="000000"/>
          <w:sz w:val="24"/>
          <w:szCs w:val="24"/>
          <w:shd w:val="clear" w:color="auto" w:fill="FFFFFF"/>
          <w:lang w:val="hy-AM"/>
        </w:rPr>
        <w:t xml:space="preserve"> պարտավոր է կատարել համապատասխան վճարումներ, իսկ սույն դեպքում </w:t>
      </w:r>
      <w:r>
        <w:rPr>
          <w:rFonts w:ascii="GHEA Grapalat" w:hAnsi="GHEA Grapalat" w:cs="Calibri"/>
          <w:color w:val="000000"/>
          <w:sz w:val="24"/>
          <w:szCs w:val="24"/>
          <w:shd w:val="clear" w:color="auto" w:fill="FFFFFF"/>
          <w:lang w:val="hy-AM"/>
        </w:rPr>
        <w:t>Ծրագրով</w:t>
      </w:r>
      <w:r w:rsidRPr="00226A35">
        <w:rPr>
          <w:rFonts w:ascii="GHEA Grapalat" w:hAnsi="GHEA Grapalat" w:cs="Calibri"/>
          <w:color w:val="000000"/>
          <w:sz w:val="24"/>
          <w:szCs w:val="24"/>
          <w:shd w:val="clear" w:color="auto" w:fill="FFFFFF"/>
          <w:lang w:val="hy-AM"/>
        </w:rPr>
        <w:t xml:space="preserve"> ստացված գումարները նախատեսվում է օգտագործել </w:t>
      </w:r>
      <w:r>
        <w:rPr>
          <w:rFonts w:ascii="GHEA Grapalat" w:hAnsi="GHEA Grapalat" w:cs="Calibri"/>
          <w:color w:val="000000"/>
          <w:sz w:val="24"/>
          <w:szCs w:val="24"/>
          <w:shd w:val="clear" w:color="auto" w:fill="FFFFFF"/>
          <w:lang w:val="hy-AM"/>
        </w:rPr>
        <w:t>դրա</w:t>
      </w:r>
      <w:r w:rsidRPr="00226A35">
        <w:rPr>
          <w:rFonts w:ascii="GHEA Grapalat" w:hAnsi="GHEA Grapalat" w:cs="Calibri"/>
          <w:color w:val="000000"/>
          <w:sz w:val="24"/>
          <w:szCs w:val="24"/>
          <w:shd w:val="clear" w:color="auto" w:fill="FFFFFF"/>
          <w:lang w:val="hy-AM"/>
        </w:rPr>
        <w:t xml:space="preserve"> շրջանակ</w:t>
      </w:r>
      <w:r w:rsidR="0001316B">
        <w:rPr>
          <w:rFonts w:ascii="GHEA Grapalat" w:hAnsi="GHEA Grapalat" w:cs="Calibri"/>
          <w:color w:val="000000"/>
          <w:sz w:val="24"/>
          <w:szCs w:val="24"/>
          <w:shd w:val="clear" w:color="auto" w:fill="FFFFFF"/>
          <w:lang w:val="hy-AM"/>
        </w:rPr>
        <w:t>ներ</w:t>
      </w:r>
      <w:r w:rsidRPr="00226A35">
        <w:rPr>
          <w:rFonts w:ascii="GHEA Grapalat" w:hAnsi="GHEA Grapalat" w:cs="Calibri"/>
          <w:color w:val="000000"/>
          <w:sz w:val="24"/>
          <w:szCs w:val="24"/>
          <w:shd w:val="clear" w:color="auto" w:fill="FFFFFF"/>
          <w:lang w:val="hy-AM"/>
        </w:rPr>
        <w:t xml:space="preserve">ում կնքված շինարարական աշխատանքների կապալի պայմանագրերով սահմանված  պարտավորությունների </w:t>
      </w:r>
      <w:r>
        <w:rPr>
          <w:rFonts w:ascii="GHEA Grapalat" w:hAnsi="GHEA Grapalat" w:cs="Calibri"/>
          <w:color w:val="000000"/>
          <w:sz w:val="24"/>
          <w:szCs w:val="24"/>
          <w:shd w:val="clear" w:color="auto" w:fill="FFFFFF"/>
          <w:lang w:val="hy-AM"/>
        </w:rPr>
        <w:t xml:space="preserve">պատշաճ </w:t>
      </w:r>
      <w:r w:rsidRPr="00226A35">
        <w:rPr>
          <w:rFonts w:ascii="GHEA Grapalat" w:hAnsi="GHEA Grapalat" w:cs="Calibri"/>
          <w:color w:val="000000"/>
          <w:sz w:val="24"/>
          <w:szCs w:val="24"/>
          <w:shd w:val="clear" w:color="auto" w:fill="FFFFFF"/>
          <w:lang w:val="hy-AM"/>
        </w:rPr>
        <w:t>կատարման ապահովման նպատակով։</w:t>
      </w:r>
    </w:p>
    <w:p w:rsidR="004A6566" w:rsidRPr="004A6566" w:rsidRDefault="004A6566" w:rsidP="004A6566">
      <w:pPr>
        <w:spacing w:line="360" w:lineRule="auto"/>
        <w:ind w:firstLine="720"/>
        <w:jc w:val="both"/>
        <w:rPr>
          <w:rFonts w:ascii="GHEA Grapalat" w:hAnsi="GHEA Grapalat" w:cs="Tahoma"/>
          <w:spacing w:val="-4"/>
          <w:sz w:val="24"/>
          <w:lang w:val="hy-AM"/>
        </w:rPr>
      </w:pPr>
      <w:r w:rsidRPr="00226A35">
        <w:rPr>
          <w:rFonts w:ascii="GHEA Grapalat" w:hAnsi="GHEA Grapalat" w:cs="Calibri"/>
          <w:sz w:val="24"/>
          <w:szCs w:val="24"/>
          <w:shd w:val="clear" w:color="auto" w:fill="FFFFFF"/>
          <w:lang w:val="hy-AM"/>
        </w:rPr>
        <w:t xml:space="preserve">Նկատի ունենալով </w:t>
      </w:r>
      <w:r w:rsidR="0001316B">
        <w:rPr>
          <w:rFonts w:ascii="GHEA Grapalat" w:hAnsi="GHEA Grapalat" w:cs="Calibri"/>
          <w:sz w:val="24"/>
          <w:szCs w:val="24"/>
          <w:shd w:val="clear" w:color="auto" w:fill="FFFFFF"/>
          <w:lang w:val="hy-AM"/>
        </w:rPr>
        <w:t>վերը նշ</w:t>
      </w:r>
      <w:r w:rsidRPr="00226A35">
        <w:rPr>
          <w:rFonts w:ascii="GHEA Grapalat" w:hAnsi="GHEA Grapalat" w:cs="Calibri"/>
          <w:sz w:val="24"/>
          <w:szCs w:val="24"/>
          <w:shd w:val="clear" w:color="auto" w:fill="FFFFFF"/>
          <w:lang w:val="hy-AM"/>
        </w:rPr>
        <w:t xml:space="preserve">վածը և հաշվի առնելով այն, որ </w:t>
      </w:r>
      <w:r w:rsidRPr="00226A35">
        <w:rPr>
          <w:rFonts w:ascii="GHEA Grapalat" w:hAnsi="GHEA Grapalat" w:cs="Tahoma"/>
          <w:spacing w:val="-4"/>
          <w:sz w:val="24"/>
          <w:lang w:val="hy-AM"/>
        </w:rPr>
        <w:t xml:space="preserve">հատկացված 2,500,000.0 հազ. դրամից չվերադարձված </w:t>
      </w:r>
      <w:r w:rsidRPr="00226A35">
        <w:rPr>
          <w:rFonts w:ascii="GHEA Grapalat" w:hAnsi="GHEA Grapalat" w:cs="Calibri"/>
          <w:sz w:val="24"/>
          <w:szCs w:val="24"/>
          <w:shd w:val="clear" w:color="auto" w:fill="FFFFFF"/>
          <w:lang w:val="hy-AM"/>
        </w:rPr>
        <w:t>գումարի մնացորդը՝ 600,000</w:t>
      </w:r>
      <w:r w:rsidRPr="00226A35">
        <w:rPr>
          <w:rFonts w:ascii="Cambria Math" w:hAnsi="Cambria Math" w:cs="Cambria Math"/>
          <w:sz w:val="24"/>
          <w:szCs w:val="24"/>
          <w:shd w:val="clear" w:color="auto" w:fill="FFFFFF"/>
          <w:lang w:val="hy-AM"/>
        </w:rPr>
        <w:t>․</w:t>
      </w:r>
      <w:r w:rsidRPr="00226A35">
        <w:rPr>
          <w:rFonts w:ascii="GHEA Grapalat" w:hAnsi="GHEA Grapalat" w:cs="Calibri"/>
          <w:sz w:val="24"/>
          <w:szCs w:val="24"/>
          <w:shd w:val="clear" w:color="auto" w:fill="FFFFFF"/>
          <w:lang w:val="hy-AM"/>
        </w:rPr>
        <w:t>0 հազ</w:t>
      </w:r>
      <w:r w:rsidRPr="00226A35">
        <w:rPr>
          <w:rFonts w:ascii="Cambria Math" w:hAnsi="Cambria Math" w:cs="Cambria Math"/>
          <w:sz w:val="24"/>
          <w:szCs w:val="24"/>
          <w:shd w:val="clear" w:color="auto" w:fill="FFFFFF"/>
          <w:lang w:val="hy-AM"/>
        </w:rPr>
        <w:t>․</w:t>
      </w:r>
      <w:r w:rsidRPr="00226A35">
        <w:rPr>
          <w:rFonts w:ascii="GHEA Grapalat" w:hAnsi="GHEA Grapalat" w:cs="Calibri"/>
          <w:sz w:val="24"/>
          <w:szCs w:val="24"/>
          <w:shd w:val="clear" w:color="auto" w:fill="FFFFFF"/>
          <w:lang w:val="hy-AM"/>
        </w:rPr>
        <w:t xml:space="preserve"> դրամը վերադարձվելու է առաջիկայում</w:t>
      </w:r>
      <w:r w:rsidR="0001316B">
        <w:rPr>
          <w:rFonts w:ascii="GHEA Grapalat" w:hAnsi="GHEA Grapalat" w:cs="Calibri"/>
          <w:sz w:val="24"/>
          <w:szCs w:val="24"/>
          <w:shd w:val="clear" w:color="auto" w:fill="FFFFFF"/>
          <w:lang w:val="hy-AM"/>
        </w:rPr>
        <w:t>՝</w:t>
      </w:r>
      <w:r w:rsidRPr="00226A35">
        <w:rPr>
          <w:rFonts w:ascii="GHEA Grapalat" w:hAnsi="GHEA Grapalat" w:cs="Calibri"/>
          <w:sz w:val="24"/>
          <w:szCs w:val="24"/>
          <w:shd w:val="clear" w:color="auto" w:fill="FFFFFF"/>
          <w:lang w:val="hy-AM"/>
        </w:rPr>
        <w:t xml:space="preserve"> անհրաժեշտություն է առաջացել </w:t>
      </w:r>
      <w:r w:rsidR="0001316B">
        <w:rPr>
          <w:rFonts w:ascii="GHEA Grapalat" w:hAnsi="GHEA Grapalat" w:cs="Calibri"/>
          <w:sz w:val="24"/>
          <w:szCs w:val="24"/>
          <w:shd w:val="clear" w:color="auto" w:fill="FFFFFF"/>
          <w:lang w:val="hy-AM"/>
        </w:rPr>
        <w:t>ռետրոակտիվ ֆինանսավորման ձևով ստացված միջոցների վերականգնման ժամկետը երկարաձգել մինչև</w:t>
      </w:r>
      <w:r w:rsidRPr="00226A35">
        <w:rPr>
          <w:rFonts w:ascii="GHEA Grapalat" w:hAnsi="GHEA Grapalat" w:cs="Calibri"/>
          <w:sz w:val="24"/>
          <w:szCs w:val="24"/>
          <w:shd w:val="clear" w:color="auto" w:fill="FFFFFF"/>
          <w:lang w:val="hy-AM"/>
        </w:rPr>
        <w:t xml:space="preserve"> 2025 թվականի </w:t>
      </w:r>
      <w:r>
        <w:rPr>
          <w:rFonts w:ascii="GHEA Grapalat" w:hAnsi="GHEA Grapalat" w:cs="Calibri"/>
          <w:sz w:val="24"/>
          <w:szCs w:val="24"/>
          <w:shd w:val="clear" w:color="auto" w:fill="FFFFFF"/>
          <w:lang w:val="hy-AM"/>
        </w:rPr>
        <w:t>սեպտեմբերի</w:t>
      </w:r>
      <w:r w:rsidRPr="00226A35">
        <w:rPr>
          <w:rFonts w:ascii="GHEA Grapalat" w:hAnsi="GHEA Grapalat" w:cs="Calibri"/>
          <w:sz w:val="24"/>
          <w:szCs w:val="24"/>
          <w:shd w:val="clear" w:color="auto" w:fill="FFFFFF"/>
          <w:lang w:val="hy-AM"/>
        </w:rPr>
        <w:t xml:space="preserve"> 30-ը: </w:t>
      </w:r>
    </w:p>
    <w:p w:rsidR="00520487" w:rsidRDefault="00520487" w:rsidP="00520487">
      <w:pPr>
        <w:spacing w:line="360" w:lineRule="auto"/>
        <w:ind w:firstLine="720"/>
        <w:jc w:val="both"/>
        <w:rPr>
          <w:rFonts w:ascii="GHEA Grapalat" w:eastAsia="GHEA Grapalat" w:hAnsi="GHEA Grapalat" w:cs="GHEA Grapalat"/>
          <w:b/>
          <w:bCs/>
          <w:color w:val="000000" w:themeColor="text1"/>
          <w:sz w:val="24"/>
          <w:szCs w:val="24"/>
          <w:lang w:val="hy-AM"/>
        </w:rPr>
      </w:pPr>
    </w:p>
    <w:p w:rsidR="00520487" w:rsidRDefault="00520487" w:rsidP="00520487">
      <w:pPr>
        <w:spacing w:line="360" w:lineRule="auto"/>
        <w:ind w:firstLine="720"/>
        <w:jc w:val="both"/>
        <w:rPr>
          <w:rFonts w:ascii="GHEA Grapalat" w:eastAsia="GHEA Grapalat" w:hAnsi="GHEA Grapalat" w:cs="GHEA Grapalat"/>
          <w:b/>
          <w:bCs/>
          <w:color w:val="000000" w:themeColor="text1"/>
          <w:sz w:val="24"/>
          <w:szCs w:val="24"/>
          <w:lang w:val="hy-AM"/>
        </w:rPr>
      </w:pPr>
      <w:r w:rsidRPr="00520487">
        <w:rPr>
          <w:rFonts w:ascii="GHEA Grapalat" w:eastAsia="GHEA Grapalat" w:hAnsi="GHEA Grapalat" w:cs="GHEA Grapalat"/>
          <w:b/>
          <w:bCs/>
          <w:color w:val="000000" w:themeColor="text1"/>
          <w:sz w:val="24"/>
          <w:szCs w:val="24"/>
          <w:lang w:val="hy-AM"/>
        </w:rPr>
        <w:t>Կարգավորման նպատակը և բնույթը.</w:t>
      </w:r>
    </w:p>
    <w:p w:rsidR="00D47BAE" w:rsidRDefault="00D47BAE" w:rsidP="00520487">
      <w:pPr>
        <w:spacing w:line="360" w:lineRule="auto"/>
        <w:ind w:firstLine="720"/>
        <w:jc w:val="both"/>
        <w:rPr>
          <w:rFonts w:ascii="GHEA Grapalat" w:hAnsi="GHEA Grapalat" w:cs="Calibri"/>
          <w:sz w:val="24"/>
          <w:szCs w:val="24"/>
          <w:shd w:val="clear" w:color="auto" w:fill="FFFFFF"/>
          <w:lang w:val="hy-AM"/>
        </w:rPr>
      </w:pPr>
      <w:r w:rsidRPr="00226A35">
        <w:rPr>
          <w:rFonts w:ascii="GHEA Grapalat" w:hAnsi="GHEA Grapalat"/>
          <w:color w:val="000000" w:themeColor="text1"/>
          <w:sz w:val="24"/>
          <w:szCs w:val="24"/>
          <w:lang w:val="hy-AM"/>
        </w:rPr>
        <w:t xml:space="preserve">Նախագծի ընդունմամբ ակնկալվում է </w:t>
      </w:r>
      <w:r w:rsidR="00520487">
        <w:rPr>
          <w:rFonts w:ascii="GHEA Grapalat" w:hAnsi="GHEA Grapalat"/>
          <w:color w:val="000000" w:themeColor="text1"/>
          <w:sz w:val="24"/>
          <w:szCs w:val="24"/>
          <w:lang w:val="hy-AM"/>
        </w:rPr>
        <w:t xml:space="preserve">պայմաններ ստեղծել՝ </w:t>
      </w:r>
      <w:r w:rsidRPr="00226A35">
        <w:rPr>
          <w:rFonts w:ascii="GHEA Grapalat" w:hAnsi="GHEA Grapalat" w:cs="Calibri"/>
          <w:sz w:val="24"/>
          <w:szCs w:val="24"/>
          <w:shd w:val="clear" w:color="auto" w:fill="FFFFFF"/>
          <w:lang w:val="hy-AM"/>
        </w:rPr>
        <w:t>ՀՀ կառավարության 2023 թվականի հուլիսի 6-ի N 1138-Ն որոշմամբ սահմա</w:t>
      </w:r>
      <w:r w:rsidR="00520487">
        <w:rPr>
          <w:rFonts w:ascii="GHEA Grapalat" w:hAnsi="GHEA Grapalat" w:cs="Calibri"/>
          <w:sz w:val="24"/>
          <w:szCs w:val="24"/>
          <w:shd w:val="clear" w:color="auto" w:fill="FFFFFF"/>
          <w:lang w:val="hy-AM"/>
        </w:rPr>
        <w:t>նված պահանջների պատշաճ կատարումն</w:t>
      </w:r>
      <w:r w:rsidR="00520487" w:rsidRPr="00520487">
        <w:rPr>
          <w:rFonts w:ascii="GHEA Grapalat" w:hAnsi="GHEA Grapalat"/>
          <w:color w:val="000000" w:themeColor="text1"/>
          <w:sz w:val="24"/>
          <w:szCs w:val="24"/>
          <w:lang w:val="hy-AM"/>
        </w:rPr>
        <w:t xml:space="preserve"> </w:t>
      </w:r>
      <w:r w:rsidR="00520487">
        <w:rPr>
          <w:rFonts w:ascii="GHEA Grapalat" w:hAnsi="GHEA Grapalat"/>
          <w:color w:val="000000" w:themeColor="text1"/>
          <w:sz w:val="24"/>
          <w:szCs w:val="24"/>
          <w:lang w:val="hy-AM"/>
        </w:rPr>
        <w:t>ապահովելու համար</w:t>
      </w:r>
      <w:r w:rsidRPr="00226A35">
        <w:rPr>
          <w:rFonts w:ascii="GHEA Grapalat" w:hAnsi="GHEA Grapalat" w:cs="Calibri"/>
          <w:sz w:val="24"/>
          <w:szCs w:val="24"/>
          <w:shd w:val="clear" w:color="auto" w:fill="FFFFFF"/>
          <w:lang w:val="hy-AM"/>
        </w:rPr>
        <w:t xml:space="preserve">։ </w:t>
      </w:r>
    </w:p>
    <w:p w:rsidR="00520487" w:rsidRDefault="00520487" w:rsidP="00520487">
      <w:pPr>
        <w:spacing w:line="360" w:lineRule="auto"/>
        <w:ind w:right="175" w:firstLine="720"/>
        <w:jc w:val="both"/>
        <w:rPr>
          <w:rFonts w:ascii="GHEA Grapalat" w:hAnsi="GHEA Grapalat" w:cs="Sylfaen"/>
          <w:b/>
          <w:sz w:val="24"/>
          <w:szCs w:val="24"/>
          <w:lang w:val="hy-AM"/>
        </w:rPr>
      </w:pPr>
    </w:p>
    <w:p w:rsidR="00520487" w:rsidRPr="00A65375" w:rsidRDefault="00520487" w:rsidP="00520487">
      <w:pPr>
        <w:spacing w:line="360" w:lineRule="auto"/>
        <w:ind w:right="175" w:firstLine="720"/>
        <w:jc w:val="both"/>
        <w:rPr>
          <w:rFonts w:ascii="Sylfaen" w:hAnsi="Sylfaen" w:cs="Sylfaen"/>
          <w:b/>
          <w:sz w:val="24"/>
          <w:szCs w:val="24"/>
          <w:lang w:val="hy-AM"/>
        </w:rPr>
      </w:pPr>
      <w:r w:rsidRPr="00A65375">
        <w:rPr>
          <w:rFonts w:ascii="GHEA Grapalat" w:hAnsi="GHEA Grapalat" w:cs="Sylfaen"/>
          <w:b/>
          <w:sz w:val="24"/>
          <w:szCs w:val="24"/>
          <w:lang w:val="hy-AM"/>
        </w:rPr>
        <w:t>Նախագծի մշակման գործընթացում ներգրավված ինստիտուտները և անձինք</w:t>
      </w:r>
      <w:r w:rsidRPr="00A65375">
        <w:rPr>
          <w:rFonts w:ascii="Sylfaen" w:hAnsi="Sylfaen" w:cs="Sylfaen"/>
          <w:b/>
          <w:sz w:val="24"/>
          <w:szCs w:val="24"/>
          <w:lang w:val="hy-AM"/>
        </w:rPr>
        <w:t>.</w:t>
      </w:r>
    </w:p>
    <w:p w:rsidR="00520487" w:rsidRDefault="00520487" w:rsidP="00520487">
      <w:pPr>
        <w:spacing w:line="360" w:lineRule="auto"/>
        <w:ind w:right="175" w:firstLine="720"/>
        <w:jc w:val="both"/>
        <w:rPr>
          <w:rFonts w:ascii="GHEA Grapalat" w:hAnsi="GHEA Grapalat"/>
          <w:sz w:val="24"/>
          <w:szCs w:val="24"/>
          <w:lang w:val="hy-AM"/>
        </w:rPr>
      </w:pPr>
      <w:r w:rsidRPr="00A65375">
        <w:rPr>
          <w:rFonts w:ascii="GHEA Grapalat" w:hAnsi="GHEA Grapalat"/>
          <w:sz w:val="24"/>
          <w:szCs w:val="24"/>
          <w:lang w:val="hy-AM"/>
        </w:rPr>
        <w:lastRenderedPageBreak/>
        <w:t>ՀՀ կրթության, գիտության, մշակույթի և սպորտի նախարարության</w:t>
      </w:r>
      <w:r>
        <w:rPr>
          <w:rFonts w:ascii="GHEA Grapalat" w:hAnsi="GHEA Grapalat"/>
          <w:sz w:val="24"/>
          <w:szCs w:val="24"/>
          <w:lang w:val="hy-AM"/>
        </w:rPr>
        <w:t xml:space="preserve"> և </w:t>
      </w:r>
      <w:r w:rsidRPr="00226A35">
        <w:rPr>
          <w:rFonts w:ascii="GHEA Grapalat" w:eastAsia="GHEA Grapalat" w:hAnsi="GHEA Grapalat" w:cs="GHEA Grapalat"/>
          <w:color w:val="000000" w:themeColor="text1"/>
          <w:sz w:val="24"/>
          <w:szCs w:val="24"/>
          <w:lang w:val="hy-AM"/>
        </w:rPr>
        <w:t>Հայաստանի տարածքային զարգացման հիմնադրամի</w:t>
      </w:r>
      <w:r w:rsidRPr="00A65375">
        <w:rPr>
          <w:rFonts w:ascii="GHEA Grapalat" w:hAnsi="GHEA Grapalat"/>
          <w:sz w:val="24"/>
          <w:szCs w:val="24"/>
          <w:lang w:val="hy-AM"/>
        </w:rPr>
        <w:t xml:space="preserve"> մասնագետները: </w:t>
      </w:r>
    </w:p>
    <w:p w:rsidR="00520487" w:rsidRPr="00A65375" w:rsidRDefault="00520487" w:rsidP="00520487">
      <w:pPr>
        <w:spacing w:line="360" w:lineRule="auto"/>
        <w:ind w:right="175" w:firstLine="720"/>
        <w:jc w:val="both"/>
        <w:rPr>
          <w:rFonts w:ascii="GHEA Grapalat" w:hAnsi="GHEA Grapalat"/>
          <w:sz w:val="24"/>
          <w:szCs w:val="24"/>
          <w:lang w:val="hy-AM"/>
        </w:rPr>
      </w:pPr>
    </w:p>
    <w:p w:rsidR="00520487" w:rsidRPr="00A65375" w:rsidRDefault="00520487" w:rsidP="00520487">
      <w:pPr>
        <w:spacing w:line="360" w:lineRule="auto"/>
        <w:ind w:right="175" w:firstLine="720"/>
        <w:contextualSpacing/>
        <w:jc w:val="both"/>
        <w:rPr>
          <w:rFonts w:ascii="GHEA Grapalat" w:hAnsi="GHEA Grapalat" w:cs="Sylfaen"/>
          <w:b/>
          <w:sz w:val="24"/>
          <w:szCs w:val="24"/>
          <w:lang w:val="hy-AM"/>
        </w:rPr>
      </w:pPr>
      <w:r w:rsidRPr="00A65375">
        <w:rPr>
          <w:rFonts w:ascii="GHEA Grapalat" w:hAnsi="GHEA Grapalat" w:cs="Sylfaen"/>
          <w:b/>
          <w:sz w:val="24"/>
          <w:szCs w:val="24"/>
          <w:lang w:val="hy-AM"/>
        </w:rPr>
        <w:t>Իրավական ակտի կիրարկման դեպքում ակնկալվող արդյունքը</w:t>
      </w:r>
      <w:r w:rsidRPr="00A65375">
        <w:rPr>
          <w:rFonts w:ascii="Sylfaen" w:hAnsi="Sylfaen" w:cs="Sylfaen"/>
          <w:b/>
          <w:sz w:val="24"/>
          <w:szCs w:val="24"/>
          <w:lang w:val="hy-AM"/>
        </w:rPr>
        <w:t>.</w:t>
      </w:r>
      <w:r w:rsidRPr="00A65375">
        <w:rPr>
          <w:rFonts w:ascii="GHEA Grapalat" w:hAnsi="GHEA Grapalat" w:cs="Sylfaen"/>
          <w:b/>
          <w:sz w:val="24"/>
          <w:szCs w:val="24"/>
          <w:lang w:val="hy-AM"/>
        </w:rPr>
        <w:t xml:space="preserve"> </w:t>
      </w:r>
    </w:p>
    <w:p w:rsidR="00520487" w:rsidRDefault="00520487" w:rsidP="00520487">
      <w:pPr>
        <w:spacing w:line="360" w:lineRule="auto"/>
        <w:ind w:firstLine="720"/>
        <w:jc w:val="both"/>
        <w:rPr>
          <w:rFonts w:ascii="GHEA Grapalat" w:eastAsia="GHEA Grapalat" w:hAnsi="GHEA Grapalat" w:cs="GHEA Grapalat"/>
          <w:color w:val="000000" w:themeColor="text1"/>
          <w:sz w:val="24"/>
          <w:szCs w:val="24"/>
          <w:lang w:val="hy-AM"/>
        </w:rPr>
      </w:pPr>
      <w:r w:rsidRPr="00520487">
        <w:rPr>
          <w:rFonts w:ascii="GHEA Grapalat" w:eastAsia="GHEA Grapalat" w:hAnsi="GHEA Grapalat" w:cs="GHEA Grapalat"/>
          <w:color w:val="000000" w:themeColor="text1"/>
          <w:sz w:val="24"/>
          <w:szCs w:val="24"/>
          <w:lang w:val="hy-AM"/>
        </w:rPr>
        <w:t>Որոշման ընդունման արդյունքում</w:t>
      </w:r>
      <w:r>
        <w:rPr>
          <w:rFonts w:ascii="GHEA Grapalat" w:eastAsia="GHEA Grapalat" w:hAnsi="GHEA Grapalat" w:cs="GHEA Grapalat"/>
          <w:color w:val="000000" w:themeColor="text1"/>
          <w:sz w:val="24"/>
          <w:szCs w:val="24"/>
          <w:lang w:val="hy-AM"/>
        </w:rPr>
        <w:t xml:space="preserve"> </w:t>
      </w:r>
      <w:r w:rsidRPr="00520487">
        <w:rPr>
          <w:rFonts w:ascii="GHEA Grapalat" w:eastAsia="GHEA Grapalat" w:hAnsi="GHEA Grapalat" w:cs="GHEA Grapalat"/>
          <w:color w:val="000000" w:themeColor="text1"/>
          <w:sz w:val="24"/>
          <w:szCs w:val="24"/>
          <w:lang w:val="hy-AM"/>
        </w:rPr>
        <w:t xml:space="preserve">«Սեյսմիկ անվտանգության բարելավման ծրագիր-արդյունքների վրա հիմնված փոխատվություն» վարկային ծրագրի ռետրոակտիվ ֆինանսավորման ձևով ժամանակավորապես ազատ միջոցներից ստացված 2.5 մլրդ դրամ գումարի վերականգնման </w:t>
      </w:r>
      <w:r>
        <w:rPr>
          <w:rFonts w:ascii="GHEA Grapalat" w:eastAsia="GHEA Grapalat" w:hAnsi="GHEA Grapalat" w:cs="GHEA Grapalat"/>
          <w:color w:val="000000" w:themeColor="text1"/>
          <w:sz w:val="24"/>
          <w:szCs w:val="24"/>
          <w:lang w:val="hy-AM"/>
        </w:rPr>
        <w:t>համար կսահմանվի նոր ժամկետ։</w:t>
      </w:r>
    </w:p>
    <w:p w:rsidR="00520487" w:rsidRPr="00A65375" w:rsidRDefault="00520487" w:rsidP="00520487">
      <w:pPr>
        <w:pStyle w:val="NormalWeb"/>
        <w:spacing w:line="360" w:lineRule="auto"/>
        <w:ind w:firstLine="720"/>
        <w:jc w:val="both"/>
        <w:rPr>
          <w:rFonts w:ascii="GHEA Grapalat" w:hAnsi="GHEA Grapalat" w:cs="Sylfaen"/>
          <w:b/>
          <w:lang w:val="hy-AM"/>
        </w:rPr>
      </w:pPr>
      <w:r w:rsidRPr="00A65375">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520487" w:rsidRPr="00A65375" w:rsidRDefault="00520487" w:rsidP="00520487">
      <w:pPr>
        <w:pStyle w:val="NormalWeb"/>
        <w:spacing w:line="360" w:lineRule="auto"/>
        <w:ind w:firstLine="720"/>
        <w:jc w:val="both"/>
        <w:rPr>
          <w:rFonts w:ascii="GHEA Grapalat" w:hAnsi="GHEA Grapalat" w:cs="Sylfaen"/>
          <w:lang w:val="hy-AM"/>
        </w:rPr>
      </w:pPr>
      <w:r>
        <w:rPr>
          <w:rFonts w:ascii="GHEA Grapalat" w:hAnsi="GHEA Grapalat" w:cs="Sylfaen"/>
          <w:lang w:val="hy-AM"/>
        </w:rPr>
        <w:t>«</w:t>
      </w:r>
      <w:r w:rsidRPr="00520487">
        <w:rPr>
          <w:rFonts w:ascii="GHEA Grapalat" w:hAnsi="GHEA Grapalat" w:cs="Sylfaen"/>
          <w:lang w:val="hy-AM"/>
        </w:rPr>
        <w:t>Հայաստանի Հանրապետության կառավարության 2023 թվականի հուլիսի 6-ի N 1138-Ն որոշման մեջ փոփոխություն կատարելու մասին</w:t>
      </w:r>
      <w:r w:rsidRPr="00A65375">
        <w:rPr>
          <w:rFonts w:ascii="GHEA Grapalat" w:hAnsi="GHEA Grapalat" w:cs="Sylfaen"/>
          <w:lang w:val="hy-AM"/>
        </w:rPr>
        <w:t xml:space="preserve">» Հայաստանի Հանրապետության կառավարության որոշման ընդունման կապակցությամբ Հայաստանի Հանրապետության պետական </w:t>
      </w:r>
      <w:r>
        <w:rPr>
          <w:rFonts w:ascii="GHEA Grapalat" w:hAnsi="GHEA Grapalat" w:cs="Sylfaen"/>
          <w:lang w:val="hy-AM"/>
        </w:rPr>
        <w:t>բյուջեում և</w:t>
      </w:r>
      <w:r w:rsidRPr="00A65375">
        <w:rPr>
          <w:rFonts w:ascii="GHEA Grapalat" w:hAnsi="GHEA Grapalat" w:cs="Sylfaen"/>
          <w:lang w:val="hy-AM"/>
        </w:rPr>
        <w:t xml:space="preserve"> տեղական ինքնակառավարման մարմնի բյուջեում</w:t>
      </w:r>
      <w:r>
        <w:rPr>
          <w:rFonts w:ascii="GHEA Grapalat" w:hAnsi="GHEA Grapalat" w:cs="Sylfaen"/>
          <w:lang w:val="hy-AM"/>
        </w:rPr>
        <w:t xml:space="preserve"> </w:t>
      </w:r>
      <w:r w:rsidRPr="008D7F0B">
        <w:rPr>
          <w:rFonts w:ascii="GHEA Grapalat" w:hAnsi="GHEA Grapalat" w:cs="Sylfaen"/>
          <w:lang w:val="hy-AM"/>
        </w:rPr>
        <w:t>եկամուտների և ծախսերի ավելացում</w:t>
      </w:r>
      <w:r>
        <w:rPr>
          <w:rFonts w:ascii="GHEA Grapalat" w:hAnsi="GHEA Grapalat" w:cs="Sylfaen"/>
          <w:lang w:val="hy-AM"/>
        </w:rPr>
        <w:t xml:space="preserve"> կամ նվազեցում չի առաջանում։</w:t>
      </w:r>
    </w:p>
    <w:p w:rsidR="00520487" w:rsidRPr="00A65375" w:rsidRDefault="00520487" w:rsidP="00520487">
      <w:pPr>
        <w:pStyle w:val="NormalWeb"/>
        <w:spacing w:line="360" w:lineRule="auto"/>
        <w:ind w:firstLine="720"/>
        <w:contextualSpacing/>
        <w:jc w:val="both"/>
        <w:rPr>
          <w:rFonts w:ascii="GHEA Grapalat" w:hAnsi="GHEA Grapalat" w:cs="Sylfaen"/>
          <w:b/>
          <w:lang w:val="hy-AM"/>
        </w:rPr>
      </w:pPr>
      <w:r w:rsidRPr="00A65375">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46AEE" w:rsidRDefault="00146AEE" w:rsidP="005F42F9">
      <w:pPr>
        <w:pStyle w:val="NormalWeb"/>
        <w:spacing w:after="0" w:afterAutospacing="0" w:line="360" w:lineRule="auto"/>
        <w:ind w:firstLine="720"/>
        <w:contextualSpacing/>
        <w:jc w:val="both"/>
        <w:rPr>
          <w:rFonts w:ascii="GHEA Grapalat" w:hAnsi="GHEA Grapalat" w:cs="Sylfaen"/>
          <w:lang w:val="hy-AM"/>
        </w:rPr>
      </w:pPr>
    </w:p>
    <w:p w:rsidR="005F42F9" w:rsidRPr="00860F9C" w:rsidRDefault="005F42F9" w:rsidP="005F42F9">
      <w:pPr>
        <w:pStyle w:val="NormalWeb"/>
        <w:spacing w:after="0" w:afterAutospacing="0" w:line="360" w:lineRule="auto"/>
        <w:ind w:firstLine="720"/>
        <w:contextualSpacing/>
        <w:jc w:val="both"/>
        <w:rPr>
          <w:rFonts w:ascii="GHEA Grapalat" w:hAnsi="GHEA Grapalat" w:cs="Sylfaen"/>
          <w:lang w:val="hy-AM"/>
        </w:rPr>
      </w:pPr>
      <w:bookmarkStart w:id="0" w:name="_GoBack"/>
      <w:bookmarkEnd w:id="0"/>
      <w:r w:rsidRPr="00860F9C">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rsidR="005F42F9" w:rsidRPr="00860F9C" w:rsidRDefault="005F42F9" w:rsidP="005F42F9">
      <w:pPr>
        <w:pStyle w:val="NormalWeb"/>
        <w:numPr>
          <w:ilvl w:val="0"/>
          <w:numId w:val="2"/>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 xml:space="preserve">8-րդ կետից՝ </w:t>
      </w:r>
      <w:r w:rsidRPr="00860F9C">
        <w:rPr>
          <w:rFonts w:ascii="GHEA Grapalat" w:hAnsi="GHEA Grapalat" w:cs="Sylfaen"/>
          <w:i/>
          <w:lang w:val="hy-AM"/>
        </w:rPr>
        <w:t>«կառուցել, հիմնանորոգել և վերանորոգել առնվազն 300 հանրակրթական ուսումնական հաստատություններ...»</w:t>
      </w:r>
      <w:r w:rsidRPr="00860F9C">
        <w:rPr>
          <w:rFonts w:ascii="GHEA Grapalat" w:hAnsi="GHEA Grapalat" w:cs="Sylfaen"/>
          <w:lang w:val="hy-AM"/>
        </w:rPr>
        <w:t>։</w:t>
      </w:r>
    </w:p>
    <w:p w:rsidR="00073B97" w:rsidRDefault="00073B97" w:rsidP="00520487">
      <w:pPr>
        <w:pStyle w:val="NormalWeb"/>
        <w:spacing w:line="360" w:lineRule="auto"/>
        <w:ind w:firstLine="720"/>
        <w:contextualSpacing/>
        <w:jc w:val="both"/>
        <w:rPr>
          <w:rFonts w:ascii="GHEA Grapalat" w:hAnsi="GHEA Grapalat" w:cs="Tahoma"/>
          <w:spacing w:val="-4"/>
          <w:lang w:val="hy-AM"/>
        </w:rPr>
      </w:pPr>
    </w:p>
    <w:p w:rsidR="00073B97" w:rsidRDefault="00073B97" w:rsidP="00520487">
      <w:pPr>
        <w:pStyle w:val="NormalWeb"/>
        <w:spacing w:line="360" w:lineRule="auto"/>
        <w:ind w:firstLine="720"/>
        <w:contextualSpacing/>
        <w:jc w:val="both"/>
        <w:rPr>
          <w:rFonts w:ascii="GHEA Grapalat" w:hAnsi="GHEA Grapalat" w:cs="Tahoma"/>
          <w:spacing w:val="-4"/>
          <w:lang w:val="hy-AM"/>
        </w:rPr>
      </w:pPr>
    </w:p>
    <w:p w:rsidR="00520487" w:rsidRPr="00A65375" w:rsidRDefault="00520487" w:rsidP="00520487">
      <w:pPr>
        <w:pStyle w:val="NormalWeb"/>
        <w:spacing w:after="0" w:afterAutospacing="0" w:line="360" w:lineRule="auto"/>
        <w:ind w:firstLine="720"/>
        <w:contextualSpacing/>
        <w:jc w:val="both"/>
        <w:rPr>
          <w:rFonts w:ascii="GHEA Grapalat" w:hAnsi="GHEA Grapalat" w:cs="Sylfaen"/>
          <w:b/>
          <w:lang w:val="hy-AM"/>
        </w:rPr>
      </w:pPr>
      <w:r w:rsidRPr="00A65375">
        <w:rPr>
          <w:rFonts w:ascii="GHEA Grapalat" w:hAnsi="GHEA Grapalat" w:cs="Sylfaen"/>
          <w:b/>
          <w:lang w:val="hy-AM"/>
        </w:rPr>
        <w:lastRenderedPageBreak/>
        <w:t>Իրավական ակտի ընդունման կապակցությամբ այլ նորմատիվ իրավական ակտերի ընդունման անհրաժեշտություն.</w:t>
      </w:r>
    </w:p>
    <w:p w:rsidR="00520487" w:rsidRPr="00A65375" w:rsidRDefault="00520487" w:rsidP="00520487">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A65375">
        <w:rPr>
          <w:rFonts w:ascii="GHEA Grapalat" w:hAnsi="GHEA Grapalat"/>
          <w:lang w:val="hy-AM"/>
        </w:rPr>
        <w:t>1</w:t>
      </w:r>
      <w:r w:rsidRPr="00A65375">
        <w:rPr>
          <w:rFonts w:ascii="Sylfaen" w:hAnsi="Sylfaen"/>
          <w:lang w:val="hy-AM"/>
        </w:rPr>
        <w:t>.</w:t>
      </w:r>
      <w:r w:rsidRPr="00A65375">
        <w:rPr>
          <w:rFonts w:ascii="Cambria Math" w:hAnsi="Cambria Math"/>
          <w:lang w:val="hy-AM"/>
        </w:rPr>
        <w:t xml:space="preserve"> </w:t>
      </w:r>
      <w:r w:rsidRPr="00A65375">
        <w:rPr>
          <w:rFonts w:ascii="GHEA Grapalat" w:hAnsi="GHEA Grapalat"/>
          <w:lang w:val="hy-AM"/>
        </w:rPr>
        <w:t>Այլ իրավական ակտերում փոփոխությունների և/կամ լրացումների անհրաժեշտությունը.</w:t>
      </w:r>
    </w:p>
    <w:p w:rsidR="00520487" w:rsidRPr="00A65375" w:rsidRDefault="00520487" w:rsidP="00520487">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A65375">
        <w:rPr>
          <w:rFonts w:ascii="GHEA Grapalat" w:hAnsi="GHEA Grapalat"/>
          <w:u w:val="single"/>
          <w:lang w:val="hy-AM"/>
        </w:rPr>
        <w:t>Չի առաջացնում</w:t>
      </w:r>
      <w:r w:rsidRPr="00A65375">
        <w:rPr>
          <w:rFonts w:ascii="GHEA Grapalat" w:hAnsi="GHEA Grapalat" w:cs="Times Armenian"/>
          <w:u w:val="single"/>
          <w:lang w:val="hy-AM"/>
        </w:rPr>
        <w:t>:</w:t>
      </w:r>
    </w:p>
    <w:p w:rsidR="00520487" w:rsidRPr="00A65375" w:rsidRDefault="00520487" w:rsidP="00520487">
      <w:pPr>
        <w:spacing w:line="360" w:lineRule="auto"/>
        <w:ind w:left="709"/>
        <w:jc w:val="both"/>
        <w:rPr>
          <w:rFonts w:ascii="GHEA Grapalat" w:hAnsi="GHEA Grapalat"/>
          <w:sz w:val="24"/>
          <w:szCs w:val="24"/>
          <w:lang w:val="hy-AM"/>
        </w:rPr>
      </w:pPr>
      <w:r w:rsidRPr="00A65375">
        <w:rPr>
          <w:rFonts w:ascii="GHEA Grapalat" w:hAnsi="GHEA Grapalat"/>
          <w:sz w:val="24"/>
          <w:szCs w:val="24"/>
          <w:lang w:val="hy-AM"/>
        </w:rPr>
        <w:t>2</w:t>
      </w:r>
      <w:r w:rsidRPr="00A65375">
        <w:rPr>
          <w:rFonts w:ascii="Sylfaen" w:hAnsi="Sylfaen"/>
          <w:sz w:val="24"/>
          <w:szCs w:val="24"/>
          <w:lang w:val="hy-AM"/>
        </w:rPr>
        <w:t>.</w:t>
      </w:r>
      <w:r w:rsidRPr="00A65375">
        <w:rPr>
          <w:rFonts w:ascii="Cambria Math" w:hAnsi="Cambria Math"/>
          <w:sz w:val="24"/>
          <w:szCs w:val="24"/>
          <w:lang w:val="hy-AM"/>
        </w:rPr>
        <w:t xml:space="preserve"> </w:t>
      </w:r>
      <w:r w:rsidRPr="00A65375">
        <w:rPr>
          <w:rFonts w:ascii="GHEA Grapalat" w:hAnsi="GHEA Grapalat"/>
          <w:sz w:val="24"/>
          <w:szCs w:val="24"/>
          <w:lang w:val="hy-AM"/>
        </w:rPr>
        <w:t>Միջազգային պայմանագրերով ստանձնած պարտավորությունների հետ համապատասխանությունը.</w:t>
      </w:r>
    </w:p>
    <w:p w:rsidR="00520487" w:rsidRPr="00A65375" w:rsidRDefault="00520487" w:rsidP="00520487">
      <w:pPr>
        <w:spacing w:line="360" w:lineRule="auto"/>
        <w:ind w:left="1429"/>
        <w:jc w:val="both"/>
        <w:rPr>
          <w:rFonts w:ascii="GHEA Grapalat" w:hAnsi="GHEA Grapalat"/>
          <w:sz w:val="24"/>
          <w:szCs w:val="24"/>
          <w:lang w:val="hy-AM"/>
        </w:rPr>
      </w:pPr>
      <w:r w:rsidRPr="00A65375">
        <w:rPr>
          <w:rFonts w:ascii="GHEA Grapalat" w:hAnsi="GHEA Grapalat"/>
          <w:sz w:val="24"/>
          <w:szCs w:val="24"/>
          <w:u w:val="single"/>
          <w:lang w:val="hy-AM"/>
        </w:rPr>
        <w:t>Համապատասխանում է</w:t>
      </w:r>
      <w:r w:rsidRPr="00A65375">
        <w:rPr>
          <w:rFonts w:ascii="GHEA Grapalat" w:hAnsi="GHEA Grapalat" w:cs="Times Armenian"/>
          <w:sz w:val="24"/>
          <w:szCs w:val="24"/>
          <w:u w:val="single"/>
          <w:lang w:val="hy-AM"/>
        </w:rPr>
        <w:t>:</w:t>
      </w:r>
    </w:p>
    <w:p w:rsidR="00520487" w:rsidRPr="00A65375" w:rsidRDefault="00520487" w:rsidP="00520487">
      <w:pPr>
        <w:spacing w:line="360" w:lineRule="auto"/>
        <w:ind w:right="175" w:firstLine="720"/>
        <w:jc w:val="both"/>
        <w:rPr>
          <w:rFonts w:ascii="GHEA Grapalat" w:hAnsi="GHEA Grapalat" w:cs="Sylfaen"/>
          <w:b/>
          <w:sz w:val="24"/>
          <w:szCs w:val="24"/>
          <w:lang w:val="hy-AM"/>
        </w:rPr>
      </w:pPr>
    </w:p>
    <w:p w:rsidR="00520487" w:rsidRPr="00A65375" w:rsidRDefault="00520487" w:rsidP="00520487">
      <w:pPr>
        <w:spacing w:line="360" w:lineRule="auto"/>
        <w:ind w:right="175" w:firstLine="720"/>
        <w:jc w:val="both"/>
        <w:rPr>
          <w:rFonts w:ascii="GHEA Grapalat" w:hAnsi="GHEA Grapalat" w:cs="Sylfaen"/>
          <w:b/>
          <w:sz w:val="24"/>
          <w:szCs w:val="24"/>
          <w:lang w:val="hy-AM"/>
        </w:rPr>
      </w:pPr>
      <w:r w:rsidRPr="00A65375">
        <w:rPr>
          <w:rFonts w:ascii="GHEA Grapalat" w:hAnsi="GHEA Grapalat" w:cs="Sylfaen"/>
          <w:b/>
          <w:sz w:val="24"/>
          <w:szCs w:val="24"/>
          <w:lang w:val="hy-AM"/>
        </w:rPr>
        <w:t>Այլ տեղեկություններ.</w:t>
      </w:r>
    </w:p>
    <w:p w:rsidR="00520487" w:rsidRPr="00A65375" w:rsidRDefault="00520487" w:rsidP="00520487">
      <w:pPr>
        <w:spacing w:line="360" w:lineRule="auto"/>
        <w:ind w:right="175" w:firstLine="720"/>
        <w:jc w:val="both"/>
        <w:rPr>
          <w:sz w:val="24"/>
          <w:szCs w:val="24"/>
          <w:lang w:val="hy-AM"/>
        </w:rPr>
      </w:pPr>
      <w:r w:rsidRPr="00A65375">
        <w:rPr>
          <w:rFonts w:ascii="GHEA Grapalat" w:hAnsi="GHEA Grapalat" w:cs="Sylfaen"/>
          <w:sz w:val="24"/>
          <w:szCs w:val="24"/>
          <w:lang w:val="hy-AM"/>
        </w:rPr>
        <w:t>Չկան:</w:t>
      </w:r>
    </w:p>
    <w:p w:rsidR="00520487" w:rsidRPr="00226A35" w:rsidRDefault="00520487" w:rsidP="00520487">
      <w:pPr>
        <w:pStyle w:val="NormalWeb"/>
        <w:spacing w:line="360" w:lineRule="auto"/>
        <w:ind w:firstLine="720"/>
        <w:contextualSpacing/>
        <w:jc w:val="both"/>
        <w:rPr>
          <w:rFonts w:ascii="GHEA Grapalat" w:hAnsi="GHEA Grapalat"/>
          <w:lang w:val="hy-AM"/>
        </w:rPr>
      </w:pPr>
    </w:p>
    <w:p w:rsidR="001D423B" w:rsidRPr="00226A35" w:rsidRDefault="001D423B" w:rsidP="009F1E19">
      <w:pPr>
        <w:spacing w:line="360" w:lineRule="auto"/>
        <w:rPr>
          <w:rFonts w:ascii="GHEA Grapalat" w:hAnsi="GHEA Grapalat"/>
          <w:lang w:val="hy-AM"/>
        </w:rPr>
      </w:pPr>
    </w:p>
    <w:sectPr w:rsidR="001D423B" w:rsidRPr="00226A35" w:rsidSect="009F1E19">
      <w:footerReference w:type="default" r:id="rId8"/>
      <w:pgSz w:w="12240" w:h="15840"/>
      <w:pgMar w:top="850" w:right="1109" w:bottom="547" w:left="113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2142" w:rsidRDefault="00FE2142" w:rsidP="00FF64C4">
      <w:r>
        <w:separator/>
      </w:r>
    </w:p>
  </w:endnote>
  <w:endnote w:type="continuationSeparator" w:id="0">
    <w:p w:rsidR="00FE2142" w:rsidRDefault="00FE2142" w:rsidP="00FF6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Arial"/>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05098"/>
      <w:docPartObj>
        <w:docPartGallery w:val="Page Numbers (Bottom of Page)"/>
        <w:docPartUnique/>
      </w:docPartObj>
    </w:sdtPr>
    <w:sdtEndPr/>
    <w:sdtContent>
      <w:p w:rsidR="001F51BC" w:rsidRDefault="00C30D93">
        <w:pPr>
          <w:pStyle w:val="Footer"/>
          <w:jc w:val="right"/>
        </w:pPr>
        <w:r>
          <w:fldChar w:fldCharType="begin"/>
        </w:r>
        <w:r>
          <w:instrText xml:space="preserve"> PAGE   \* MERGEFORMAT </w:instrText>
        </w:r>
        <w:r>
          <w:fldChar w:fldCharType="separate"/>
        </w:r>
        <w:r w:rsidR="00146AEE">
          <w:rPr>
            <w:noProof/>
          </w:rPr>
          <w:t>4</w:t>
        </w:r>
        <w:r>
          <w:rPr>
            <w:noProof/>
          </w:rPr>
          <w:fldChar w:fldCharType="end"/>
        </w:r>
      </w:p>
    </w:sdtContent>
  </w:sdt>
  <w:p w:rsidR="001F51BC" w:rsidRDefault="00FE21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2142" w:rsidRDefault="00FE2142" w:rsidP="00FF64C4">
      <w:r>
        <w:separator/>
      </w:r>
    </w:p>
  </w:footnote>
  <w:footnote w:type="continuationSeparator" w:id="0">
    <w:p w:rsidR="00FE2142" w:rsidRDefault="00FE2142" w:rsidP="00FF64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7F9541E2"/>
    <w:multiLevelType w:val="hybridMultilevel"/>
    <w:tmpl w:val="7C30D804"/>
    <w:lvl w:ilvl="0" w:tplc="9076784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BAE"/>
    <w:rsid w:val="0001316B"/>
    <w:rsid w:val="00073B97"/>
    <w:rsid w:val="00146AEE"/>
    <w:rsid w:val="00196803"/>
    <w:rsid w:val="001D423B"/>
    <w:rsid w:val="00226A35"/>
    <w:rsid w:val="00272AE1"/>
    <w:rsid w:val="002A4D62"/>
    <w:rsid w:val="002E03F4"/>
    <w:rsid w:val="00444C25"/>
    <w:rsid w:val="00465FAF"/>
    <w:rsid w:val="004A6566"/>
    <w:rsid w:val="004F4AA0"/>
    <w:rsid w:val="00520487"/>
    <w:rsid w:val="005E2C9A"/>
    <w:rsid w:val="005F42F9"/>
    <w:rsid w:val="006B117D"/>
    <w:rsid w:val="00750962"/>
    <w:rsid w:val="007B3A6E"/>
    <w:rsid w:val="0083112B"/>
    <w:rsid w:val="00847ADD"/>
    <w:rsid w:val="00847C0E"/>
    <w:rsid w:val="008641B2"/>
    <w:rsid w:val="00947113"/>
    <w:rsid w:val="009D730D"/>
    <w:rsid w:val="009F1E19"/>
    <w:rsid w:val="00B52DB3"/>
    <w:rsid w:val="00BE4C92"/>
    <w:rsid w:val="00C30D93"/>
    <w:rsid w:val="00D0574D"/>
    <w:rsid w:val="00D47BAE"/>
    <w:rsid w:val="00DF60AE"/>
    <w:rsid w:val="00EC2302"/>
    <w:rsid w:val="00F458EF"/>
    <w:rsid w:val="00FE2142"/>
    <w:rsid w:val="00FF64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5F5EBD-408A-43AA-8C14-57FAFA25F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7BAE"/>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List Paragraph1,Numbered List Paragraph,Bullet paras,Colorful List - Accent 11,Bullet1,References,IBL List Paragraph,Akapit z listą BS,List Paragraph 1,List Paragraph2,List Paragraph3,List Paragraph4,Абзац списка3"/>
    <w:basedOn w:val="Normal"/>
    <w:link w:val="ListParagraphChar"/>
    <w:uiPriority w:val="34"/>
    <w:qFormat/>
    <w:rsid w:val="00D47BAE"/>
    <w:pPr>
      <w:spacing w:after="200" w:line="276" w:lineRule="auto"/>
      <w:ind w:left="720"/>
      <w:contextualSpacing/>
    </w:pPr>
    <w:rPr>
      <w:rFonts w:asciiTheme="minorHAnsi" w:eastAsiaTheme="minorHAnsi" w:hAnsiTheme="minorHAnsi" w:cstheme="minorBidi"/>
      <w:sz w:val="22"/>
      <w:szCs w:val="22"/>
    </w:rPr>
  </w:style>
  <w:style w:type="paragraph" w:styleId="Footer">
    <w:name w:val="footer"/>
    <w:basedOn w:val="Normal"/>
    <w:link w:val="FooterChar"/>
    <w:uiPriority w:val="99"/>
    <w:unhideWhenUsed/>
    <w:rsid w:val="00D47BAE"/>
    <w:pPr>
      <w:tabs>
        <w:tab w:val="center" w:pos="4844"/>
        <w:tab w:val="right" w:pos="9689"/>
      </w:tabs>
    </w:pPr>
  </w:style>
  <w:style w:type="character" w:customStyle="1" w:styleId="FooterChar">
    <w:name w:val="Footer Char"/>
    <w:basedOn w:val="DefaultParagraphFont"/>
    <w:link w:val="Footer"/>
    <w:uiPriority w:val="99"/>
    <w:rsid w:val="00D47BAE"/>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FF64C4"/>
    <w:pPr>
      <w:tabs>
        <w:tab w:val="center" w:pos="4680"/>
        <w:tab w:val="right" w:pos="9360"/>
      </w:tabs>
    </w:pPr>
  </w:style>
  <w:style w:type="character" w:customStyle="1" w:styleId="HeaderChar">
    <w:name w:val="Header Char"/>
    <w:basedOn w:val="DefaultParagraphFont"/>
    <w:link w:val="Header"/>
    <w:uiPriority w:val="99"/>
    <w:rsid w:val="00FF64C4"/>
    <w:rPr>
      <w:rFonts w:ascii="Times New Roman" w:eastAsia="Times New Roman" w:hAnsi="Times New Roman" w:cs="Times New Roman"/>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4A6566"/>
    <w:pPr>
      <w:spacing w:before="100" w:beforeAutospacing="1" w:after="100" w:afterAutospacing="1"/>
    </w:pPr>
    <w:rPr>
      <w:sz w:val="24"/>
      <w:szCs w:val="24"/>
    </w:rPr>
  </w:style>
  <w:style w:type="character" w:customStyle="1" w:styleId="ListParagraphChar">
    <w:name w:val="List Paragraph Char"/>
    <w:aliases w:val="Table no. List Paragraph Char,List Paragraph1 Char,Numbered List Paragraph Char,Bullet paras Char,Colorful List - Accent 11 Char,Bullet1 Char,References Char,IBL List Paragraph Char,Akapit z listą BS Char,List Paragraph 1 Char"/>
    <w:link w:val="ListParagraph"/>
    <w:uiPriority w:val="34"/>
    <w:qFormat/>
    <w:rsid w:val="00520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1D542-B823-418C-A379-103E29A0B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Pages>
  <Words>710</Words>
  <Characters>4051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Nazeli Ter- Petrosyan</dc:creator>
  <cp:lastModifiedBy>User</cp:lastModifiedBy>
  <cp:revision>14</cp:revision>
  <dcterms:created xsi:type="dcterms:W3CDTF">2025-01-09T06:29:00Z</dcterms:created>
  <dcterms:modified xsi:type="dcterms:W3CDTF">2025-03-03T12:37:00Z</dcterms:modified>
</cp:coreProperties>
</file>