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479D4143" w:rsidR="001F16AF" w:rsidRPr="009D006D" w:rsidRDefault="00CB1480" w:rsidP="009D006D">
      <w:pPr>
        <w:spacing w:after="0" w:line="360" w:lineRule="auto"/>
        <w:jc w:val="center"/>
        <w:rPr>
          <w:rFonts w:ascii="GHEA Grapalat" w:eastAsia="Times New Roman" w:hAnsi="GHEA Grapalat" w:cs="Times New Roman"/>
          <w:b/>
          <w:bCs/>
          <w:color w:val="000000"/>
          <w:sz w:val="24"/>
          <w:szCs w:val="24"/>
          <w:lang w:val="hy-AM"/>
        </w:rPr>
      </w:pPr>
      <w:r w:rsidRPr="00247EC7">
        <w:rPr>
          <w:rFonts w:ascii="GHEA Grapalat" w:hAnsi="GHEA Grapalat"/>
          <w:b/>
          <w:bCs/>
          <w:sz w:val="24"/>
          <w:szCs w:val="24"/>
          <w:lang w:val="hy-AM"/>
        </w:rPr>
        <w:t>«</w:t>
      </w:r>
      <w:r w:rsidR="009D006D" w:rsidRPr="00482F02">
        <w:rPr>
          <w:rFonts w:ascii="GHEA Grapalat" w:eastAsia="Times New Roman" w:hAnsi="GHEA Grapalat" w:cs="Times New Roman"/>
          <w:b/>
          <w:bCs/>
          <w:color w:val="000000"/>
          <w:sz w:val="24"/>
          <w:szCs w:val="24"/>
          <w:lang w:val="hy-AM"/>
        </w:rPr>
        <w:t>ՀԱՅԱՍՏԱՆԻ ՀԱՆՐԱՊԵՏՈՒԹՅԱՆ ԿԱՌԱՎԱՐՈՒԹՅԱՆ 2023 ԹՎԱԿԱՆԻ ՀՈՒԼԻՍԻ 6-Ի N 1138-Ն ՈՐՈՇՄԱՆ ՄԵՋ ՓՈՓՈԽՈՒԹՅՈՒՆ ԿԱՏԱՐԵԼՈՒ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247EC7"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247EC7"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ՀՀ </w:t>
            </w:r>
            <w:r w:rsidR="00B72995" w:rsidRPr="00247EC7">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6D52638C" w:rsidR="008A7755" w:rsidRPr="00247EC7" w:rsidRDefault="009D006D" w:rsidP="009D006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23.01</w:t>
            </w:r>
            <w:r w:rsidR="00247EC7" w:rsidRPr="00247EC7">
              <w:rPr>
                <w:rFonts w:ascii="GHEA Grapalat" w:eastAsia="Times New Roman" w:hAnsi="GHEA Grapalat" w:cs="Times New Roman"/>
                <w:color w:val="000000"/>
                <w:sz w:val="24"/>
                <w:szCs w:val="24"/>
                <w:lang w:val="hy-AM" w:eastAsia="ru-RU"/>
              </w:rPr>
              <w:t>.2025թ</w:t>
            </w:r>
            <w:r w:rsidR="00247EC7" w:rsidRPr="00247EC7">
              <w:rPr>
                <w:rFonts w:ascii="Cambria Math" w:eastAsia="Times New Roman" w:hAnsi="Cambria Math" w:cs="Cambria Math"/>
                <w:color w:val="000000"/>
                <w:sz w:val="24"/>
                <w:szCs w:val="24"/>
                <w:lang w:val="hy-AM" w:eastAsia="ru-RU"/>
              </w:rPr>
              <w:t>․</w:t>
            </w:r>
          </w:p>
        </w:tc>
      </w:tr>
      <w:tr w:rsidR="008A7755" w:rsidRPr="00247EC7"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247EC7"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4AA20F38" w:rsidR="008A7755" w:rsidRPr="00247EC7" w:rsidRDefault="00247EC7" w:rsidP="00247EC7">
            <w:pPr>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9D006D" w:rsidRPr="009D006D">
              <w:rPr>
                <w:rFonts w:ascii="GHEA Grapalat" w:eastAsia="Times New Roman" w:hAnsi="GHEA Grapalat" w:cs="Times New Roman"/>
                <w:color w:val="000000"/>
                <w:sz w:val="24"/>
                <w:szCs w:val="24"/>
                <w:lang w:val="hy-AM" w:eastAsia="ru-RU"/>
              </w:rPr>
              <w:t>01.1/34-3/1504-2025</w:t>
            </w:r>
          </w:p>
        </w:tc>
      </w:tr>
      <w:tr w:rsidR="000E447D" w:rsidRPr="009D006D" w14:paraId="3EE0546B" w14:textId="77777777" w:rsidTr="000E447D">
        <w:trPr>
          <w:trHeight w:val="416"/>
          <w:tblCellSpacing w:w="0" w:type="dxa"/>
        </w:trPr>
        <w:tc>
          <w:tcPr>
            <w:tcW w:w="5765" w:type="dxa"/>
            <w:shd w:val="clear" w:color="auto" w:fill="FFFFFF"/>
          </w:tcPr>
          <w:p w14:paraId="36842653" w14:textId="71C98D3E" w:rsidR="000E447D" w:rsidRPr="00247EC7" w:rsidRDefault="009D006D" w:rsidP="00F47EE2">
            <w:pPr>
              <w:spacing w:after="0"/>
              <w:ind w:left="132" w:right="214"/>
              <w:contextualSpacing/>
              <w:jc w:val="both"/>
              <w:rPr>
                <w:rFonts w:ascii="GHEA Grapalat" w:eastAsia="Times New Roman" w:hAnsi="GHEA Grapalat" w:cs="Times New Roman"/>
                <w:color w:val="000000"/>
                <w:sz w:val="24"/>
                <w:szCs w:val="24"/>
                <w:lang w:val="hy-AM" w:eastAsia="ru-RU"/>
              </w:rPr>
            </w:pPr>
            <w:r w:rsidRPr="009D006D">
              <w:rPr>
                <w:rFonts w:ascii="GHEA Grapalat" w:hAnsi="GHEA Grapalat"/>
                <w:sz w:val="24"/>
                <w:szCs w:val="24"/>
                <w:lang w:val="hy-AM"/>
              </w:rPr>
              <w:t>«ՀՀ Կառավարության 2023 Թվականի Հուլիսի 6-Ի N 1138-Ն որոշման մեջ փոփոխություն կատարելու մասին» Հայաստանի Հանրապետության կառավարության որոշման նախագծի վերաբերյալ դիտողություններ և առաջարկություններ չկան</w:t>
            </w:r>
          </w:p>
        </w:tc>
        <w:tc>
          <w:tcPr>
            <w:tcW w:w="5137" w:type="dxa"/>
            <w:gridSpan w:val="2"/>
            <w:shd w:val="clear" w:color="auto" w:fill="FFFFFF"/>
          </w:tcPr>
          <w:p w14:paraId="693F5D04" w14:textId="4658099A" w:rsidR="00AC7C5B" w:rsidRPr="00AC7C5B" w:rsidRDefault="005E4B91" w:rsidP="009D006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5E4B91" w:rsidRPr="009D006D" w14:paraId="04209946" w14:textId="77777777" w:rsidTr="005E4B91">
        <w:trPr>
          <w:trHeight w:val="416"/>
          <w:tblCellSpacing w:w="0" w:type="dxa"/>
        </w:trPr>
        <w:tc>
          <w:tcPr>
            <w:tcW w:w="7835" w:type="dxa"/>
            <w:gridSpan w:val="2"/>
            <w:vMerge w:val="restart"/>
            <w:shd w:val="clear" w:color="auto" w:fill="D9D9D9" w:themeFill="background1" w:themeFillShade="D9"/>
          </w:tcPr>
          <w:p w14:paraId="235A2817" w14:textId="607FFAF1" w:rsidR="005E4B91" w:rsidRPr="009D006D" w:rsidRDefault="005E4B91" w:rsidP="005E4B91">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t>2. ՀՀ տարածքային կառավարման և ենթակառուցվածքների նախարարություն</w:t>
            </w:r>
          </w:p>
        </w:tc>
        <w:tc>
          <w:tcPr>
            <w:tcW w:w="3067" w:type="dxa"/>
            <w:shd w:val="clear" w:color="auto" w:fill="D9D9D9" w:themeFill="background1" w:themeFillShade="D9"/>
          </w:tcPr>
          <w:p w14:paraId="54C0D10C" w14:textId="07438B81" w:rsidR="005E4B91" w:rsidRPr="005E4B91" w:rsidRDefault="005E4B91" w:rsidP="005E4B91">
            <w:pPr>
              <w:spacing w:after="0"/>
              <w:ind w:left="132" w:right="214"/>
              <w:contextualSpacing/>
              <w:jc w:val="center"/>
              <w:rPr>
                <w:rFonts w:eastAsia="Microsoft JhengHei" w:cs="Microsoft JhengHei"/>
                <w:bCs/>
                <w:iCs/>
                <w:color w:val="000000"/>
                <w:sz w:val="24"/>
                <w:szCs w:val="24"/>
                <w:lang w:val="en-US" w:eastAsia="ru-RU"/>
              </w:rPr>
            </w:pPr>
            <w:r>
              <w:rPr>
                <w:rFonts w:ascii="GHEA Grapalat" w:eastAsia="Times New Roman" w:hAnsi="GHEA Grapalat" w:cs="Times New Roman"/>
                <w:bCs/>
                <w:iCs/>
                <w:color w:val="000000"/>
                <w:sz w:val="24"/>
                <w:szCs w:val="24"/>
                <w:lang w:val="hy-AM" w:eastAsia="ru-RU"/>
              </w:rPr>
              <w:t>04</w:t>
            </w:r>
            <w:r>
              <w:rPr>
                <w:rFonts w:ascii="Microsoft JhengHei" w:eastAsia="Microsoft JhengHei" w:hAnsi="Microsoft JhengHei" w:cs="Microsoft JhengHei"/>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03</w:t>
            </w:r>
            <w:r>
              <w:rPr>
                <w:rFonts w:ascii="Microsoft JhengHei" w:eastAsia="Microsoft JhengHei" w:hAnsi="Microsoft JhengHei" w:cs="Microsoft JhengHei"/>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2025թ</w:t>
            </w:r>
            <w:r>
              <w:rPr>
                <w:rFonts w:ascii="Microsoft JhengHei" w:eastAsia="Microsoft JhengHei" w:hAnsi="Microsoft JhengHei" w:cs="Microsoft JhengHei"/>
                <w:bCs/>
                <w:iCs/>
                <w:color w:val="000000"/>
                <w:sz w:val="24"/>
                <w:szCs w:val="24"/>
                <w:lang w:val="hy-AM" w:eastAsia="ru-RU"/>
              </w:rPr>
              <w:t>․</w:t>
            </w:r>
          </w:p>
        </w:tc>
      </w:tr>
      <w:tr w:rsidR="005E4B91" w:rsidRPr="009D006D" w14:paraId="59006E77" w14:textId="77777777" w:rsidTr="005E4B91">
        <w:trPr>
          <w:trHeight w:val="416"/>
          <w:tblCellSpacing w:w="0" w:type="dxa"/>
        </w:trPr>
        <w:tc>
          <w:tcPr>
            <w:tcW w:w="7835" w:type="dxa"/>
            <w:gridSpan w:val="2"/>
            <w:vMerge/>
            <w:shd w:val="clear" w:color="auto" w:fill="D9D9D9" w:themeFill="background1" w:themeFillShade="D9"/>
          </w:tcPr>
          <w:p w14:paraId="10ED04D4" w14:textId="77777777" w:rsidR="005E4B91" w:rsidRPr="009D006D" w:rsidRDefault="005E4B91" w:rsidP="005E4B91">
            <w:pPr>
              <w:spacing w:after="0"/>
              <w:ind w:left="132" w:right="214"/>
              <w:contextualSpacing/>
              <w:jc w:val="both"/>
              <w:rPr>
                <w:rFonts w:ascii="GHEA Grapalat" w:hAnsi="GHEA Grapalat"/>
                <w:sz w:val="24"/>
                <w:szCs w:val="24"/>
                <w:lang w:val="hy-AM"/>
              </w:rPr>
            </w:pPr>
          </w:p>
        </w:tc>
        <w:tc>
          <w:tcPr>
            <w:tcW w:w="3067" w:type="dxa"/>
            <w:shd w:val="clear" w:color="auto" w:fill="D9D9D9" w:themeFill="background1" w:themeFillShade="D9"/>
          </w:tcPr>
          <w:p w14:paraId="6FDEFF98" w14:textId="7C2F764F" w:rsidR="005E4B91" w:rsidRPr="005E4B91" w:rsidRDefault="005E4B91" w:rsidP="005E4B91">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N </w:t>
            </w:r>
            <w:r w:rsidRPr="005E4B91">
              <w:rPr>
                <w:rFonts w:ascii="GHEA Grapalat" w:eastAsia="Times New Roman" w:hAnsi="GHEA Grapalat" w:cs="Times New Roman"/>
                <w:bCs/>
                <w:iCs/>
                <w:color w:val="000000"/>
                <w:sz w:val="24"/>
                <w:szCs w:val="24"/>
                <w:lang w:val="hy-AM" w:eastAsia="ru-RU"/>
              </w:rPr>
              <w:t>ԴԽ/16/7335-2025</w:t>
            </w:r>
          </w:p>
        </w:tc>
      </w:tr>
      <w:tr w:rsidR="005E4B91" w:rsidRPr="009D006D" w14:paraId="602FAE6C" w14:textId="77777777" w:rsidTr="000E447D">
        <w:trPr>
          <w:trHeight w:val="416"/>
          <w:tblCellSpacing w:w="0" w:type="dxa"/>
        </w:trPr>
        <w:tc>
          <w:tcPr>
            <w:tcW w:w="5765" w:type="dxa"/>
            <w:shd w:val="clear" w:color="auto" w:fill="FFFFFF"/>
          </w:tcPr>
          <w:p w14:paraId="1FFE542C" w14:textId="59E44553" w:rsidR="005E4B91" w:rsidRPr="009D006D" w:rsidRDefault="005E4B91" w:rsidP="00F47EE2">
            <w:pPr>
              <w:spacing w:after="0"/>
              <w:ind w:left="132" w:right="214"/>
              <w:contextualSpacing/>
              <w:jc w:val="both"/>
              <w:rPr>
                <w:rFonts w:ascii="GHEA Grapalat" w:hAnsi="GHEA Grapalat"/>
                <w:sz w:val="24"/>
                <w:szCs w:val="24"/>
                <w:lang w:val="hy-AM"/>
              </w:rPr>
            </w:pPr>
            <w:r w:rsidRPr="005E4B91">
              <w:rPr>
                <w:rFonts w:ascii="GHEA Grapalat" w:hAnsi="GHEA Grapalat"/>
                <w:sz w:val="24"/>
                <w:szCs w:val="24"/>
                <w:lang w:val="hy-AM"/>
              </w:rPr>
              <w:t>Քննարկելով  «Հայաստանի Հանրապետության կառավարության 2023 թվականի հուլիսի 6-ի N 1138-Ն որոշման մեջ փոփոխություն կատարելու մասին» ՀՀ կառավարության որոշման նախագիծը՝ հայտնում ենք, որ նախագծի վերաբերյալ առարկություններ չկան։</w:t>
            </w:r>
          </w:p>
        </w:tc>
        <w:tc>
          <w:tcPr>
            <w:tcW w:w="5137" w:type="dxa"/>
            <w:gridSpan w:val="2"/>
            <w:shd w:val="clear" w:color="auto" w:fill="FFFFFF"/>
          </w:tcPr>
          <w:p w14:paraId="7AEFE4F6" w14:textId="3A75279F" w:rsidR="005E4B91" w:rsidRDefault="005E4B91" w:rsidP="009D006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5E4B91" w:rsidRPr="009D006D" w14:paraId="7740A406" w14:textId="77777777" w:rsidTr="005E4B91">
        <w:trPr>
          <w:trHeight w:val="416"/>
          <w:tblCellSpacing w:w="0" w:type="dxa"/>
        </w:trPr>
        <w:tc>
          <w:tcPr>
            <w:tcW w:w="7835" w:type="dxa"/>
            <w:gridSpan w:val="2"/>
            <w:vMerge w:val="restart"/>
            <w:shd w:val="clear" w:color="auto" w:fill="D9D9D9" w:themeFill="background1" w:themeFillShade="D9"/>
          </w:tcPr>
          <w:p w14:paraId="66649350" w14:textId="4C69A016" w:rsidR="005E4B91" w:rsidRPr="005E4B91" w:rsidRDefault="005E4B91" w:rsidP="005E4B91">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t>3</w:t>
            </w:r>
            <w:r>
              <w:rPr>
                <w:rFonts w:ascii="GHEA Grapalat" w:hAnsi="GHEA Grapalat"/>
                <w:sz w:val="24"/>
                <w:szCs w:val="24"/>
                <w:lang w:val="hy-AM"/>
              </w:rPr>
              <w:t xml:space="preserve">. </w:t>
            </w:r>
            <w:r>
              <w:rPr>
                <w:rFonts w:ascii="GHEA Grapalat" w:hAnsi="GHEA Grapalat"/>
                <w:sz w:val="24"/>
                <w:szCs w:val="24"/>
                <w:lang w:val="hy-AM"/>
              </w:rPr>
              <w:t>Հայաստանի տարածքային զարգացման հիմնադրամ</w:t>
            </w:r>
          </w:p>
        </w:tc>
        <w:tc>
          <w:tcPr>
            <w:tcW w:w="3067" w:type="dxa"/>
            <w:shd w:val="clear" w:color="auto" w:fill="D9D9D9" w:themeFill="background1" w:themeFillShade="D9"/>
          </w:tcPr>
          <w:p w14:paraId="3B7449D1" w14:textId="7F488CC5" w:rsidR="005E4B91" w:rsidRDefault="005E4B91" w:rsidP="005E4B9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Cs/>
                <w:iCs/>
                <w:color w:val="000000"/>
                <w:sz w:val="24"/>
                <w:szCs w:val="24"/>
                <w:lang w:val="hy-AM" w:eastAsia="ru-RU"/>
              </w:rPr>
              <w:t>0</w:t>
            </w:r>
            <w:r>
              <w:rPr>
                <w:rFonts w:ascii="GHEA Grapalat" w:eastAsia="Times New Roman" w:hAnsi="GHEA Grapalat" w:cs="Times New Roman"/>
                <w:bCs/>
                <w:iCs/>
                <w:color w:val="000000"/>
                <w:sz w:val="24"/>
                <w:szCs w:val="24"/>
                <w:lang w:val="hy-AM" w:eastAsia="ru-RU"/>
              </w:rPr>
              <w:t>5</w:t>
            </w:r>
            <w:r>
              <w:rPr>
                <w:rFonts w:ascii="Microsoft JhengHei" w:eastAsia="Microsoft JhengHei" w:hAnsi="Microsoft JhengHei" w:cs="Microsoft JhengHei"/>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03</w:t>
            </w:r>
            <w:r>
              <w:rPr>
                <w:rFonts w:ascii="Microsoft JhengHei" w:eastAsia="Microsoft JhengHei" w:hAnsi="Microsoft JhengHei" w:cs="Microsoft JhengHei"/>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2025թ</w:t>
            </w:r>
            <w:r>
              <w:rPr>
                <w:rFonts w:ascii="Microsoft JhengHei" w:eastAsia="Microsoft JhengHei" w:hAnsi="Microsoft JhengHei" w:cs="Microsoft JhengHei"/>
                <w:bCs/>
                <w:iCs/>
                <w:color w:val="000000"/>
                <w:sz w:val="24"/>
                <w:szCs w:val="24"/>
                <w:lang w:val="hy-AM" w:eastAsia="ru-RU"/>
              </w:rPr>
              <w:t>․</w:t>
            </w:r>
          </w:p>
        </w:tc>
      </w:tr>
      <w:tr w:rsidR="005E4B91" w:rsidRPr="009D006D" w14:paraId="363CBC2F" w14:textId="77777777" w:rsidTr="005E4B91">
        <w:trPr>
          <w:trHeight w:val="416"/>
          <w:tblCellSpacing w:w="0" w:type="dxa"/>
        </w:trPr>
        <w:tc>
          <w:tcPr>
            <w:tcW w:w="7835" w:type="dxa"/>
            <w:gridSpan w:val="2"/>
            <w:vMerge/>
            <w:shd w:val="clear" w:color="auto" w:fill="D9D9D9" w:themeFill="background1" w:themeFillShade="D9"/>
          </w:tcPr>
          <w:p w14:paraId="0552B610" w14:textId="77777777" w:rsidR="005E4B91" w:rsidRPr="005E4B91" w:rsidRDefault="005E4B91" w:rsidP="005E4B91">
            <w:pPr>
              <w:spacing w:after="0"/>
              <w:ind w:left="132" w:right="214"/>
              <w:contextualSpacing/>
              <w:jc w:val="both"/>
              <w:rPr>
                <w:rFonts w:ascii="GHEA Grapalat" w:hAnsi="GHEA Grapalat"/>
                <w:sz w:val="24"/>
                <w:szCs w:val="24"/>
                <w:lang w:val="hy-AM"/>
              </w:rPr>
            </w:pPr>
          </w:p>
        </w:tc>
        <w:tc>
          <w:tcPr>
            <w:tcW w:w="3067" w:type="dxa"/>
            <w:shd w:val="clear" w:color="auto" w:fill="D9D9D9" w:themeFill="background1" w:themeFillShade="D9"/>
          </w:tcPr>
          <w:p w14:paraId="511F3B8F" w14:textId="677B892B" w:rsidR="005E4B91" w:rsidRDefault="005E4B91" w:rsidP="005E4B9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N </w:t>
            </w:r>
            <w:r w:rsidRPr="005E4B91">
              <w:rPr>
                <w:rFonts w:ascii="GHEA Grapalat" w:eastAsia="Times New Roman" w:hAnsi="GHEA Grapalat" w:cs="Times New Roman"/>
                <w:bCs/>
                <w:iCs/>
                <w:color w:val="000000"/>
                <w:sz w:val="24"/>
                <w:szCs w:val="24"/>
                <w:lang w:val="hy-AM" w:eastAsia="ru-RU"/>
              </w:rPr>
              <w:t>Ե/01/645-25</w:t>
            </w:r>
          </w:p>
        </w:tc>
      </w:tr>
      <w:tr w:rsidR="005E4B91" w:rsidRPr="009D006D" w14:paraId="1B5F1C5E" w14:textId="77777777" w:rsidTr="000E447D">
        <w:trPr>
          <w:trHeight w:val="416"/>
          <w:tblCellSpacing w:w="0" w:type="dxa"/>
        </w:trPr>
        <w:tc>
          <w:tcPr>
            <w:tcW w:w="5765" w:type="dxa"/>
            <w:shd w:val="clear" w:color="auto" w:fill="FFFFFF"/>
          </w:tcPr>
          <w:p w14:paraId="65688CF5" w14:textId="79D4B09F" w:rsidR="005E4B91" w:rsidRPr="005E4B91" w:rsidRDefault="005E4B91" w:rsidP="005E4B91">
            <w:pPr>
              <w:spacing w:after="0"/>
              <w:ind w:left="132" w:right="214"/>
              <w:contextualSpacing/>
              <w:jc w:val="both"/>
              <w:rPr>
                <w:rFonts w:ascii="GHEA Grapalat" w:hAnsi="GHEA Grapalat"/>
                <w:sz w:val="24"/>
                <w:szCs w:val="24"/>
                <w:lang w:val="hy-AM"/>
              </w:rPr>
            </w:pPr>
            <w:r w:rsidRPr="005E4B91">
              <w:rPr>
                <w:rFonts w:ascii="GHEA Grapalat" w:hAnsi="GHEA Grapalat"/>
                <w:sz w:val="24"/>
                <w:szCs w:val="24"/>
                <w:lang w:val="hy-AM"/>
              </w:rPr>
              <w:t>Ի կատարումն ՀՀ վարչապետի աշխատակազմի ղեկավար Ա. Հարությունյանի 2025 թվականի մարտի 3-ի թիվ 02/16.4/6337-2025 հանձնարարականի՝ տեղեկացնում ենք, որ «ՀՀ կառավարության 2023 թվականի հուլիսի 6-ի N 1138-Ն որոշման մեջ փոփոխություն կատարելու մասին» ՀՀ կառավարության որոշման նախագծի վերաբերյալ դիտողություններ և առաջարկություններ չկան։</w:t>
            </w:r>
          </w:p>
        </w:tc>
        <w:tc>
          <w:tcPr>
            <w:tcW w:w="5137" w:type="dxa"/>
            <w:gridSpan w:val="2"/>
            <w:shd w:val="clear" w:color="auto" w:fill="FFFFFF"/>
          </w:tcPr>
          <w:p w14:paraId="76F475FB" w14:textId="6B79BBFE" w:rsidR="005E4B91" w:rsidRDefault="005E4B91" w:rsidP="005E4B9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E57D6" w14:textId="77777777" w:rsidR="00470AE3" w:rsidRDefault="00470AE3" w:rsidP="009F26EA">
      <w:pPr>
        <w:spacing w:after="0" w:line="240" w:lineRule="auto"/>
      </w:pPr>
      <w:r>
        <w:separator/>
      </w:r>
    </w:p>
  </w:endnote>
  <w:endnote w:type="continuationSeparator" w:id="0">
    <w:p w14:paraId="6FB74B01" w14:textId="77777777" w:rsidR="00470AE3" w:rsidRDefault="00470AE3"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8F652" w14:textId="77777777" w:rsidR="00470AE3" w:rsidRDefault="00470AE3" w:rsidP="009F26EA">
      <w:pPr>
        <w:spacing w:after="0" w:line="240" w:lineRule="auto"/>
      </w:pPr>
      <w:r>
        <w:separator/>
      </w:r>
    </w:p>
  </w:footnote>
  <w:footnote w:type="continuationSeparator" w:id="0">
    <w:p w14:paraId="073FF045" w14:textId="77777777" w:rsidR="00470AE3" w:rsidRDefault="00470AE3"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16cid:durableId="1877618309">
    <w:abstractNumId w:val="4"/>
  </w:num>
  <w:num w:numId="2" w16cid:durableId="1132408185">
    <w:abstractNumId w:val="9"/>
  </w:num>
  <w:num w:numId="3" w16cid:durableId="1805351303">
    <w:abstractNumId w:val="14"/>
  </w:num>
  <w:num w:numId="4" w16cid:durableId="1513378371">
    <w:abstractNumId w:val="12"/>
  </w:num>
  <w:num w:numId="5" w16cid:durableId="268395125">
    <w:abstractNumId w:val="13"/>
  </w:num>
  <w:num w:numId="6" w16cid:durableId="1234585778">
    <w:abstractNumId w:val="3"/>
  </w:num>
  <w:num w:numId="7" w16cid:durableId="1850176037">
    <w:abstractNumId w:val="11"/>
  </w:num>
  <w:num w:numId="8" w16cid:durableId="2023775891">
    <w:abstractNumId w:val="10"/>
  </w:num>
  <w:num w:numId="9" w16cid:durableId="68429638">
    <w:abstractNumId w:val="6"/>
  </w:num>
  <w:num w:numId="10" w16cid:durableId="1371607251">
    <w:abstractNumId w:val="7"/>
  </w:num>
  <w:num w:numId="11" w16cid:durableId="466288982">
    <w:abstractNumId w:val="2"/>
  </w:num>
  <w:num w:numId="12" w16cid:durableId="1265843478">
    <w:abstractNumId w:val="1"/>
  </w:num>
  <w:num w:numId="13" w16cid:durableId="1601332726">
    <w:abstractNumId w:val="0"/>
  </w:num>
  <w:num w:numId="14" w16cid:durableId="410347211">
    <w:abstractNumId w:val="5"/>
  </w:num>
  <w:num w:numId="15" w16cid:durableId="7272655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34DB2"/>
    <w:rsid w:val="000365A3"/>
    <w:rsid w:val="00037006"/>
    <w:rsid w:val="00043135"/>
    <w:rsid w:val="00053347"/>
    <w:rsid w:val="000564B2"/>
    <w:rsid w:val="00056F54"/>
    <w:rsid w:val="000610E2"/>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D6B80"/>
    <w:rsid w:val="002E1BD6"/>
    <w:rsid w:val="002E7D7D"/>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67B82"/>
    <w:rsid w:val="00470AE3"/>
    <w:rsid w:val="0048183D"/>
    <w:rsid w:val="00482223"/>
    <w:rsid w:val="0048496A"/>
    <w:rsid w:val="004A20BA"/>
    <w:rsid w:val="004A3C0D"/>
    <w:rsid w:val="004A6C04"/>
    <w:rsid w:val="004B1F4B"/>
    <w:rsid w:val="004D4F85"/>
    <w:rsid w:val="004E109B"/>
    <w:rsid w:val="004F066E"/>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E4B91"/>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5C8F"/>
    <w:rsid w:val="006E4F40"/>
    <w:rsid w:val="006E64C9"/>
    <w:rsid w:val="006E721D"/>
    <w:rsid w:val="006F0083"/>
    <w:rsid w:val="006F5F9D"/>
    <w:rsid w:val="00700B98"/>
    <w:rsid w:val="00703FE5"/>
    <w:rsid w:val="00704563"/>
    <w:rsid w:val="00704668"/>
    <w:rsid w:val="007047A7"/>
    <w:rsid w:val="00705227"/>
    <w:rsid w:val="00707BBC"/>
    <w:rsid w:val="00711F69"/>
    <w:rsid w:val="00714691"/>
    <w:rsid w:val="00715A98"/>
    <w:rsid w:val="007267DF"/>
    <w:rsid w:val="00733E96"/>
    <w:rsid w:val="007362EA"/>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50AF0"/>
    <w:rsid w:val="008518F2"/>
    <w:rsid w:val="008539AA"/>
    <w:rsid w:val="00861968"/>
    <w:rsid w:val="00862B3E"/>
    <w:rsid w:val="008632BE"/>
    <w:rsid w:val="00863964"/>
    <w:rsid w:val="00864567"/>
    <w:rsid w:val="00867B88"/>
    <w:rsid w:val="00873135"/>
    <w:rsid w:val="00891097"/>
    <w:rsid w:val="00893A22"/>
    <w:rsid w:val="0089798F"/>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06D"/>
    <w:rsid w:val="009D0124"/>
    <w:rsid w:val="009D1F3C"/>
    <w:rsid w:val="009E2FA2"/>
    <w:rsid w:val="009E40A8"/>
    <w:rsid w:val="009E60C2"/>
    <w:rsid w:val="009F12FC"/>
    <w:rsid w:val="009F263D"/>
    <w:rsid w:val="009F26EA"/>
    <w:rsid w:val="009F77A3"/>
    <w:rsid w:val="00A05DC6"/>
    <w:rsid w:val="00A153E0"/>
    <w:rsid w:val="00A24E26"/>
    <w:rsid w:val="00A27F5C"/>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87E"/>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953498-897B-4A87-AF72-2EB3362BF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1</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253</cp:revision>
  <cp:lastPrinted>2022-04-22T07:01:00Z</cp:lastPrinted>
  <dcterms:created xsi:type="dcterms:W3CDTF">2021-03-05T10:37:00Z</dcterms:created>
  <dcterms:modified xsi:type="dcterms:W3CDTF">2025-03-05T17:36:00Z</dcterms:modified>
</cp:coreProperties>
</file>