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502854" w14:textId="77777777" w:rsidR="004F6F25" w:rsidRPr="0079730D" w:rsidRDefault="004F6F25" w:rsidP="00C659C0">
      <w:pPr>
        <w:spacing w:line="240" w:lineRule="auto"/>
        <w:jc w:val="center"/>
        <w:rPr>
          <w:rFonts w:ascii="GHEA Grapalat" w:hAnsi="GHEA Grapalat"/>
          <w:b/>
          <w:bCs/>
          <w:sz w:val="24"/>
          <w:szCs w:val="24"/>
        </w:rPr>
      </w:pPr>
      <w:r w:rsidRPr="0079730D">
        <w:rPr>
          <w:rFonts w:ascii="GHEA Grapalat" w:hAnsi="GHEA Grapalat"/>
          <w:b/>
          <w:bCs/>
          <w:sz w:val="24"/>
          <w:szCs w:val="24"/>
        </w:rPr>
        <w:t>ԱՄՓՈՓԱԹԵՐԹ</w:t>
      </w:r>
    </w:p>
    <w:p w14:paraId="167C7106" w14:textId="2FA92A0E" w:rsidR="00C5486E" w:rsidRPr="00C5486E" w:rsidRDefault="00C5486E" w:rsidP="00B316F8">
      <w:pPr>
        <w:spacing w:after="0"/>
        <w:jc w:val="center"/>
        <w:rPr>
          <w:rFonts w:ascii="GHEA Grapalat" w:hAnsi="GHEA Grapalat"/>
          <w:b/>
          <w:bCs/>
          <w:sz w:val="24"/>
          <w:szCs w:val="24"/>
          <w:lang w:val="hy-AM"/>
        </w:rPr>
      </w:pPr>
      <w:r w:rsidRPr="00C5486E">
        <w:rPr>
          <w:rFonts w:ascii="GHEA Grapalat" w:hAnsi="GHEA Grapalat"/>
          <w:b/>
          <w:bCs/>
          <w:sz w:val="24"/>
          <w:szCs w:val="24"/>
        </w:rPr>
        <w:t>«</w:t>
      </w:r>
      <w:r w:rsidRPr="00C5486E">
        <w:rPr>
          <w:rFonts w:ascii="GHEA Grapalat" w:hAnsi="GHEA Grapalat"/>
          <w:b/>
          <w:bCs/>
          <w:sz w:val="24"/>
          <w:szCs w:val="24"/>
          <w:lang w:val="hy-AM"/>
        </w:rPr>
        <w:t>Աղետների հանդեպ դիմակայուն ենթակառուցվածքների միավորում» կանոնադրության</w:t>
      </w:r>
    </w:p>
    <w:p w14:paraId="3DDDF863" w14:textId="13A0AF94" w:rsidR="004F6F25" w:rsidRPr="00C5486E" w:rsidRDefault="00227510" w:rsidP="00B316F8">
      <w:pPr>
        <w:spacing w:after="0"/>
        <w:jc w:val="center"/>
        <w:rPr>
          <w:rFonts w:ascii="GHEA Grapalat" w:hAnsi="GHEA Grapalat"/>
          <w:b/>
          <w:bCs/>
          <w:sz w:val="24"/>
          <w:szCs w:val="24"/>
          <w:lang w:val="hy-AM"/>
        </w:rPr>
      </w:pPr>
      <w:r w:rsidRPr="00C5486E">
        <w:rPr>
          <w:rFonts w:ascii="GHEA Grapalat" w:hAnsi="GHEA Grapalat"/>
          <w:b/>
          <w:bCs/>
          <w:sz w:val="24"/>
          <w:szCs w:val="24"/>
          <w:lang w:val="hy-AM"/>
        </w:rPr>
        <w:t xml:space="preserve"> վերաբերյալ ստացված առաջարկների </w:t>
      </w:r>
    </w:p>
    <w:p w14:paraId="13A99386" w14:textId="77777777" w:rsidR="00B316F8" w:rsidRPr="00C5486E" w:rsidRDefault="00B316F8" w:rsidP="00B316F8">
      <w:pPr>
        <w:spacing w:after="0"/>
        <w:jc w:val="center"/>
        <w:rPr>
          <w:rFonts w:ascii="GHEA Grapalat" w:hAnsi="GHEA Grapalat"/>
          <w:sz w:val="24"/>
          <w:szCs w:val="24"/>
        </w:rPr>
      </w:pPr>
    </w:p>
    <w:tbl>
      <w:tblPr>
        <w:tblStyle w:val="TableGrid"/>
        <w:tblW w:w="13338" w:type="dxa"/>
        <w:tblLook w:val="04A0" w:firstRow="1" w:lastRow="0" w:firstColumn="1" w:lastColumn="0" w:noHBand="0" w:noVBand="1"/>
      </w:tblPr>
      <w:tblGrid>
        <w:gridCol w:w="6330"/>
        <w:gridCol w:w="4410"/>
        <w:gridCol w:w="141"/>
        <w:gridCol w:w="142"/>
        <w:gridCol w:w="182"/>
        <w:gridCol w:w="2133"/>
      </w:tblGrid>
      <w:tr w:rsidR="004F54F6" w:rsidRPr="00C659C0" w14:paraId="2E601EC7" w14:textId="77777777" w:rsidTr="002623D5">
        <w:trPr>
          <w:trHeight w:val="512"/>
        </w:trPr>
        <w:tc>
          <w:tcPr>
            <w:tcW w:w="10740" w:type="dxa"/>
            <w:gridSpan w:val="2"/>
            <w:vMerge w:val="restart"/>
          </w:tcPr>
          <w:p w14:paraId="078EC14A" w14:textId="77777777" w:rsidR="004F54F6" w:rsidRPr="00C659C0" w:rsidRDefault="004F54F6" w:rsidP="00B402AE">
            <w:pPr>
              <w:jc w:val="center"/>
              <w:rPr>
                <w:rFonts w:ascii="GHEA Grapalat" w:hAnsi="GHEA Grapalat"/>
                <w:b/>
                <w:lang w:val="hy-AM"/>
              </w:rPr>
            </w:pPr>
            <w:r w:rsidRPr="00C659C0">
              <w:rPr>
                <w:rFonts w:ascii="GHEA Grapalat" w:hAnsi="GHEA Grapalat"/>
                <w:b/>
                <w:lang w:val="hy-AM"/>
              </w:rPr>
              <w:t>ՀՀ ա</w:t>
            </w:r>
            <w:r w:rsidRPr="00C659C0">
              <w:rPr>
                <w:rFonts w:ascii="GHEA Grapalat" w:hAnsi="GHEA Grapalat"/>
                <w:b/>
              </w:rPr>
              <w:t>րդարադատության նախարարություն</w:t>
            </w:r>
          </w:p>
          <w:p w14:paraId="0A99E6C3" w14:textId="77777777" w:rsidR="004F54F6" w:rsidRDefault="004F54F6" w:rsidP="00B402AE">
            <w:pPr>
              <w:jc w:val="center"/>
              <w:rPr>
                <w:rFonts w:ascii="GHEA Grapalat" w:hAnsi="GHEA Grapalat"/>
                <w:lang w:val="hy-AM"/>
              </w:rPr>
            </w:pPr>
          </w:p>
          <w:p w14:paraId="4D368721" w14:textId="77777777" w:rsidR="004F54F6" w:rsidRPr="00E647A1" w:rsidRDefault="004F54F6" w:rsidP="00953DC4">
            <w:pPr>
              <w:jc w:val="center"/>
              <w:rPr>
                <w:rFonts w:ascii="GHEA Grapalat" w:hAnsi="GHEA Grapalat"/>
                <w:lang w:val="hy-AM"/>
              </w:rPr>
            </w:pPr>
          </w:p>
        </w:tc>
        <w:tc>
          <w:tcPr>
            <w:tcW w:w="2598" w:type="dxa"/>
            <w:gridSpan w:val="4"/>
          </w:tcPr>
          <w:p w14:paraId="3FEAD0FC" w14:textId="7BAD03DB" w:rsidR="004F54F6" w:rsidRPr="00E647A1" w:rsidRDefault="00C5486E" w:rsidP="00B402AE">
            <w:pPr>
              <w:jc w:val="center"/>
              <w:rPr>
                <w:rFonts w:ascii="GHEA Grapalat" w:hAnsi="GHEA Grapalat"/>
                <w:lang w:val="hy-AM"/>
              </w:rPr>
            </w:pPr>
            <w:r>
              <w:rPr>
                <w:rFonts w:ascii="GHEA Grapalat" w:hAnsi="GHEA Grapalat"/>
              </w:rPr>
              <w:t>07.03</w:t>
            </w:r>
            <w:r w:rsidR="004F54F6" w:rsidRPr="00E647A1">
              <w:rPr>
                <w:rFonts w:ascii="GHEA Grapalat" w:hAnsi="GHEA Grapalat"/>
                <w:lang w:val="hy-AM"/>
              </w:rPr>
              <w:t>.202</w:t>
            </w:r>
            <w:r>
              <w:rPr>
                <w:rFonts w:ascii="GHEA Grapalat" w:hAnsi="GHEA Grapalat"/>
              </w:rPr>
              <w:t>5</w:t>
            </w:r>
            <w:r w:rsidR="002B7928" w:rsidRPr="00C659C0">
              <w:rPr>
                <w:rFonts w:ascii="GHEA Grapalat" w:hAnsi="GHEA Grapalat"/>
                <w:lang w:val="hy-AM"/>
              </w:rPr>
              <w:t>թ</w:t>
            </w:r>
            <w:r w:rsidR="002B7928" w:rsidRPr="00C659C0">
              <w:rPr>
                <w:rFonts w:ascii="Cambria Math" w:hAnsi="Cambria Math" w:cs="Cambria Math"/>
                <w:lang w:val="hy-AM"/>
              </w:rPr>
              <w:t>․</w:t>
            </w:r>
          </w:p>
        </w:tc>
      </w:tr>
      <w:tr w:rsidR="004F54F6" w:rsidRPr="00C659C0" w14:paraId="6AFB5EFE" w14:textId="77777777" w:rsidTr="002623D5">
        <w:trPr>
          <w:trHeight w:val="600"/>
        </w:trPr>
        <w:tc>
          <w:tcPr>
            <w:tcW w:w="10740" w:type="dxa"/>
            <w:gridSpan w:val="2"/>
            <w:vMerge/>
          </w:tcPr>
          <w:p w14:paraId="388979DB" w14:textId="77777777" w:rsidR="004F54F6" w:rsidRDefault="004F54F6" w:rsidP="00B402AE">
            <w:pPr>
              <w:jc w:val="center"/>
              <w:rPr>
                <w:rFonts w:ascii="GHEA Grapalat" w:hAnsi="GHEA Grapalat"/>
                <w:lang w:val="hy-AM"/>
              </w:rPr>
            </w:pPr>
          </w:p>
        </w:tc>
        <w:tc>
          <w:tcPr>
            <w:tcW w:w="2598" w:type="dxa"/>
            <w:gridSpan w:val="4"/>
          </w:tcPr>
          <w:p w14:paraId="0D149DEE" w14:textId="697B571A" w:rsidR="004F54F6" w:rsidRPr="00E647A1" w:rsidRDefault="0079730D" w:rsidP="00B402AE">
            <w:pPr>
              <w:jc w:val="center"/>
              <w:rPr>
                <w:rFonts w:ascii="GHEA Grapalat" w:hAnsi="GHEA Grapalat"/>
                <w:lang w:val="hy-AM"/>
              </w:rPr>
            </w:pPr>
            <w:r w:rsidRPr="0079730D">
              <w:rPr>
                <w:rFonts w:ascii="GHEA Grapalat" w:hAnsi="GHEA Grapalat"/>
                <w:color w:val="000000"/>
                <w:shd w:val="clear" w:color="auto" w:fill="FFFFFF"/>
                <w:lang w:val="hy-AM"/>
              </w:rPr>
              <w:t>N/</w:t>
            </w:r>
            <w:r w:rsidR="00C5486E" w:rsidRPr="00C5486E">
              <w:rPr>
                <w:rFonts w:ascii="GHEA Grapalat" w:hAnsi="GHEA Grapalat"/>
                <w:color w:val="000000"/>
                <w:shd w:val="clear" w:color="auto" w:fill="FFFFFF"/>
                <w:lang w:val="hy-AM"/>
              </w:rPr>
              <w:t>//9991-2025</w:t>
            </w:r>
          </w:p>
        </w:tc>
      </w:tr>
      <w:tr w:rsidR="00382765" w:rsidRPr="00C5486E" w14:paraId="1C117780" w14:textId="77777777" w:rsidTr="002623D5">
        <w:trPr>
          <w:trHeight w:val="450"/>
        </w:trPr>
        <w:tc>
          <w:tcPr>
            <w:tcW w:w="6330" w:type="dxa"/>
          </w:tcPr>
          <w:p w14:paraId="6990C90A" w14:textId="77777777" w:rsidR="00C5486E" w:rsidRDefault="00C5486E" w:rsidP="00C5486E">
            <w:pPr>
              <w:ind w:firstLine="720"/>
              <w:jc w:val="both"/>
              <w:rPr>
                <w:rFonts w:ascii="GHEA Grapalat" w:hAnsi="GHEA Grapalat" w:cs="Sylfaen"/>
                <w:color w:val="000000" w:themeColor="text1"/>
                <w:lang w:val="hy-AM"/>
              </w:rPr>
            </w:pPr>
            <w:r w:rsidRPr="00C5486E">
              <w:rPr>
                <w:rFonts w:ascii="GHEA Grapalat" w:hAnsi="GHEA Grapalat" w:cs="Sylfaen"/>
                <w:color w:val="000000" w:themeColor="text1"/>
                <w:lang w:val="hy-AM"/>
              </w:rPr>
              <w:t>Կանոնադրությունը չի պարունակում օրենքին հակասող, օրենքի փոփոխություն կամ նոր օրենքի ընդունում նախատեսող նորմեր։</w:t>
            </w:r>
          </w:p>
          <w:p w14:paraId="2DC82FC7" w14:textId="6D3A1DA9" w:rsidR="00382765" w:rsidRPr="00C5486E" w:rsidRDefault="00C5486E" w:rsidP="00C5486E">
            <w:pPr>
              <w:ind w:firstLine="720"/>
              <w:jc w:val="both"/>
              <w:rPr>
                <w:rFonts w:ascii="GHEA Grapalat" w:hAnsi="GHEA Grapalat" w:cs="Sylfaen"/>
                <w:color w:val="000000" w:themeColor="text1"/>
                <w:lang w:val="hy-AM"/>
              </w:rPr>
            </w:pPr>
            <w:r w:rsidRPr="00C5486E">
              <w:rPr>
                <w:rFonts w:ascii="GHEA Grapalat" w:hAnsi="GHEA Grapalat" w:cs="Sylfaen"/>
                <w:color w:val="000000" w:themeColor="text1"/>
                <w:lang w:val="hy-AM"/>
              </w:rPr>
              <w:t>Միևնույն ժամանակ հայտնում եմ, որ Հայաստանի Հանրապետության համար ֆինանսական կամ գույքային պարտավորություններ նախատեսելու դեպքում Կանոնադրությունը ենթակա կլինի վավերացման ՀՀ Սահմանադրության 116-րդ հոդվածի 1-ին մասի 4-րդ և «Միջազգային պայմանագրերի մասին» օրենքի 10-րդ հոդվածի 2-րդ մասի 4-րդ կետերով:</w:t>
            </w:r>
          </w:p>
        </w:tc>
        <w:tc>
          <w:tcPr>
            <w:tcW w:w="7008" w:type="dxa"/>
            <w:gridSpan w:val="5"/>
          </w:tcPr>
          <w:p w14:paraId="73DDB90F" w14:textId="25AA2729" w:rsidR="002623D5" w:rsidRPr="00C659C0" w:rsidRDefault="007F67F6" w:rsidP="007F67F6">
            <w:pPr>
              <w:jc w:val="center"/>
              <w:rPr>
                <w:rFonts w:ascii="GHEA Grapalat" w:hAnsi="GHEA Grapalat"/>
                <w:lang w:val="hy-AM"/>
              </w:rPr>
            </w:pPr>
            <w:r>
              <w:rPr>
                <w:rFonts w:ascii="GHEA Grapalat" w:hAnsi="GHEA Grapalat"/>
                <w:lang w:val="hy-AM"/>
              </w:rPr>
              <w:t>Ընդունվել է</w:t>
            </w:r>
          </w:p>
        </w:tc>
      </w:tr>
      <w:tr w:rsidR="00E86111" w:rsidRPr="00C659C0" w14:paraId="439D8017" w14:textId="77777777" w:rsidTr="002623D5">
        <w:trPr>
          <w:trHeight w:val="510"/>
        </w:trPr>
        <w:tc>
          <w:tcPr>
            <w:tcW w:w="10881" w:type="dxa"/>
            <w:gridSpan w:val="3"/>
            <w:vMerge w:val="restart"/>
          </w:tcPr>
          <w:p w14:paraId="79DF02F5" w14:textId="77777777" w:rsidR="00E86111" w:rsidRPr="00C659C0" w:rsidRDefault="00946504" w:rsidP="00C659C0">
            <w:pPr>
              <w:jc w:val="center"/>
              <w:rPr>
                <w:rFonts w:ascii="GHEA Grapalat" w:hAnsi="GHEA Grapalat"/>
                <w:b/>
                <w:lang w:val="hy-AM"/>
              </w:rPr>
            </w:pPr>
            <w:r w:rsidRPr="00C659C0">
              <w:rPr>
                <w:rFonts w:ascii="GHEA Grapalat" w:hAnsi="GHEA Grapalat"/>
                <w:b/>
                <w:lang w:val="hy-AM"/>
              </w:rPr>
              <w:t>ՀՀ ֆ</w:t>
            </w:r>
            <w:r w:rsidR="00E86111" w:rsidRPr="00C659C0">
              <w:rPr>
                <w:rFonts w:ascii="GHEA Grapalat" w:hAnsi="GHEA Grapalat"/>
                <w:b/>
              </w:rPr>
              <w:t>ինանսների նախարարություն</w:t>
            </w:r>
          </w:p>
          <w:p w14:paraId="7B815A0D" w14:textId="77777777" w:rsidR="00E86111" w:rsidRPr="00C659C0" w:rsidRDefault="00E86111" w:rsidP="00C659C0">
            <w:pPr>
              <w:jc w:val="center"/>
              <w:rPr>
                <w:rFonts w:ascii="GHEA Grapalat" w:hAnsi="GHEA Grapalat"/>
                <w:lang w:val="hy-AM"/>
              </w:rPr>
            </w:pPr>
          </w:p>
        </w:tc>
        <w:tc>
          <w:tcPr>
            <w:tcW w:w="2457" w:type="dxa"/>
            <w:gridSpan w:val="3"/>
          </w:tcPr>
          <w:p w14:paraId="2C68980A" w14:textId="461D8471" w:rsidR="00E86111" w:rsidRPr="00C659C0" w:rsidRDefault="00C5486E" w:rsidP="00C659C0">
            <w:pPr>
              <w:jc w:val="center"/>
              <w:rPr>
                <w:rFonts w:ascii="GHEA Grapalat" w:hAnsi="GHEA Grapalat"/>
                <w:lang w:val="hy-AM"/>
              </w:rPr>
            </w:pPr>
            <w:r>
              <w:rPr>
                <w:rFonts w:ascii="GHEA Grapalat" w:hAnsi="GHEA Grapalat"/>
              </w:rPr>
              <w:t>03</w:t>
            </w:r>
            <w:r w:rsidR="00AC03A4" w:rsidRPr="00AC03A4">
              <w:rPr>
                <w:rFonts w:ascii="GHEA Grapalat" w:hAnsi="GHEA Grapalat"/>
                <w:lang w:val="hy-AM"/>
              </w:rPr>
              <w:t>.0</w:t>
            </w:r>
            <w:r>
              <w:rPr>
                <w:rFonts w:ascii="GHEA Grapalat" w:hAnsi="GHEA Grapalat"/>
              </w:rPr>
              <w:t>3</w:t>
            </w:r>
            <w:r w:rsidR="00AC03A4" w:rsidRPr="00AC03A4">
              <w:rPr>
                <w:rFonts w:ascii="GHEA Grapalat" w:hAnsi="GHEA Grapalat"/>
                <w:lang w:val="hy-AM"/>
              </w:rPr>
              <w:t>.202</w:t>
            </w:r>
            <w:r>
              <w:rPr>
                <w:rFonts w:ascii="GHEA Grapalat" w:hAnsi="GHEA Grapalat"/>
              </w:rPr>
              <w:t>5</w:t>
            </w:r>
            <w:r w:rsidR="002B7928" w:rsidRPr="00C659C0">
              <w:rPr>
                <w:rFonts w:ascii="GHEA Grapalat" w:hAnsi="GHEA Grapalat"/>
                <w:lang w:val="hy-AM"/>
              </w:rPr>
              <w:t>թ</w:t>
            </w:r>
            <w:r w:rsidR="002B7928" w:rsidRPr="00C659C0">
              <w:rPr>
                <w:rFonts w:ascii="Cambria Math" w:hAnsi="Cambria Math" w:cs="Cambria Math"/>
                <w:lang w:val="hy-AM"/>
              </w:rPr>
              <w:t>․</w:t>
            </w:r>
          </w:p>
        </w:tc>
      </w:tr>
      <w:tr w:rsidR="00E86111" w:rsidRPr="00C659C0" w14:paraId="5779EBEC" w14:textId="77777777" w:rsidTr="002623D5">
        <w:trPr>
          <w:trHeight w:val="450"/>
        </w:trPr>
        <w:tc>
          <w:tcPr>
            <w:tcW w:w="10881" w:type="dxa"/>
            <w:gridSpan w:val="3"/>
            <w:vMerge/>
          </w:tcPr>
          <w:p w14:paraId="0C47BEA3" w14:textId="77777777" w:rsidR="00E86111" w:rsidRPr="00C659C0" w:rsidRDefault="00E86111" w:rsidP="00C659C0">
            <w:pPr>
              <w:jc w:val="center"/>
              <w:rPr>
                <w:rFonts w:ascii="GHEA Grapalat" w:hAnsi="GHEA Grapalat"/>
                <w:lang w:val="hy-AM"/>
              </w:rPr>
            </w:pPr>
          </w:p>
        </w:tc>
        <w:tc>
          <w:tcPr>
            <w:tcW w:w="2457" w:type="dxa"/>
            <w:gridSpan w:val="3"/>
          </w:tcPr>
          <w:p w14:paraId="3769233F" w14:textId="52EA61C5" w:rsidR="00E86111" w:rsidRPr="00C659C0" w:rsidRDefault="00AC03A4" w:rsidP="00C659C0">
            <w:pPr>
              <w:jc w:val="center"/>
              <w:rPr>
                <w:rFonts w:ascii="GHEA Grapalat" w:hAnsi="GHEA Grapalat"/>
                <w:lang w:val="hy-AM"/>
              </w:rPr>
            </w:pPr>
            <w:r w:rsidRPr="00AC03A4">
              <w:rPr>
                <w:rFonts w:ascii="GHEA Grapalat" w:hAnsi="GHEA Grapalat" w:cs="Times New Roman"/>
                <w:lang w:val="hy-AM"/>
              </w:rPr>
              <w:t xml:space="preserve">№ </w:t>
            </w:r>
            <w:r w:rsidR="00C5486E" w:rsidRPr="00C5486E">
              <w:rPr>
                <w:rFonts w:ascii="GHEA Grapalat" w:hAnsi="GHEA Grapalat" w:cs="Times New Roman"/>
                <w:lang w:val="hy-AM"/>
              </w:rPr>
              <w:t>01/5-2/4493-2025</w:t>
            </w:r>
          </w:p>
        </w:tc>
      </w:tr>
      <w:tr w:rsidR="00064102" w:rsidRPr="00C659C0" w14:paraId="1D127CEA" w14:textId="77777777" w:rsidTr="002623D5">
        <w:trPr>
          <w:trHeight w:val="450"/>
        </w:trPr>
        <w:tc>
          <w:tcPr>
            <w:tcW w:w="6330" w:type="dxa"/>
          </w:tcPr>
          <w:p w14:paraId="29A1DBBB" w14:textId="78AB00B7" w:rsidR="00064102" w:rsidRPr="00C5486E" w:rsidRDefault="00C5486E" w:rsidP="00C5486E">
            <w:pPr>
              <w:jc w:val="both"/>
              <w:rPr>
                <w:rFonts w:ascii="GHEA Grapalat" w:eastAsia="Calibri" w:hAnsi="GHEA Grapalat" w:cs="Times New Roman"/>
                <w:bCs/>
                <w:lang w:val="hy-AM"/>
              </w:rPr>
            </w:pPr>
            <w:r w:rsidRPr="00C5486E">
              <w:rPr>
                <w:rFonts w:ascii="GHEA Grapalat" w:eastAsia="Calibri" w:hAnsi="GHEA Grapalat" w:cs="Times New Roman"/>
                <w:bCs/>
                <w:lang w:val="hy-AM"/>
              </w:rPr>
              <w:t>«Աղետների հանդեպ դիմակայուն ենթակառուցվածքների միավորում»կանոնադրության  8-րդ և 9-րդ հոդվածները կարող են հանգեցնել ՀՀ պետական բյուջեի ծախսերի ավելացման</w:t>
            </w:r>
            <w:r w:rsidR="00433FA2">
              <w:rPr>
                <w:rFonts w:ascii="GHEA Grapalat" w:eastAsia="Calibri" w:hAnsi="GHEA Grapalat" w:cs="Times New Roman"/>
                <w:bCs/>
                <w:lang w:val="hy-AM"/>
              </w:rPr>
              <w:t>։</w:t>
            </w:r>
          </w:p>
        </w:tc>
        <w:tc>
          <w:tcPr>
            <w:tcW w:w="7008" w:type="dxa"/>
            <w:gridSpan w:val="5"/>
          </w:tcPr>
          <w:p w14:paraId="41776961" w14:textId="13CEF4A4" w:rsidR="00064102" w:rsidRPr="00C659C0" w:rsidRDefault="00AD7FC8" w:rsidP="00C659C0">
            <w:pPr>
              <w:jc w:val="center"/>
              <w:rPr>
                <w:rFonts w:ascii="GHEA Grapalat" w:hAnsi="GHEA Grapalat"/>
                <w:lang w:val="hy-AM"/>
              </w:rPr>
            </w:pPr>
            <w:r>
              <w:rPr>
                <w:rFonts w:ascii="GHEA Grapalat" w:hAnsi="GHEA Grapalat"/>
                <w:lang w:val="hy-AM"/>
              </w:rPr>
              <w:t>Ընդունվել է ի գիտություն</w:t>
            </w:r>
          </w:p>
        </w:tc>
      </w:tr>
      <w:tr w:rsidR="00064102" w:rsidRPr="00C659C0" w14:paraId="0EEAD5C8" w14:textId="77777777" w:rsidTr="002623D5">
        <w:trPr>
          <w:trHeight w:val="510"/>
        </w:trPr>
        <w:tc>
          <w:tcPr>
            <w:tcW w:w="11023" w:type="dxa"/>
            <w:gridSpan w:val="4"/>
            <w:vMerge w:val="restart"/>
          </w:tcPr>
          <w:p w14:paraId="694EEC34" w14:textId="77777777" w:rsidR="00064102" w:rsidRPr="00C659C0" w:rsidRDefault="00946504" w:rsidP="00C659C0">
            <w:pPr>
              <w:jc w:val="center"/>
              <w:rPr>
                <w:rFonts w:ascii="GHEA Grapalat" w:hAnsi="GHEA Grapalat"/>
                <w:b/>
                <w:lang w:val="hy-AM"/>
              </w:rPr>
            </w:pPr>
            <w:r w:rsidRPr="00C659C0">
              <w:rPr>
                <w:rFonts w:ascii="GHEA Grapalat" w:hAnsi="GHEA Grapalat"/>
                <w:b/>
                <w:lang w:val="hy-AM"/>
              </w:rPr>
              <w:t>ՀՀ ա</w:t>
            </w:r>
            <w:r w:rsidR="00064102" w:rsidRPr="00C659C0">
              <w:rPr>
                <w:rFonts w:ascii="GHEA Grapalat" w:hAnsi="GHEA Grapalat"/>
                <w:b/>
                <w:lang w:val="hy-AM"/>
              </w:rPr>
              <w:t xml:space="preserve">րտաքին գործերի նախարարություն </w:t>
            </w:r>
          </w:p>
        </w:tc>
        <w:tc>
          <w:tcPr>
            <w:tcW w:w="2315" w:type="dxa"/>
            <w:gridSpan w:val="2"/>
          </w:tcPr>
          <w:p w14:paraId="13C886DF" w14:textId="5B511B0D" w:rsidR="00064102" w:rsidRPr="00C659C0" w:rsidRDefault="007F67F6" w:rsidP="001937A1">
            <w:pPr>
              <w:jc w:val="center"/>
              <w:rPr>
                <w:rFonts w:ascii="GHEA Grapalat" w:hAnsi="GHEA Grapalat"/>
                <w:lang w:val="hy-AM"/>
              </w:rPr>
            </w:pPr>
            <w:r>
              <w:rPr>
                <w:rFonts w:ascii="GHEA Grapalat" w:hAnsi="GHEA Grapalat"/>
              </w:rPr>
              <w:t>18</w:t>
            </w:r>
            <w:r w:rsidR="00825F8F" w:rsidRPr="00C659C0">
              <w:rPr>
                <w:rFonts w:ascii="Cambria Math" w:hAnsi="Cambria Math" w:cs="Cambria Math"/>
                <w:lang w:val="hy-AM"/>
              </w:rPr>
              <w:t>․</w:t>
            </w:r>
            <w:r w:rsidR="00825F8F" w:rsidRPr="00C659C0">
              <w:rPr>
                <w:rFonts w:ascii="GHEA Grapalat" w:hAnsi="GHEA Grapalat"/>
                <w:lang w:val="hy-AM"/>
              </w:rPr>
              <w:t>0</w:t>
            </w:r>
            <w:r>
              <w:rPr>
                <w:rFonts w:ascii="GHEA Grapalat" w:hAnsi="GHEA Grapalat"/>
              </w:rPr>
              <w:t>3</w:t>
            </w:r>
            <w:r w:rsidR="00825F8F" w:rsidRPr="00C659C0">
              <w:rPr>
                <w:rFonts w:ascii="Cambria Math" w:hAnsi="Cambria Math" w:cs="Cambria Math"/>
                <w:lang w:val="hy-AM"/>
              </w:rPr>
              <w:t>․</w:t>
            </w:r>
            <w:r w:rsidR="00825F8F" w:rsidRPr="00C659C0">
              <w:rPr>
                <w:rFonts w:ascii="GHEA Grapalat" w:hAnsi="GHEA Grapalat"/>
                <w:lang w:val="hy-AM"/>
              </w:rPr>
              <w:t>20</w:t>
            </w:r>
            <w:r>
              <w:rPr>
                <w:rFonts w:ascii="GHEA Grapalat" w:hAnsi="GHEA Grapalat"/>
              </w:rPr>
              <w:t>25</w:t>
            </w:r>
            <w:r w:rsidR="002B7928" w:rsidRPr="00C659C0">
              <w:rPr>
                <w:rFonts w:ascii="GHEA Grapalat" w:hAnsi="GHEA Grapalat"/>
                <w:lang w:val="hy-AM"/>
              </w:rPr>
              <w:t>թ</w:t>
            </w:r>
            <w:r w:rsidR="002B7928" w:rsidRPr="00C659C0">
              <w:rPr>
                <w:rFonts w:ascii="Cambria Math" w:hAnsi="Cambria Math" w:cs="Cambria Math"/>
                <w:lang w:val="hy-AM"/>
              </w:rPr>
              <w:t>․</w:t>
            </w:r>
          </w:p>
        </w:tc>
      </w:tr>
      <w:tr w:rsidR="00064102" w:rsidRPr="00C659C0" w14:paraId="1082BB30" w14:textId="77777777" w:rsidTr="002623D5">
        <w:trPr>
          <w:trHeight w:val="450"/>
        </w:trPr>
        <w:tc>
          <w:tcPr>
            <w:tcW w:w="11023" w:type="dxa"/>
            <w:gridSpan w:val="4"/>
            <w:vMerge/>
          </w:tcPr>
          <w:p w14:paraId="6218190B" w14:textId="77777777" w:rsidR="00064102" w:rsidRPr="00C659C0" w:rsidRDefault="00064102" w:rsidP="00C659C0">
            <w:pPr>
              <w:jc w:val="center"/>
              <w:rPr>
                <w:rFonts w:ascii="GHEA Grapalat" w:hAnsi="GHEA Grapalat"/>
                <w:lang w:val="hy-AM"/>
              </w:rPr>
            </w:pPr>
          </w:p>
        </w:tc>
        <w:tc>
          <w:tcPr>
            <w:tcW w:w="2315" w:type="dxa"/>
            <w:gridSpan w:val="2"/>
          </w:tcPr>
          <w:p w14:paraId="5185AE76" w14:textId="49A160FC" w:rsidR="00064102" w:rsidRPr="00C659C0" w:rsidRDefault="007F67F6" w:rsidP="00C659C0">
            <w:pPr>
              <w:jc w:val="center"/>
              <w:rPr>
                <w:rFonts w:ascii="GHEA Grapalat" w:hAnsi="GHEA Grapalat"/>
                <w:lang w:val="hy-AM"/>
              </w:rPr>
            </w:pPr>
            <w:r w:rsidRPr="007F67F6">
              <w:rPr>
                <w:rFonts w:ascii="GHEA Grapalat" w:hAnsi="GHEA Grapalat"/>
                <w:lang w:val="hy-AM"/>
              </w:rPr>
              <w:t>№ 1111/14635-25</w:t>
            </w:r>
          </w:p>
        </w:tc>
      </w:tr>
      <w:tr w:rsidR="00064102" w:rsidRPr="00AD7FC8" w14:paraId="11A71C32" w14:textId="77777777" w:rsidTr="002623D5">
        <w:trPr>
          <w:trHeight w:val="450"/>
        </w:trPr>
        <w:tc>
          <w:tcPr>
            <w:tcW w:w="6330" w:type="dxa"/>
          </w:tcPr>
          <w:p w14:paraId="4E863E94" w14:textId="77777777" w:rsidR="007F67F6" w:rsidRPr="007F67F6" w:rsidRDefault="007F67F6" w:rsidP="007F67F6">
            <w:pPr>
              <w:ind w:firstLine="567"/>
              <w:jc w:val="both"/>
              <w:textAlignment w:val="baseline"/>
              <w:rPr>
                <w:rFonts w:ascii="GHEA Grapalat" w:eastAsia="Calibri" w:hAnsi="GHEA Grapalat" w:cs="Times New Roman"/>
                <w:bCs/>
                <w:lang w:val="hy-AM"/>
              </w:rPr>
            </w:pPr>
            <w:r w:rsidRPr="007F67F6">
              <w:rPr>
                <w:rFonts w:ascii="GHEA Grapalat" w:eastAsia="Calibri" w:hAnsi="GHEA Grapalat" w:cs="Times New Roman"/>
                <w:bCs/>
                <w:lang w:val="hy-AM"/>
              </w:rPr>
              <w:t xml:space="preserve">«Աղետների հանդեպ դիմակայուն ենթակառուցվածքի կոալիցիա» (Coalition for Disaster Resilient Infrastructure/CDRI) կազմակերպությունը հիմնադրվել է 2019թ. Հնդկաստանի վարչապետ Շրի Նարենդրա Մոդիի կողմից և այսօր արդեն ունի 42 անդամ պետություն, 7 միջազգային և տարածաշրջանային կազմակերպություն, այդ թվում՝ ՄԱԶԾ, ԵՄ և այլն: </w:t>
            </w:r>
          </w:p>
          <w:p w14:paraId="0F1BA3A3" w14:textId="77777777" w:rsidR="007F67F6" w:rsidRPr="007F67F6" w:rsidRDefault="007F67F6" w:rsidP="007F67F6">
            <w:pPr>
              <w:ind w:firstLine="567"/>
              <w:jc w:val="both"/>
              <w:textAlignment w:val="baseline"/>
              <w:rPr>
                <w:rFonts w:ascii="GHEA Grapalat" w:eastAsia="Calibri" w:hAnsi="GHEA Grapalat" w:cs="Times New Roman"/>
                <w:bCs/>
                <w:lang w:val="hy-AM"/>
              </w:rPr>
            </w:pPr>
            <w:r w:rsidRPr="007F67F6">
              <w:rPr>
                <w:rFonts w:ascii="GHEA Grapalat" w:eastAsia="Calibri" w:hAnsi="GHEA Grapalat" w:cs="Times New Roman"/>
                <w:bCs/>
                <w:lang w:val="hy-AM"/>
              </w:rPr>
              <w:lastRenderedPageBreak/>
              <w:t xml:space="preserve">CDRI հիմնական առաքելությունն է կլիմայի փոփոխության և աղետների կանխարգելման դիմակայության ուժեղացմանն ուղղված նոր և գոյություն ունեցող ենթակառուցվածքների զարգացումն ու կատարելագործումը: Կոալիցիան գործում է որպես համապարփակ ու բազմակողմ հարթակ` երկրների կառավարությունների առաջնորդող դերակատարմամբ և հնարավորություն է տալիս բարելավելու անդամ երկրներում գործող ենթակառուցվածքային համակարգերը: </w:t>
            </w:r>
          </w:p>
          <w:p w14:paraId="32615EF6" w14:textId="77777777" w:rsidR="007F67F6" w:rsidRPr="007F67F6" w:rsidRDefault="007F67F6" w:rsidP="007F67F6">
            <w:pPr>
              <w:ind w:firstLine="567"/>
              <w:jc w:val="both"/>
              <w:textAlignment w:val="baseline"/>
              <w:rPr>
                <w:rFonts w:ascii="GHEA Grapalat" w:eastAsia="Calibri" w:hAnsi="GHEA Grapalat" w:cs="Times New Roman"/>
                <w:bCs/>
                <w:lang w:val="hy-AM"/>
              </w:rPr>
            </w:pPr>
            <w:r w:rsidRPr="007F67F6">
              <w:rPr>
                <w:rFonts w:ascii="GHEA Grapalat" w:eastAsia="Calibri" w:hAnsi="GHEA Grapalat" w:cs="Times New Roman"/>
                <w:bCs/>
                <w:lang w:val="hy-AM"/>
              </w:rPr>
              <w:t>Կազմակերպությանը ՀՀ անդամակցությունը համահունչ է Աղետների ռիսկի կառավարման 2023-2030թթ. ռազմավարությամբ սահմանված (Կառավարության 2023թ. հոկտեմբերի 5-ի 1717-Լ որոշում) գերակա ուղղություններին։</w:t>
            </w:r>
          </w:p>
          <w:p w14:paraId="5C84C66D" w14:textId="77777777" w:rsidR="007F67F6" w:rsidRPr="007F67F6" w:rsidRDefault="007F67F6" w:rsidP="007F67F6">
            <w:pPr>
              <w:ind w:firstLine="567"/>
              <w:jc w:val="both"/>
              <w:textAlignment w:val="baseline"/>
              <w:rPr>
                <w:rFonts w:ascii="GHEA Grapalat" w:eastAsia="Calibri" w:hAnsi="GHEA Grapalat" w:cs="Times New Roman"/>
                <w:bCs/>
                <w:lang w:val="hy-AM"/>
              </w:rPr>
            </w:pPr>
            <w:r w:rsidRPr="007F67F6">
              <w:rPr>
                <w:rFonts w:ascii="GHEA Grapalat" w:eastAsia="Calibri" w:hAnsi="GHEA Grapalat" w:cs="Times New Roman"/>
                <w:bCs/>
                <w:lang w:val="hy-AM"/>
              </w:rPr>
              <w:t>Կազմակերպության գործունեությունն ուղղված է ՄԱԿ-ի Կայուն զարգացման նպատակներին աջակցելուն, Աղետների ռիսկի նվազեցման Սենդայի 2015-2030թթ. շրջանակային ծրագրից բխող միջոցառումների իրականացմանը և Փարիզյան համաձայնագրով ամրագրված դրույթների պատշաճ կատարմանը։</w:t>
            </w:r>
          </w:p>
          <w:p w14:paraId="6CBD333D" w14:textId="77777777" w:rsidR="007F67F6" w:rsidRPr="007F67F6" w:rsidRDefault="007F67F6" w:rsidP="007F67F6">
            <w:pPr>
              <w:ind w:firstLine="567"/>
              <w:jc w:val="both"/>
              <w:textAlignment w:val="baseline"/>
              <w:rPr>
                <w:rFonts w:ascii="GHEA Grapalat" w:eastAsia="Calibri" w:hAnsi="GHEA Grapalat" w:cs="Times New Roman"/>
                <w:bCs/>
                <w:lang w:val="hy-AM"/>
              </w:rPr>
            </w:pPr>
            <w:r w:rsidRPr="007F67F6">
              <w:rPr>
                <w:rFonts w:ascii="GHEA Grapalat" w:eastAsia="Calibri" w:hAnsi="GHEA Grapalat" w:cs="Times New Roman"/>
                <w:bCs/>
                <w:lang w:val="hy-AM"/>
              </w:rPr>
              <w:t>CDRI-ին անդամակցելը կնպաստի  կլիմայի փոփոխության և աղետների կանխարգելման դիմակայության ուժեղացմանը, ենթակառուցվածքների զարգացմանն ու կատարելագործմանը, աղետների ռիսկերի կառավարման քաղաքականության մշակմանը, արդյունավետ համագործակցության մեխանիզմների ներդրմանը, փորձի փոխանակմանը, փորձագիտական աջակցությանը, կարողությունների զարգացմանը, վերջին քսանամյակում  Հայաստանի Հանրապետության տարածքում հիդրոօդերևութաբանական վտանգավոր երևույթների կտրուկ աճի միտումների կանխատեսման ու նվազեցման գործընթացներին:</w:t>
            </w:r>
          </w:p>
          <w:p w14:paraId="31639DBA" w14:textId="77777777" w:rsidR="007F67F6" w:rsidRPr="007F67F6" w:rsidRDefault="007F67F6" w:rsidP="007F67F6">
            <w:pPr>
              <w:ind w:firstLine="567"/>
              <w:jc w:val="both"/>
              <w:textAlignment w:val="baseline"/>
              <w:rPr>
                <w:rFonts w:ascii="GHEA Grapalat" w:eastAsia="Calibri" w:hAnsi="GHEA Grapalat" w:cs="Times New Roman"/>
                <w:bCs/>
                <w:lang w:val="hy-AM"/>
              </w:rPr>
            </w:pPr>
            <w:r w:rsidRPr="007F67F6">
              <w:rPr>
                <w:rFonts w:ascii="GHEA Grapalat" w:eastAsia="Calibri" w:hAnsi="GHEA Grapalat" w:cs="Times New Roman"/>
                <w:bCs/>
                <w:lang w:val="hy-AM"/>
              </w:rPr>
              <w:t>Միավորմանն անդամակցելու պարտադիր անդամավճար առկա չէ:</w:t>
            </w:r>
          </w:p>
          <w:p w14:paraId="55A6B811" w14:textId="77777777" w:rsidR="007F67F6" w:rsidRPr="007F67F6" w:rsidRDefault="007F67F6" w:rsidP="007F67F6">
            <w:pPr>
              <w:ind w:firstLine="567"/>
              <w:jc w:val="both"/>
              <w:textAlignment w:val="baseline"/>
              <w:rPr>
                <w:rFonts w:ascii="GHEA Grapalat" w:eastAsia="Calibri" w:hAnsi="GHEA Grapalat" w:cs="Times New Roman"/>
                <w:bCs/>
                <w:lang w:val="hy-AM"/>
              </w:rPr>
            </w:pPr>
            <w:r w:rsidRPr="007F67F6">
              <w:rPr>
                <w:rFonts w:ascii="GHEA Grapalat" w:eastAsia="Calibri" w:hAnsi="GHEA Grapalat" w:cs="Times New Roman"/>
                <w:bCs/>
                <w:lang w:val="hy-AM"/>
              </w:rPr>
              <w:t xml:space="preserve">Կազմակերպությանն անդամակցելու համար անհրաժեշտ է հաստատել դրա կանոնադրությունը և պաշտոնական նամակի միջոցով անդամակցության հայտ </w:t>
            </w:r>
            <w:r w:rsidRPr="007F67F6">
              <w:rPr>
                <w:rFonts w:ascii="GHEA Grapalat" w:eastAsia="Calibri" w:hAnsi="GHEA Grapalat" w:cs="Times New Roman"/>
                <w:bCs/>
                <w:lang w:val="hy-AM"/>
              </w:rPr>
              <w:lastRenderedPageBreak/>
              <w:t xml:space="preserve">ներկայացնել կազմակերպության ղեկավարների խորհրդի համանախագահներին կամ գլխավոր տնօրենին: Ղեկավարների խորհուրդը կքննարկի հայտը և կառավարման խորհրդի կողմից հաստատվելուց հետո կազմակերպության քարտուղարությունը կհրապարակի անդամակցության նամակը: </w:t>
            </w:r>
          </w:p>
          <w:p w14:paraId="77259E43" w14:textId="77F059A9" w:rsidR="00064102" w:rsidRPr="00C659C0" w:rsidRDefault="007F67F6" w:rsidP="007F67F6">
            <w:pPr>
              <w:ind w:firstLine="567"/>
              <w:jc w:val="both"/>
              <w:rPr>
                <w:rFonts w:ascii="GHEA Grapalat" w:hAnsi="GHEA Grapalat"/>
                <w:lang w:val="hy-AM"/>
              </w:rPr>
            </w:pPr>
            <w:r w:rsidRPr="007F67F6">
              <w:rPr>
                <w:rFonts w:ascii="GHEA Grapalat" w:eastAsia="Calibri" w:hAnsi="GHEA Grapalat" w:cs="Times New Roman"/>
                <w:bCs/>
                <w:lang w:val="hy-AM"/>
              </w:rPr>
              <w:t>Հաշվի առնելով վերոգրյալը՝ «Աղետների հանդեպ դիմակայուն ենթակառուցվածքի կոալիցիայի» կանոնադրության վավերացումը կամ հաստատումը Հայաստանի Հանրապետության վարած արտաքին քաղաքականության տեսանկյունից համարում է նպատակահարմար:</w:t>
            </w:r>
          </w:p>
        </w:tc>
        <w:tc>
          <w:tcPr>
            <w:tcW w:w="7008" w:type="dxa"/>
            <w:gridSpan w:val="5"/>
          </w:tcPr>
          <w:p w14:paraId="79356D18" w14:textId="11E5A1B6" w:rsidR="00064102" w:rsidRPr="00C659C0" w:rsidRDefault="00AD7FC8" w:rsidP="00C659C0">
            <w:pPr>
              <w:jc w:val="center"/>
              <w:rPr>
                <w:rFonts w:ascii="GHEA Grapalat" w:hAnsi="GHEA Grapalat"/>
                <w:lang w:val="hy-AM"/>
              </w:rPr>
            </w:pPr>
            <w:r>
              <w:rPr>
                <w:rFonts w:ascii="GHEA Grapalat" w:hAnsi="GHEA Grapalat"/>
                <w:lang w:val="hy-AM"/>
              </w:rPr>
              <w:lastRenderedPageBreak/>
              <w:t>Ընդունվել է</w:t>
            </w:r>
          </w:p>
        </w:tc>
      </w:tr>
      <w:tr w:rsidR="009649AD" w:rsidRPr="00C659C0" w14:paraId="4EB13474" w14:textId="77777777" w:rsidTr="002623D5">
        <w:trPr>
          <w:trHeight w:val="510"/>
        </w:trPr>
        <w:tc>
          <w:tcPr>
            <w:tcW w:w="11023" w:type="dxa"/>
            <w:gridSpan w:val="4"/>
            <w:vMerge w:val="restart"/>
          </w:tcPr>
          <w:p w14:paraId="626AC153" w14:textId="77777777" w:rsidR="009649AD" w:rsidRPr="00C659C0" w:rsidRDefault="00946504" w:rsidP="00C659C0">
            <w:pPr>
              <w:jc w:val="center"/>
              <w:rPr>
                <w:rFonts w:ascii="GHEA Grapalat" w:hAnsi="GHEA Grapalat"/>
                <w:b/>
                <w:lang w:val="hy-AM"/>
              </w:rPr>
            </w:pPr>
            <w:r w:rsidRPr="00C659C0">
              <w:rPr>
                <w:rFonts w:ascii="GHEA Grapalat" w:hAnsi="GHEA Grapalat"/>
                <w:b/>
                <w:lang w:val="hy-AM"/>
              </w:rPr>
              <w:lastRenderedPageBreak/>
              <w:t>ՀՀ տարածքային կառավարման և ենթակառուցվածքների նախարարություն</w:t>
            </w:r>
            <w:r w:rsidR="00064102" w:rsidRPr="00C659C0">
              <w:rPr>
                <w:rFonts w:ascii="GHEA Grapalat" w:hAnsi="GHEA Grapalat"/>
                <w:b/>
                <w:lang w:val="hy-AM"/>
              </w:rPr>
              <w:t xml:space="preserve"> </w:t>
            </w:r>
          </w:p>
        </w:tc>
        <w:tc>
          <w:tcPr>
            <w:tcW w:w="2315" w:type="dxa"/>
            <w:gridSpan w:val="2"/>
          </w:tcPr>
          <w:p w14:paraId="34878976" w14:textId="1CEDE366" w:rsidR="009649AD" w:rsidRPr="00C659C0" w:rsidRDefault="007F67F6" w:rsidP="00C659C0">
            <w:pPr>
              <w:jc w:val="center"/>
              <w:rPr>
                <w:rFonts w:ascii="GHEA Grapalat" w:hAnsi="GHEA Grapalat"/>
                <w:lang w:val="hy-AM"/>
              </w:rPr>
            </w:pPr>
            <w:r>
              <w:rPr>
                <w:rFonts w:ascii="GHEA Grapalat" w:hAnsi="GHEA Grapalat"/>
              </w:rPr>
              <w:t>17</w:t>
            </w:r>
            <w:r w:rsidR="00825F8F" w:rsidRPr="00C659C0">
              <w:rPr>
                <w:rFonts w:ascii="Cambria Math" w:hAnsi="Cambria Math" w:cs="Cambria Math"/>
                <w:lang w:val="hy-AM"/>
              </w:rPr>
              <w:t>․</w:t>
            </w:r>
            <w:r w:rsidR="00086763">
              <w:rPr>
                <w:rFonts w:ascii="GHEA Grapalat" w:hAnsi="GHEA Grapalat"/>
                <w:lang w:val="hy-AM"/>
              </w:rPr>
              <w:t>0</w:t>
            </w:r>
            <w:r>
              <w:rPr>
                <w:rFonts w:ascii="GHEA Grapalat" w:hAnsi="GHEA Grapalat"/>
              </w:rPr>
              <w:t>2</w:t>
            </w:r>
            <w:r w:rsidR="00825F8F" w:rsidRPr="00C659C0">
              <w:rPr>
                <w:rFonts w:ascii="Cambria Math" w:hAnsi="Cambria Math" w:cs="Cambria Math"/>
                <w:lang w:val="hy-AM"/>
              </w:rPr>
              <w:t>․</w:t>
            </w:r>
            <w:r w:rsidR="00825F8F" w:rsidRPr="00C659C0">
              <w:rPr>
                <w:rFonts w:ascii="GHEA Grapalat" w:hAnsi="GHEA Grapalat"/>
                <w:lang w:val="hy-AM"/>
              </w:rPr>
              <w:t>202</w:t>
            </w:r>
            <w:r>
              <w:rPr>
                <w:rFonts w:ascii="GHEA Grapalat" w:hAnsi="GHEA Grapalat"/>
              </w:rPr>
              <w:t>5</w:t>
            </w:r>
            <w:r w:rsidR="00825F8F" w:rsidRPr="00C659C0">
              <w:rPr>
                <w:rFonts w:ascii="GHEA Grapalat" w:hAnsi="GHEA Grapalat"/>
                <w:lang w:val="hy-AM"/>
              </w:rPr>
              <w:t>թ</w:t>
            </w:r>
            <w:r w:rsidR="00825F8F" w:rsidRPr="00C659C0">
              <w:rPr>
                <w:rFonts w:ascii="Cambria Math" w:hAnsi="Cambria Math" w:cs="Cambria Math"/>
                <w:lang w:val="hy-AM"/>
              </w:rPr>
              <w:t>․</w:t>
            </w:r>
          </w:p>
        </w:tc>
      </w:tr>
      <w:tr w:rsidR="009649AD" w:rsidRPr="00C659C0" w14:paraId="151293CE" w14:textId="77777777" w:rsidTr="002623D5">
        <w:trPr>
          <w:trHeight w:val="450"/>
        </w:trPr>
        <w:tc>
          <w:tcPr>
            <w:tcW w:w="11023" w:type="dxa"/>
            <w:gridSpan w:val="4"/>
            <w:vMerge/>
          </w:tcPr>
          <w:p w14:paraId="7F363601" w14:textId="77777777" w:rsidR="009649AD" w:rsidRPr="00C659C0" w:rsidRDefault="009649AD" w:rsidP="00C659C0">
            <w:pPr>
              <w:jc w:val="center"/>
              <w:rPr>
                <w:rFonts w:ascii="GHEA Grapalat" w:hAnsi="GHEA Grapalat"/>
                <w:lang w:val="hy-AM"/>
              </w:rPr>
            </w:pPr>
          </w:p>
        </w:tc>
        <w:tc>
          <w:tcPr>
            <w:tcW w:w="2315" w:type="dxa"/>
            <w:gridSpan w:val="2"/>
          </w:tcPr>
          <w:p w14:paraId="5DC2CBD5" w14:textId="794ABC30" w:rsidR="009649AD" w:rsidRPr="0023122D" w:rsidRDefault="007F67F6" w:rsidP="00C659C0">
            <w:pPr>
              <w:jc w:val="center"/>
              <w:rPr>
                <w:rFonts w:ascii="GHEA Grapalat" w:hAnsi="GHEA Grapalat"/>
                <w:lang w:val="hy-AM"/>
              </w:rPr>
            </w:pPr>
            <w:r w:rsidRPr="007F67F6">
              <w:rPr>
                <w:rFonts w:ascii="GHEA Grapalat" w:hAnsi="GHEA Grapalat" w:cs="Calibri Cyr"/>
                <w:lang w:val="hy-AM"/>
              </w:rPr>
              <w:t xml:space="preserve">   № ԴԽ//5371-2025</w:t>
            </w:r>
          </w:p>
        </w:tc>
      </w:tr>
      <w:tr w:rsidR="00064102" w:rsidRPr="00C659C0" w14:paraId="7EFEBADE" w14:textId="77777777" w:rsidTr="002623D5">
        <w:trPr>
          <w:trHeight w:val="450"/>
        </w:trPr>
        <w:tc>
          <w:tcPr>
            <w:tcW w:w="6330" w:type="dxa"/>
          </w:tcPr>
          <w:p w14:paraId="04BD0F1F" w14:textId="382692B7" w:rsidR="00064102" w:rsidRPr="00C659C0" w:rsidRDefault="007F67F6" w:rsidP="00C659C0">
            <w:pPr>
              <w:jc w:val="both"/>
              <w:rPr>
                <w:rFonts w:ascii="GHEA Grapalat" w:hAnsi="GHEA Grapalat"/>
                <w:lang w:val="hy-AM"/>
              </w:rPr>
            </w:pPr>
            <w:r w:rsidRPr="007F67F6">
              <w:rPr>
                <w:rFonts w:ascii="GHEA Grapalat" w:hAnsi="GHEA Grapalat"/>
                <w:lang w:val="hy-AM"/>
              </w:rPr>
              <w:t>«Աղետների հանդեպ դիմակայուն ենթակառուցվածքների միավորում» կանոնադրությամբ «Պետական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tc>
        <w:tc>
          <w:tcPr>
            <w:tcW w:w="7008" w:type="dxa"/>
            <w:gridSpan w:val="5"/>
          </w:tcPr>
          <w:p w14:paraId="63F9BE19" w14:textId="0AF8D151" w:rsidR="00064102" w:rsidRPr="00B316F8" w:rsidRDefault="00B316F8" w:rsidP="00C659C0">
            <w:pPr>
              <w:jc w:val="center"/>
              <w:rPr>
                <w:rFonts w:ascii="GHEA Grapalat" w:hAnsi="GHEA Grapalat"/>
                <w:lang w:val="hy-AM"/>
              </w:rPr>
            </w:pPr>
            <w:r>
              <w:rPr>
                <w:rFonts w:ascii="GHEA Grapalat" w:hAnsi="GHEA Grapalat"/>
                <w:lang w:val="hy-AM"/>
              </w:rPr>
              <w:t>Ընդունվել է</w:t>
            </w:r>
          </w:p>
        </w:tc>
      </w:tr>
      <w:tr w:rsidR="00E70592" w:rsidRPr="00AD7FC8" w14:paraId="3A63CDCC" w14:textId="285C351C" w:rsidTr="002623D5">
        <w:trPr>
          <w:trHeight w:val="530"/>
        </w:trPr>
        <w:tc>
          <w:tcPr>
            <w:tcW w:w="11205" w:type="dxa"/>
            <w:gridSpan w:val="5"/>
            <w:vMerge w:val="restart"/>
          </w:tcPr>
          <w:p w14:paraId="05B636DF" w14:textId="3F8BC234" w:rsidR="00E70592" w:rsidRDefault="00E70592" w:rsidP="00C659C0">
            <w:pPr>
              <w:jc w:val="center"/>
              <w:rPr>
                <w:rFonts w:ascii="GHEA Grapalat" w:hAnsi="GHEA Grapalat"/>
                <w:lang w:val="hy-AM"/>
              </w:rPr>
            </w:pPr>
            <w:r w:rsidRPr="00E70592">
              <w:rPr>
                <w:rFonts w:ascii="GHEA Grapalat" w:hAnsi="GHEA Grapalat"/>
                <w:b/>
                <w:lang w:val="hy-AM"/>
              </w:rPr>
              <w:t xml:space="preserve">ՀՀ </w:t>
            </w:r>
            <w:r w:rsidR="007F67F6">
              <w:rPr>
                <w:rFonts w:ascii="GHEA Grapalat" w:hAnsi="GHEA Grapalat"/>
                <w:b/>
                <w:lang w:val="hy-AM"/>
              </w:rPr>
              <w:t>շրջակա միջավայրի</w:t>
            </w:r>
            <w:r w:rsidRPr="00E70592">
              <w:rPr>
                <w:rFonts w:ascii="GHEA Grapalat" w:hAnsi="GHEA Grapalat"/>
                <w:b/>
                <w:lang w:val="hy-AM"/>
              </w:rPr>
              <w:t xml:space="preserve"> նախարարություն</w:t>
            </w:r>
          </w:p>
        </w:tc>
        <w:tc>
          <w:tcPr>
            <w:tcW w:w="2133" w:type="dxa"/>
          </w:tcPr>
          <w:p w14:paraId="746E34E2" w14:textId="1EC054E4" w:rsidR="00E70592" w:rsidRDefault="00E70592" w:rsidP="007F67F6">
            <w:pPr>
              <w:jc w:val="center"/>
              <w:rPr>
                <w:rFonts w:ascii="GHEA Grapalat" w:hAnsi="GHEA Grapalat"/>
                <w:lang w:val="hy-AM"/>
              </w:rPr>
            </w:pPr>
            <w:r>
              <w:rPr>
                <w:rFonts w:ascii="GHEA Grapalat" w:hAnsi="GHEA Grapalat"/>
                <w:lang w:val="hy-AM"/>
              </w:rPr>
              <w:t>0</w:t>
            </w:r>
            <w:r w:rsidR="007F67F6">
              <w:rPr>
                <w:rFonts w:ascii="GHEA Grapalat" w:hAnsi="GHEA Grapalat"/>
                <w:lang w:val="hy-AM"/>
              </w:rPr>
              <w:t>7</w:t>
            </w:r>
            <w:r>
              <w:rPr>
                <w:rFonts w:ascii="GHEA Grapalat" w:hAnsi="GHEA Grapalat"/>
                <w:lang w:val="hy-AM"/>
              </w:rPr>
              <w:t>.</w:t>
            </w:r>
            <w:r w:rsidR="007F67F6">
              <w:rPr>
                <w:rFonts w:ascii="GHEA Grapalat" w:hAnsi="GHEA Grapalat"/>
                <w:lang w:val="hy-AM"/>
              </w:rPr>
              <w:t>03</w:t>
            </w:r>
            <w:r>
              <w:rPr>
                <w:rFonts w:ascii="GHEA Grapalat" w:hAnsi="GHEA Grapalat"/>
                <w:lang w:val="hy-AM"/>
              </w:rPr>
              <w:t>.202</w:t>
            </w:r>
            <w:r w:rsidR="007F67F6">
              <w:rPr>
                <w:rFonts w:ascii="GHEA Grapalat" w:hAnsi="GHEA Grapalat"/>
                <w:lang w:val="hy-AM"/>
              </w:rPr>
              <w:t>5թ.</w:t>
            </w:r>
          </w:p>
        </w:tc>
      </w:tr>
      <w:tr w:rsidR="00E70592" w:rsidRPr="00AD7FC8" w14:paraId="0A218AD2" w14:textId="77777777" w:rsidTr="002623D5">
        <w:trPr>
          <w:trHeight w:val="530"/>
        </w:trPr>
        <w:tc>
          <w:tcPr>
            <w:tcW w:w="11205" w:type="dxa"/>
            <w:gridSpan w:val="5"/>
            <w:vMerge/>
          </w:tcPr>
          <w:p w14:paraId="32770CA7" w14:textId="77777777" w:rsidR="00E70592" w:rsidRDefault="00E70592" w:rsidP="00C659C0">
            <w:pPr>
              <w:jc w:val="center"/>
              <w:rPr>
                <w:rFonts w:ascii="GHEA Grapalat" w:hAnsi="GHEA Grapalat"/>
                <w:lang w:val="hy-AM"/>
              </w:rPr>
            </w:pPr>
          </w:p>
        </w:tc>
        <w:tc>
          <w:tcPr>
            <w:tcW w:w="2133" w:type="dxa"/>
          </w:tcPr>
          <w:p w14:paraId="1C2D1F96" w14:textId="017D9304" w:rsidR="00E70592" w:rsidRDefault="007F67F6" w:rsidP="00C659C0">
            <w:pPr>
              <w:jc w:val="center"/>
              <w:rPr>
                <w:rFonts w:ascii="GHEA Grapalat" w:hAnsi="GHEA Grapalat"/>
                <w:lang w:val="hy-AM"/>
              </w:rPr>
            </w:pPr>
            <w:r w:rsidRPr="007F67F6">
              <w:rPr>
                <w:rFonts w:ascii="GHEA Grapalat" w:hAnsi="GHEA Grapalat"/>
                <w:lang w:val="hy-AM"/>
              </w:rPr>
              <w:t>№ 1/08.5/2623</w:t>
            </w:r>
          </w:p>
        </w:tc>
      </w:tr>
      <w:tr w:rsidR="00E70592" w:rsidRPr="00AD7FC8" w14:paraId="5859A01D" w14:textId="77777777" w:rsidTr="002623D5">
        <w:trPr>
          <w:trHeight w:val="450"/>
        </w:trPr>
        <w:tc>
          <w:tcPr>
            <w:tcW w:w="6330" w:type="dxa"/>
          </w:tcPr>
          <w:p w14:paraId="1644F0E2" w14:textId="00362906" w:rsidR="00E70592" w:rsidRPr="00FF793C" w:rsidRDefault="007F67F6" w:rsidP="00FF793C">
            <w:pPr>
              <w:ind w:right="36" w:firstLine="720"/>
              <w:jc w:val="both"/>
              <w:rPr>
                <w:rFonts w:ascii="GHEA Grapalat" w:hAnsi="GHEA Grapalat"/>
                <w:lang w:val="hy-AM"/>
              </w:rPr>
            </w:pPr>
            <w:r w:rsidRPr="007F67F6">
              <w:rPr>
                <w:rFonts w:ascii="GHEA Grapalat" w:hAnsi="GHEA Grapalat" w:cs="Sylfaen"/>
                <w:color w:val="000000" w:themeColor="text1"/>
                <w:lang w:val="hy-AM"/>
              </w:rPr>
              <w:t>«Աղետների հանդեպ դիմակայուն ենթակառուցվածքների միավորում» կանոնադրության վավերացման /դրան միանալու/ վերաբերյալ շրջակա միջավայրի նախարարությունն առաջարկություններ և առարկություններ չունի։</w:t>
            </w:r>
          </w:p>
        </w:tc>
        <w:tc>
          <w:tcPr>
            <w:tcW w:w="7008" w:type="dxa"/>
            <w:gridSpan w:val="5"/>
          </w:tcPr>
          <w:p w14:paraId="6DD9D1FC" w14:textId="23BA8D75" w:rsidR="00E70592" w:rsidRDefault="00E70592" w:rsidP="00C659C0">
            <w:pPr>
              <w:jc w:val="center"/>
              <w:rPr>
                <w:rFonts w:ascii="GHEA Grapalat" w:hAnsi="GHEA Grapalat"/>
                <w:lang w:val="hy-AM"/>
              </w:rPr>
            </w:pPr>
            <w:r>
              <w:rPr>
                <w:rFonts w:ascii="GHEA Grapalat" w:hAnsi="GHEA Grapalat"/>
                <w:lang w:val="hy-AM"/>
              </w:rPr>
              <w:t>Ընդունվել է</w:t>
            </w:r>
          </w:p>
        </w:tc>
      </w:tr>
    </w:tbl>
    <w:p w14:paraId="0D53C52C" w14:textId="77777777" w:rsidR="00064102" w:rsidRPr="00C659C0" w:rsidRDefault="00064102" w:rsidP="00C659C0">
      <w:pPr>
        <w:spacing w:line="240" w:lineRule="auto"/>
        <w:jc w:val="right"/>
        <w:rPr>
          <w:rFonts w:ascii="GHEA Grapalat" w:hAnsi="GHEA Grapalat"/>
          <w:b/>
          <w:lang w:val="hy-AM"/>
        </w:rPr>
      </w:pPr>
    </w:p>
    <w:sectPr w:rsidR="00064102" w:rsidRPr="00C659C0" w:rsidSect="00D1795E">
      <w:pgSz w:w="15840" w:h="12240" w:orient="landscape"/>
      <w:pgMar w:top="567" w:right="144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Cyr">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16574"/>
    <w:multiLevelType w:val="hybridMultilevel"/>
    <w:tmpl w:val="7924F120"/>
    <w:lvl w:ilvl="0" w:tplc="104C9F32">
      <w:start w:val="1"/>
      <w:numFmt w:val="bullet"/>
      <w:lvlText w:val=""/>
      <w:lvlJc w:val="left"/>
      <w:pPr>
        <w:ind w:left="1457" w:hanging="360"/>
      </w:pPr>
      <w:rPr>
        <w:rFonts w:ascii="Wingdings" w:hAnsi="Wingdings" w:hint="default"/>
        <w:lang w:val="en-US"/>
      </w:rPr>
    </w:lvl>
    <w:lvl w:ilvl="1" w:tplc="04090003" w:tentative="1">
      <w:start w:val="1"/>
      <w:numFmt w:val="bullet"/>
      <w:lvlText w:val="o"/>
      <w:lvlJc w:val="left"/>
      <w:pPr>
        <w:ind w:left="2177" w:hanging="360"/>
      </w:pPr>
      <w:rPr>
        <w:rFonts w:ascii="Courier New" w:hAnsi="Courier New" w:cs="Courier New" w:hint="default"/>
      </w:rPr>
    </w:lvl>
    <w:lvl w:ilvl="2" w:tplc="04090005" w:tentative="1">
      <w:start w:val="1"/>
      <w:numFmt w:val="bullet"/>
      <w:lvlText w:val=""/>
      <w:lvlJc w:val="left"/>
      <w:pPr>
        <w:ind w:left="2897" w:hanging="360"/>
      </w:pPr>
      <w:rPr>
        <w:rFonts w:ascii="Wingdings" w:hAnsi="Wingdings" w:hint="default"/>
      </w:rPr>
    </w:lvl>
    <w:lvl w:ilvl="3" w:tplc="04090001" w:tentative="1">
      <w:start w:val="1"/>
      <w:numFmt w:val="bullet"/>
      <w:lvlText w:val=""/>
      <w:lvlJc w:val="left"/>
      <w:pPr>
        <w:ind w:left="3617" w:hanging="360"/>
      </w:pPr>
      <w:rPr>
        <w:rFonts w:ascii="Symbol" w:hAnsi="Symbol" w:hint="default"/>
      </w:rPr>
    </w:lvl>
    <w:lvl w:ilvl="4" w:tplc="04090003" w:tentative="1">
      <w:start w:val="1"/>
      <w:numFmt w:val="bullet"/>
      <w:lvlText w:val="o"/>
      <w:lvlJc w:val="left"/>
      <w:pPr>
        <w:ind w:left="4337" w:hanging="360"/>
      </w:pPr>
      <w:rPr>
        <w:rFonts w:ascii="Courier New" w:hAnsi="Courier New" w:cs="Courier New" w:hint="default"/>
      </w:rPr>
    </w:lvl>
    <w:lvl w:ilvl="5" w:tplc="04090005" w:tentative="1">
      <w:start w:val="1"/>
      <w:numFmt w:val="bullet"/>
      <w:lvlText w:val=""/>
      <w:lvlJc w:val="left"/>
      <w:pPr>
        <w:ind w:left="5057" w:hanging="360"/>
      </w:pPr>
      <w:rPr>
        <w:rFonts w:ascii="Wingdings" w:hAnsi="Wingdings" w:hint="default"/>
      </w:rPr>
    </w:lvl>
    <w:lvl w:ilvl="6" w:tplc="04090001" w:tentative="1">
      <w:start w:val="1"/>
      <w:numFmt w:val="bullet"/>
      <w:lvlText w:val=""/>
      <w:lvlJc w:val="left"/>
      <w:pPr>
        <w:ind w:left="5777" w:hanging="360"/>
      </w:pPr>
      <w:rPr>
        <w:rFonts w:ascii="Symbol" w:hAnsi="Symbol" w:hint="default"/>
      </w:rPr>
    </w:lvl>
    <w:lvl w:ilvl="7" w:tplc="04090003" w:tentative="1">
      <w:start w:val="1"/>
      <w:numFmt w:val="bullet"/>
      <w:lvlText w:val="o"/>
      <w:lvlJc w:val="left"/>
      <w:pPr>
        <w:ind w:left="6497" w:hanging="360"/>
      </w:pPr>
      <w:rPr>
        <w:rFonts w:ascii="Courier New" w:hAnsi="Courier New" w:cs="Courier New" w:hint="default"/>
      </w:rPr>
    </w:lvl>
    <w:lvl w:ilvl="8" w:tplc="04090005" w:tentative="1">
      <w:start w:val="1"/>
      <w:numFmt w:val="bullet"/>
      <w:lvlText w:val=""/>
      <w:lvlJc w:val="left"/>
      <w:pPr>
        <w:ind w:left="7217" w:hanging="360"/>
      </w:pPr>
      <w:rPr>
        <w:rFonts w:ascii="Wingdings" w:hAnsi="Wingdings" w:hint="default"/>
      </w:rPr>
    </w:lvl>
  </w:abstractNum>
  <w:abstractNum w:abstractNumId="1" w15:restartNumberingAfterBreak="0">
    <w:nsid w:val="1B3A3F85"/>
    <w:multiLevelType w:val="hybridMultilevel"/>
    <w:tmpl w:val="A9A6B4D8"/>
    <w:lvl w:ilvl="0" w:tplc="8E3AAE06">
      <w:start w:val="1"/>
      <w:numFmt w:val="decimal"/>
      <w:lvlText w:val="%1."/>
      <w:lvlJc w:val="left"/>
      <w:pPr>
        <w:ind w:left="382" w:hanging="360"/>
      </w:pPr>
      <w:rPr>
        <w:rFonts w:hint="default"/>
      </w:rPr>
    </w:lvl>
    <w:lvl w:ilvl="1" w:tplc="04090019" w:tentative="1">
      <w:start w:val="1"/>
      <w:numFmt w:val="lowerLetter"/>
      <w:lvlText w:val="%2."/>
      <w:lvlJc w:val="left"/>
      <w:pPr>
        <w:ind w:left="1102" w:hanging="360"/>
      </w:pPr>
    </w:lvl>
    <w:lvl w:ilvl="2" w:tplc="0409001B" w:tentative="1">
      <w:start w:val="1"/>
      <w:numFmt w:val="lowerRoman"/>
      <w:lvlText w:val="%3."/>
      <w:lvlJc w:val="right"/>
      <w:pPr>
        <w:ind w:left="1822" w:hanging="180"/>
      </w:pPr>
    </w:lvl>
    <w:lvl w:ilvl="3" w:tplc="0409000F" w:tentative="1">
      <w:start w:val="1"/>
      <w:numFmt w:val="decimal"/>
      <w:lvlText w:val="%4."/>
      <w:lvlJc w:val="left"/>
      <w:pPr>
        <w:ind w:left="2542" w:hanging="360"/>
      </w:pPr>
    </w:lvl>
    <w:lvl w:ilvl="4" w:tplc="04090019" w:tentative="1">
      <w:start w:val="1"/>
      <w:numFmt w:val="lowerLetter"/>
      <w:lvlText w:val="%5."/>
      <w:lvlJc w:val="left"/>
      <w:pPr>
        <w:ind w:left="3262" w:hanging="360"/>
      </w:pPr>
    </w:lvl>
    <w:lvl w:ilvl="5" w:tplc="0409001B" w:tentative="1">
      <w:start w:val="1"/>
      <w:numFmt w:val="lowerRoman"/>
      <w:lvlText w:val="%6."/>
      <w:lvlJc w:val="right"/>
      <w:pPr>
        <w:ind w:left="3982" w:hanging="180"/>
      </w:pPr>
    </w:lvl>
    <w:lvl w:ilvl="6" w:tplc="0409000F" w:tentative="1">
      <w:start w:val="1"/>
      <w:numFmt w:val="decimal"/>
      <w:lvlText w:val="%7."/>
      <w:lvlJc w:val="left"/>
      <w:pPr>
        <w:ind w:left="4702" w:hanging="360"/>
      </w:pPr>
    </w:lvl>
    <w:lvl w:ilvl="7" w:tplc="04090019" w:tentative="1">
      <w:start w:val="1"/>
      <w:numFmt w:val="lowerLetter"/>
      <w:lvlText w:val="%8."/>
      <w:lvlJc w:val="left"/>
      <w:pPr>
        <w:ind w:left="5422" w:hanging="360"/>
      </w:pPr>
    </w:lvl>
    <w:lvl w:ilvl="8" w:tplc="0409001B" w:tentative="1">
      <w:start w:val="1"/>
      <w:numFmt w:val="lowerRoman"/>
      <w:lvlText w:val="%9."/>
      <w:lvlJc w:val="right"/>
      <w:pPr>
        <w:ind w:left="6142" w:hanging="180"/>
      </w:pPr>
    </w:lvl>
  </w:abstractNum>
  <w:abstractNum w:abstractNumId="2" w15:restartNumberingAfterBreak="0">
    <w:nsid w:val="283F433C"/>
    <w:multiLevelType w:val="hybridMultilevel"/>
    <w:tmpl w:val="930CA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75370317">
    <w:abstractNumId w:val="0"/>
  </w:num>
  <w:num w:numId="2" w16cid:durableId="319502766">
    <w:abstractNumId w:val="1"/>
  </w:num>
  <w:num w:numId="3" w16cid:durableId="9366446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F6F25"/>
    <w:rsid w:val="000167BB"/>
    <w:rsid w:val="00022466"/>
    <w:rsid w:val="00045E30"/>
    <w:rsid w:val="00054CD9"/>
    <w:rsid w:val="00064102"/>
    <w:rsid w:val="0006603F"/>
    <w:rsid w:val="000669A1"/>
    <w:rsid w:val="00081B2D"/>
    <w:rsid w:val="00086763"/>
    <w:rsid w:val="000B0AC0"/>
    <w:rsid w:val="000B152E"/>
    <w:rsid w:val="000D58AE"/>
    <w:rsid w:val="00155ADE"/>
    <w:rsid w:val="0018094D"/>
    <w:rsid w:val="00190930"/>
    <w:rsid w:val="001937A1"/>
    <w:rsid w:val="001B2B4A"/>
    <w:rsid w:val="00203529"/>
    <w:rsid w:val="00225C77"/>
    <w:rsid w:val="00227510"/>
    <w:rsid w:val="0023122D"/>
    <w:rsid w:val="002623D5"/>
    <w:rsid w:val="0027684B"/>
    <w:rsid w:val="002B500D"/>
    <w:rsid w:val="002B7928"/>
    <w:rsid w:val="002C15C2"/>
    <w:rsid w:val="003161C0"/>
    <w:rsid w:val="00320863"/>
    <w:rsid w:val="00332CEE"/>
    <w:rsid w:val="00351A57"/>
    <w:rsid w:val="00372878"/>
    <w:rsid w:val="00380CAF"/>
    <w:rsid w:val="00382765"/>
    <w:rsid w:val="0039214C"/>
    <w:rsid w:val="003978E2"/>
    <w:rsid w:val="003A77E1"/>
    <w:rsid w:val="003D4399"/>
    <w:rsid w:val="003F5117"/>
    <w:rsid w:val="00433FA2"/>
    <w:rsid w:val="00451412"/>
    <w:rsid w:val="00456FA6"/>
    <w:rsid w:val="00461C65"/>
    <w:rsid w:val="004807C3"/>
    <w:rsid w:val="00482086"/>
    <w:rsid w:val="00482CF2"/>
    <w:rsid w:val="004E358E"/>
    <w:rsid w:val="004F54F6"/>
    <w:rsid w:val="004F6F25"/>
    <w:rsid w:val="00527883"/>
    <w:rsid w:val="00531AFB"/>
    <w:rsid w:val="00532554"/>
    <w:rsid w:val="00534E1A"/>
    <w:rsid w:val="00581BE0"/>
    <w:rsid w:val="005828CA"/>
    <w:rsid w:val="005A0F44"/>
    <w:rsid w:val="005C2942"/>
    <w:rsid w:val="005C6F8C"/>
    <w:rsid w:val="005D2AC6"/>
    <w:rsid w:val="005E2A71"/>
    <w:rsid w:val="005F7382"/>
    <w:rsid w:val="00602495"/>
    <w:rsid w:val="006030E6"/>
    <w:rsid w:val="0063248F"/>
    <w:rsid w:val="00656F7B"/>
    <w:rsid w:val="00663C58"/>
    <w:rsid w:val="00683A4F"/>
    <w:rsid w:val="006A1C16"/>
    <w:rsid w:val="00707C59"/>
    <w:rsid w:val="0071067C"/>
    <w:rsid w:val="00711CBB"/>
    <w:rsid w:val="00732799"/>
    <w:rsid w:val="007474A0"/>
    <w:rsid w:val="00753632"/>
    <w:rsid w:val="007605EE"/>
    <w:rsid w:val="007839F5"/>
    <w:rsid w:val="00791C8A"/>
    <w:rsid w:val="0079730D"/>
    <w:rsid w:val="007C6B08"/>
    <w:rsid w:val="007F1B31"/>
    <w:rsid w:val="007F67F6"/>
    <w:rsid w:val="0080204B"/>
    <w:rsid w:val="00820BAC"/>
    <w:rsid w:val="00825134"/>
    <w:rsid w:val="00825F8F"/>
    <w:rsid w:val="008431A0"/>
    <w:rsid w:val="0085694E"/>
    <w:rsid w:val="00907846"/>
    <w:rsid w:val="00910F8D"/>
    <w:rsid w:val="0093584F"/>
    <w:rsid w:val="00946504"/>
    <w:rsid w:val="009472FE"/>
    <w:rsid w:val="00953C3C"/>
    <w:rsid w:val="00953DC4"/>
    <w:rsid w:val="009649AD"/>
    <w:rsid w:val="00994025"/>
    <w:rsid w:val="009A637C"/>
    <w:rsid w:val="009C03CE"/>
    <w:rsid w:val="00A0115E"/>
    <w:rsid w:val="00A11E59"/>
    <w:rsid w:val="00A4190A"/>
    <w:rsid w:val="00A56689"/>
    <w:rsid w:val="00A65F54"/>
    <w:rsid w:val="00A84369"/>
    <w:rsid w:val="00AA1511"/>
    <w:rsid w:val="00AC03A4"/>
    <w:rsid w:val="00AD1742"/>
    <w:rsid w:val="00AD7FC8"/>
    <w:rsid w:val="00AF19E4"/>
    <w:rsid w:val="00B160F7"/>
    <w:rsid w:val="00B316F8"/>
    <w:rsid w:val="00B34E09"/>
    <w:rsid w:val="00B43045"/>
    <w:rsid w:val="00B46E58"/>
    <w:rsid w:val="00B527B5"/>
    <w:rsid w:val="00B52AC6"/>
    <w:rsid w:val="00B548C8"/>
    <w:rsid w:val="00B5620C"/>
    <w:rsid w:val="00B65718"/>
    <w:rsid w:val="00B809C6"/>
    <w:rsid w:val="00B84B93"/>
    <w:rsid w:val="00BA5401"/>
    <w:rsid w:val="00BB5D7B"/>
    <w:rsid w:val="00BF17CB"/>
    <w:rsid w:val="00C048A7"/>
    <w:rsid w:val="00C252E5"/>
    <w:rsid w:val="00C5486E"/>
    <w:rsid w:val="00C659C0"/>
    <w:rsid w:val="00CA09B2"/>
    <w:rsid w:val="00CA4F03"/>
    <w:rsid w:val="00CD3863"/>
    <w:rsid w:val="00CF5682"/>
    <w:rsid w:val="00CF7BD0"/>
    <w:rsid w:val="00D1795E"/>
    <w:rsid w:val="00D34F3E"/>
    <w:rsid w:val="00D35100"/>
    <w:rsid w:val="00D40744"/>
    <w:rsid w:val="00D72293"/>
    <w:rsid w:val="00D80EC9"/>
    <w:rsid w:val="00D956A8"/>
    <w:rsid w:val="00DB404A"/>
    <w:rsid w:val="00DD1E0C"/>
    <w:rsid w:val="00DD6B1D"/>
    <w:rsid w:val="00DE0D4A"/>
    <w:rsid w:val="00DE7013"/>
    <w:rsid w:val="00DF000D"/>
    <w:rsid w:val="00DF37DD"/>
    <w:rsid w:val="00E43A9D"/>
    <w:rsid w:val="00E647A1"/>
    <w:rsid w:val="00E70592"/>
    <w:rsid w:val="00E718E8"/>
    <w:rsid w:val="00E86111"/>
    <w:rsid w:val="00EB2DB7"/>
    <w:rsid w:val="00EC3EBF"/>
    <w:rsid w:val="00EF1544"/>
    <w:rsid w:val="00F12CFD"/>
    <w:rsid w:val="00F3185E"/>
    <w:rsid w:val="00F6762A"/>
    <w:rsid w:val="00F7370D"/>
    <w:rsid w:val="00F97F9C"/>
    <w:rsid w:val="00FA283B"/>
    <w:rsid w:val="00FC4B28"/>
    <w:rsid w:val="00FD3809"/>
    <w:rsid w:val="00FF609F"/>
    <w:rsid w:val="00FF79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671B7"/>
  <w15:docId w15:val="{D25317C1-615D-40EF-8046-94E9FCA27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F6F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0B0AC0"/>
    <w:pPr>
      <w:spacing w:after="140"/>
    </w:pPr>
    <w:rPr>
      <w:rFonts w:ascii="Calibri" w:eastAsia="Calibri" w:hAnsi="Calibri" w:cs="Times New Roman"/>
    </w:rPr>
  </w:style>
  <w:style w:type="character" w:customStyle="1" w:styleId="BodyTextChar">
    <w:name w:val="Body Text Char"/>
    <w:basedOn w:val="DefaultParagraphFont"/>
    <w:link w:val="BodyText"/>
    <w:rsid w:val="000B0AC0"/>
    <w:rPr>
      <w:rFonts w:ascii="Calibri" w:eastAsia="Calibri" w:hAnsi="Calibri" w:cs="Times New Roman"/>
      <w:lang w:val="ru-RU"/>
    </w:rPr>
  </w:style>
  <w:style w:type="paragraph" w:styleId="ListParagraph">
    <w:name w:val="List Paragraph"/>
    <w:basedOn w:val="Normal"/>
    <w:uiPriority w:val="34"/>
    <w:qFormat/>
    <w:rsid w:val="00332CEE"/>
    <w:pPr>
      <w:ind w:left="720"/>
      <w:contextualSpacing/>
    </w:pPr>
  </w:style>
  <w:style w:type="paragraph" w:styleId="BalloonText">
    <w:name w:val="Balloon Text"/>
    <w:basedOn w:val="Normal"/>
    <w:link w:val="BalloonTextChar"/>
    <w:uiPriority w:val="99"/>
    <w:semiHidden/>
    <w:unhideWhenUsed/>
    <w:rsid w:val="00AA15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1511"/>
    <w:rPr>
      <w:rFonts w:ascii="Tahoma" w:hAnsi="Tahoma" w:cs="Tahoma"/>
      <w:sz w:val="16"/>
      <w:szCs w:val="16"/>
    </w:rPr>
  </w:style>
  <w:style w:type="character" w:styleId="CommentReference">
    <w:name w:val="annotation reference"/>
    <w:basedOn w:val="DefaultParagraphFont"/>
    <w:uiPriority w:val="99"/>
    <w:semiHidden/>
    <w:unhideWhenUsed/>
    <w:rsid w:val="00DF000D"/>
    <w:rPr>
      <w:sz w:val="16"/>
      <w:szCs w:val="16"/>
    </w:rPr>
  </w:style>
  <w:style w:type="paragraph" w:styleId="CommentText">
    <w:name w:val="annotation text"/>
    <w:basedOn w:val="Normal"/>
    <w:link w:val="CommentTextChar"/>
    <w:uiPriority w:val="99"/>
    <w:semiHidden/>
    <w:unhideWhenUsed/>
    <w:rsid w:val="00DF000D"/>
    <w:pPr>
      <w:spacing w:line="240" w:lineRule="auto"/>
    </w:pPr>
    <w:rPr>
      <w:sz w:val="20"/>
      <w:szCs w:val="20"/>
    </w:rPr>
  </w:style>
  <w:style w:type="character" w:customStyle="1" w:styleId="CommentTextChar">
    <w:name w:val="Comment Text Char"/>
    <w:basedOn w:val="DefaultParagraphFont"/>
    <w:link w:val="CommentText"/>
    <w:uiPriority w:val="99"/>
    <w:semiHidden/>
    <w:rsid w:val="00DF000D"/>
    <w:rPr>
      <w:sz w:val="20"/>
      <w:szCs w:val="20"/>
    </w:rPr>
  </w:style>
  <w:style w:type="paragraph" w:styleId="CommentSubject">
    <w:name w:val="annotation subject"/>
    <w:basedOn w:val="CommentText"/>
    <w:next w:val="CommentText"/>
    <w:link w:val="CommentSubjectChar"/>
    <w:uiPriority w:val="99"/>
    <w:semiHidden/>
    <w:unhideWhenUsed/>
    <w:rsid w:val="00DF000D"/>
    <w:rPr>
      <w:b/>
      <w:bCs/>
    </w:rPr>
  </w:style>
  <w:style w:type="character" w:customStyle="1" w:styleId="CommentSubjectChar">
    <w:name w:val="Comment Subject Char"/>
    <w:basedOn w:val="CommentTextChar"/>
    <w:link w:val="CommentSubject"/>
    <w:uiPriority w:val="99"/>
    <w:semiHidden/>
    <w:rsid w:val="00DF000D"/>
    <w:rPr>
      <w:b/>
      <w:bCs/>
      <w:sz w:val="20"/>
      <w:szCs w:val="20"/>
    </w:rPr>
  </w:style>
  <w:style w:type="paragraph" w:customStyle="1" w:styleId="Default">
    <w:name w:val="Default"/>
    <w:rsid w:val="005E2A71"/>
    <w:pPr>
      <w:autoSpaceDE w:val="0"/>
      <w:autoSpaceDN w:val="0"/>
      <w:adjustRightInd w:val="0"/>
      <w:spacing w:after="0" w:line="240" w:lineRule="auto"/>
    </w:pPr>
    <w:rPr>
      <w:rFonts w:ascii="GHEA Grapalat" w:eastAsia="Calibri" w:hAnsi="GHEA Grapalat" w:cs="GHEA Grapalat"/>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014856">
      <w:bodyDiv w:val="1"/>
      <w:marLeft w:val="0"/>
      <w:marRight w:val="0"/>
      <w:marTop w:val="0"/>
      <w:marBottom w:val="0"/>
      <w:divBdr>
        <w:top w:val="none" w:sz="0" w:space="0" w:color="auto"/>
        <w:left w:val="none" w:sz="0" w:space="0" w:color="auto"/>
        <w:bottom w:val="none" w:sz="0" w:space="0" w:color="auto"/>
        <w:right w:val="none" w:sz="0" w:space="0" w:color="auto"/>
      </w:divBdr>
    </w:div>
    <w:div w:id="213008406">
      <w:bodyDiv w:val="1"/>
      <w:marLeft w:val="0"/>
      <w:marRight w:val="0"/>
      <w:marTop w:val="0"/>
      <w:marBottom w:val="0"/>
      <w:divBdr>
        <w:top w:val="none" w:sz="0" w:space="0" w:color="auto"/>
        <w:left w:val="none" w:sz="0" w:space="0" w:color="auto"/>
        <w:bottom w:val="none" w:sz="0" w:space="0" w:color="auto"/>
        <w:right w:val="none" w:sz="0" w:space="0" w:color="auto"/>
      </w:divBdr>
    </w:div>
    <w:div w:id="231816169">
      <w:bodyDiv w:val="1"/>
      <w:marLeft w:val="0"/>
      <w:marRight w:val="0"/>
      <w:marTop w:val="0"/>
      <w:marBottom w:val="0"/>
      <w:divBdr>
        <w:top w:val="none" w:sz="0" w:space="0" w:color="auto"/>
        <w:left w:val="none" w:sz="0" w:space="0" w:color="auto"/>
        <w:bottom w:val="none" w:sz="0" w:space="0" w:color="auto"/>
        <w:right w:val="none" w:sz="0" w:space="0" w:color="auto"/>
      </w:divBdr>
      <w:divsChild>
        <w:div w:id="581598683">
          <w:marLeft w:val="0"/>
          <w:marRight w:val="0"/>
          <w:marTop w:val="0"/>
          <w:marBottom w:val="0"/>
          <w:divBdr>
            <w:top w:val="none" w:sz="0" w:space="0" w:color="auto"/>
            <w:left w:val="none" w:sz="0" w:space="0" w:color="auto"/>
            <w:bottom w:val="none" w:sz="0" w:space="0" w:color="auto"/>
            <w:right w:val="none" w:sz="0" w:space="0" w:color="auto"/>
          </w:divBdr>
          <w:divsChild>
            <w:div w:id="1940523099">
              <w:marLeft w:val="0"/>
              <w:marRight w:val="0"/>
              <w:marTop w:val="0"/>
              <w:marBottom w:val="0"/>
              <w:divBdr>
                <w:top w:val="none" w:sz="0" w:space="0" w:color="auto"/>
                <w:left w:val="none" w:sz="0" w:space="0" w:color="auto"/>
                <w:bottom w:val="none" w:sz="0" w:space="0" w:color="auto"/>
                <w:right w:val="none" w:sz="0" w:space="0" w:color="auto"/>
              </w:divBdr>
              <w:divsChild>
                <w:div w:id="188032379">
                  <w:marLeft w:val="0"/>
                  <w:marRight w:val="0"/>
                  <w:marTop w:val="0"/>
                  <w:marBottom w:val="0"/>
                  <w:divBdr>
                    <w:top w:val="none" w:sz="0" w:space="0" w:color="auto"/>
                    <w:left w:val="none" w:sz="0" w:space="0" w:color="auto"/>
                    <w:bottom w:val="none" w:sz="0" w:space="0" w:color="auto"/>
                    <w:right w:val="none" w:sz="0" w:space="0" w:color="auto"/>
                  </w:divBdr>
                  <w:divsChild>
                    <w:div w:id="1373652640">
                      <w:marLeft w:val="0"/>
                      <w:marRight w:val="0"/>
                      <w:marTop w:val="0"/>
                      <w:marBottom w:val="0"/>
                      <w:divBdr>
                        <w:top w:val="none" w:sz="0" w:space="0" w:color="auto"/>
                        <w:left w:val="none" w:sz="0" w:space="0" w:color="auto"/>
                        <w:bottom w:val="none" w:sz="0" w:space="0" w:color="auto"/>
                        <w:right w:val="none" w:sz="0" w:space="0" w:color="auto"/>
                      </w:divBdr>
                      <w:divsChild>
                        <w:div w:id="2000040315">
                          <w:marLeft w:val="0"/>
                          <w:marRight w:val="0"/>
                          <w:marTop w:val="0"/>
                          <w:marBottom w:val="0"/>
                          <w:divBdr>
                            <w:top w:val="none" w:sz="0" w:space="0" w:color="auto"/>
                            <w:left w:val="none" w:sz="0" w:space="0" w:color="auto"/>
                            <w:bottom w:val="none" w:sz="0" w:space="0" w:color="auto"/>
                            <w:right w:val="none" w:sz="0" w:space="0" w:color="auto"/>
                          </w:divBdr>
                          <w:divsChild>
                            <w:div w:id="2112164361">
                              <w:marLeft w:val="0"/>
                              <w:marRight w:val="0"/>
                              <w:marTop w:val="0"/>
                              <w:marBottom w:val="0"/>
                              <w:divBdr>
                                <w:top w:val="none" w:sz="0" w:space="0" w:color="auto"/>
                                <w:left w:val="none" w:sz="0" w:space="0" w:color="auto"/>
                                <w:bottom w:val="none" w:sz="0" w:space="0" w:color="auto"/>
                                <w:right w:val="none" w:sz="0" w:space="0" w:color="auto"/>
                              </w:divBdr>
                              <w:divsChild>
                                <w:div w:id="204369584">
                                  <w:marLeft w:val="0"/>
                                  <w:marRight w:val="0"/>
                                  <w:marTop w:val="0"/>
                                  <w:marBottom w:val="0"/>
                                  <w:divBdr>
                                    <w:top w:val="none" w:sz="0" w:space="0" w:color="auto"/>
                                    <w:left w:val="none" w:sz="0" w:space="0" w:color="auto"/>
                                    <w:bottom w:val="none" w:sz="0" w:space="0" w:color="auto"/>
                                    <w:right w:val="none" w:sz="0" w:space="0" w:color="auto"/>
                                  </w:divBdr>
                                  <w:divsChild>
                                    <w:div w:id="94595003">
                                      <w:marLeft w:val="0"/>
                                      <w:marRight w:val="0"/>
                                      <w:marTop w:val="0"/>
                                      <w:marBottom w:val="0"/>
                                      <w:divBdr>
                                        <w:top w:val="none" w:sz="0" w:space="0" w:color="auto"/>
                                        <w:left w:val="none" w:sz="0" w:space="0" w:color="auto"/>
                                        <w:bottom w:val="none" w:sz="0" w:space="0" w:color="auto"/>
                                        <w:right w:val="none" w:sz="0" w:space="0" w:color="auto"/>
                                      </w:divBdr>
                                      <w:divsChild>
                                        <w:div w:id="682240787">
                                          <w:marLeft w:val="0"/>
                                          <w:marRight w:val="0"/>
                                          <w:marTop w:val="0"/>
                                          <w:marBottom w:val="0"/>
                                          <w:divBdr>
                                            <w:top w:val="none" w:sz="0" w:space="0" w:color="auto"/>
                                            <w:left w:val="none" w:sz="0" w:space="0" w:color="auto"/>
                                            <w:bottom w:val="none" w:sz="0" w:space="0" w:color="auto"/>
                                            <w:right w:val="none" w:sz="0" w:space="0" w:color="auto"/>
                                          </w:divBdr>
                                          <w:divsChild>
                                            <w:div w:id="913515864">
                                              <w:marLeft w:val="0"/>
                                              <w:marRight w:val="0"/>
                                              <w:marTop w:val="0"/>
                                              <w:marBottom w:val="0"/>
                                              <w:divBdr>
                                                <w:top w:val="none" w:sz="0" w:space="0" w:color="auto"/>
                                                <w:left w:val="none" w:sz="0" w:space="0" w:color="auto"/>
                                                <w:bottom w:val="none" w:sz="0" w:space="0" w:color="auto"/>
                                                <w:right w:val="none" w:sz="0" w:space="0" w:color="auto"/>
                                              </w:divBdr>
                                              <w:divsChild>
                                                <w:div w:id="56499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3935339">
                      <w:marLeft w:val="0"/>
                      <w:marRight w:val="0"/>
                      <w:marTop w:val="0"/>
                      <w:marBottom w:val="0"/>
                      <w:divBdr>
                        <w:top w:val="single" w:sz="2" w:space="9" w:color="auto"/>
                        <w:left w:val="single" w:sz="2" w:space="9" w:color="auto"/>
                        <w:bottom w:val="single" w:sz="2" w:space="9" w:color="auto"/>
                        <w:right w:val="single" w:sz="2" w:space="9" w:color="auto"/>
                      </w:divBdr>
                      <w:divsChild>
                        <w:div w:id="1436823913">
                          <w:marLeft w:val="0"/>
                          <w:marRight w:val="0"/>
                          <w:marTop w:val="0"/>
                          <w:marBottom w:val="0"/>
                          <w:divBdr>
                            <w:top w:val="none" w:sz="0" w:space="0" w:color="auto"/>
                            <w:left w:val="none" w:sz="0" w:space="0" w:color="auto"/>
                            <w:bottom w:val="none" w:sz="0" w:space="0" w:color="auto"/>
                            <w:right w:val="none" w:sz="0" w:space="0" w:color="auto"/>
                          </w:divBdr>
                          <w:divsChild>
                            <w:div w:id="19320100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078748394">
          <w:marLeft w:val="0"/>
          <w:marRight w:val="0"/>
          <w:marTop w:val="0"/>
          <w:marBottom w:val="0"/>
          <w:divBdr>
            <w:top w:val="none" w:sz="0" w:space="0" w:color="auto"/>
            <w:left w:val="none" w:sz="0" w:space="0" w:color="auto"/>
            <w:bottom w:val="none" w:sz="0" w:space="0" w:color="auto"/>
            <w:right w:val="none" w:sz="0" w:space="0" w:color="auto"/>
          </w:divBdr>
          <w:divsChild>
            <w:div w:id="324549231">
              <w:marLeft w:val="0"/>
              <w:marRight w:val="0"/>
              <w:marTop w:val="0"/>
              <w:marBottom w:val="0"/>
              <w:divBdr>
                <w:top w:val="none" w:sz="0" w:space="0" w:color="auto"/>
                <w:left w:val="none" w:sz="0" w:space="0" w:color="auto"/>
                <w:bottom w:val="none" w:sz="0" w:space="0" w:color="auto"/>
                <w:right w:val="none" w:sz="0" w:space="0" w:color="auto"/>
              </w:divBdr>
              <w:divsChild>
                <w:div w:id="832716775">
                  <w:marLeft w:val="0"/>
                  <w:marRight w:val="0"/>
                  <w:marTop w:val="0"/>
                  <w:marBottom w:val="0"/>
                  <w:divBdr>
                    <w:top w:val="none" w:sz="0" w:space="0" w:color="auto"/>
                    <w:left w:val="none" w:sz="0" w:space="0" w:color="auto"/>
                    <w:bottom w:val="none" w:sz="0" w:space="0" w:color="auto"/>
                    <w:right w:val="none" w:sz="0" w:space="0" w:color="auto"/>
                  </w:divBdr>
                  <w:divsChild>
                    <w:div w:id="1156192896">
                      <w:marLeft w:val="0"/>
                      <w:marRight w:val="0"/>
                      <w:marTop w:val="0"/>
                      <w:marBottom w:val="0"/>
                      <w:divBdr>
                        <w:top w:val="none" w:sz="0" w:space="0" w:color="auto"/>
                        <w:left w:val="none" w:sz="0" w:space="0" w:color="auto"/>
                        <w:bottom w:val="none" w:sz="0" w:space="0" w:color="auto"/>
                        <w:right w:val="none" w:sz="0" w:space="0" w:color="auto"/>
                      </w:divBdr>
                      <w:divsChild>
                        <w:div w:id="809397187">
                          <w:marLeft w:val="0"/>
                          <w:marRight w:val="0"/>
                          <w:marTop w:val="0"/>
                          <w:marBottom w:val="0"/>
                          <w:divBdr>
                            <w:top w:val="none" w:sz="0" w:space="0" w:color="auto"/>
                            <w:left w:val="none" w:sz="0" w:space="0" w:color="auto"/>
                            <w:bottom w:val="none" w:sz="0" w:space="0" w:color="auto"/>
                            <w:right w:val="none" w:sz="0" w:space="0" w:color="auto"/>
                          </w:divBdr>
                          <w:divsChild>
                            <w:div w:id="2083796069">
                              <w:marLeft w:val="0"/>
                              <w:marRight w:val="0"/>
                              <w:marTop w:val="0"/>
                              <w:marBottom w:val="0"/>
                              <w:divBdr>
                                <w:top w:val="none" w:sz="0" w:space="0" w:color="auto"/>
                                <w:left w:val="none" w:sz="0" w:space="0" w:color="auto"/>
                                <w:bottom w:val="none" w:sz="0" w:space="0" w:color="auto"/>
                                <w:right w:val="none" w:sz="0" w:space="0" w:color="auto"/>
                              </w:divBdr>
                              <w:divsChild>
                                <w:div w:id="1909878324">
                                  <w:marLeft w:val="0"/>
                                  <w:marRight w:val="0"/>
                                  <w:marTop w:val="0"/>
                                  <w:marBottom w:val="0"/>
                                  <w:divBdr>
                                    <w:top w:val="none" w:sz="0" w:space="0" w:color="auto"/>
                                    <w:left w:val="none" w:sz="0" w:space="0" w:color="auto"/>
                                    <w:bottom w:val="none" w:sz="0" w:space="0" w:color="auto"/>
                                    <w:right w:val="none" w:sz="0" w:space="0" w:color="auto"/>
                                  </w:divBdr>
                                  <w:divsChild>
                                    <w:div w:id="1068260218">
                                      <w:marLeft w:val="0"/>
                                      <w:marRight w:val="0"/>
                                      <w:marTop w:val="0"/>
                                      <w:marBottom w:val="0"/>
                                      <w:divBdr>
                                        <w:top w:val="none" w:sz="0" w:space="0" w:color="auto"/>
                                        <w:left w:val="none" w:sz="0" w:space="0" w:color="auto"/>
                                        <w:bottom w:val="none" w:sz="0" w:space="0" w:color="auto"/>
                                        <w:right w:val="none" w:sz="0" w:space="0" w:color="auto"/>
                                      </w:divBdr>
                                      <w:divsChild>
                                        <w:div w:id="583615674">
                                          <w:marLeft w:val="0"/>
                                          <w:marRight w:val="0"/>
                                          <w:marTop w:val="0"/>
                                          <w:marBottom w:val="0"/>
                                          <w:divBdr>
                                            <w:top w:val="none" w:sz="0" w:space="0" w:color="auto"/>
                                            <w:left w:val="none" w:sz="0" w:space="0" w:color="auto"/>
                                            <w:bottom w:val="none" w:sz="0" w:space="0" w:color="auto"/>
                                            <w:right w:val="none" w:sz="0" w:space="0" w:color="auto"/>
                                          </w:divBdr>
                                          <w:divsChild>
                                            <w:div w:id="1647390918">
                                              <w:marLeft w:val="0"/>
                                              <w:marRight w:val="0"/>
                                              <w:marTop w:val="0"/>
                                              <w:marBottom w:val="0"/>
                                              <w:divBdr>
                                                <w:top w:val="none" w:sz="0" w:space="0" w:color="auto"/>
                                                <w:left w:val="none" w:sz="0" w:space="0" w:color="auto"/>
                                                <w:bottom w:val="none" w:sz="0" w:space="0" w:color="auto"/>
                                                <w:right w:val="none" w:sz="0" w:space="0" w:color="auto"/>
                                              </w:divBdr>
                                              <w:divsChild>
                                                <w:div w:id="1605961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48873113">
      <w:bodyDiv w:val="1"/>
      <w:marLeft w:val="0"/>
      <w:marRight w:val="0"/>
      <w:marTop w:val="0"/>
      <w:marBottom w:val="0"/>
      <w:divBdr>
        <w:top w:val="none" w:sz="0" w:space="0" w:color="auto"/>
        <w:left w:val="none" w:sz="0" w:space="0" w:color="auto"/>
        <w:bottom w:val="none" w:sz="0" w:space="0" w:color="auto"/>
        <w:right w:val="none" w:sz="0" w:space="0" w:color="auto"/>
      </w:divBdr>
      <w:divsChild>
        <w:div w:id="1378703400">
          <w:marLeft w:val="0"/>
          <w:marRight w:val="0"/>
          <w:marTop w:val="0"/>
          <w:marBottom w:val="0"/>
          <w:divBdr>
            <w:top w:val="none" w:sz="0" w:space="0" w:color="auto"/>
            <w:left w:val="none" w:sz="0" w:space="0" w:color="auto"/>
            <w:bottom w:val="none" w:sz="0" w:space="0" w:color="auto"/>
            <w:right w:val="none" w:sz="0" w:space="0" w:color="auto"/>
          </w:divBdr>
          <w:divsChild>
            <w:div w:id="823543221">
              <w:marLeft w:val="0"/>
              <w:marRight w:val="0"/>
              <w:marTop w:val="0"/>
              <w:marBottom w:val="0"/>
              <w:divBdr>
                <w:top w:val="none" w:sz="0" w:space="0" w:color="auto"/>
                <w:left w:val="none" w:sz="0" w:space="0" w:color="auto"/>
                <w:bottom w:val="none" w:sz="0" w:space="0" w:color="auto"/>
                <w:right w:val="none" w:sz="0" w:space="0" w:color="auto"/>
              </w:divBdr>
              <w:divsChild>
                <w:div w:id="382022394">
                  <w:marLeft w:val="0"/>
                  <w:marRight w:val="0"/>
                  <w:marTop w:val="0"/>
                  <w:marBottom w:val="0"/>
                  <w:divBdr>
                    <w:top w:val="none" w:sz="0" w:space="0" w:color="auto"/>
                    <w:left w:val="none" w:sz="0" w:space="0" w:color="auto"/>
                    <w:bottom w:val="none" w:sz="0" w:space="0" w:color="auto"/>
                    <w:right w:val="none" w:sz="0" w:space="0" w:color="auto"/>
                  </w:divBdr>
                  <w:divsChild>
                    <w:div w:id="427623198">
                      <w:marLeft w:val="0"/>
                      <w:marRight w:val="0"/>
                      <w:marTop w:val="0"/>
                      <w:marBottom w:val="0"/>
                      <w:divBdr>
                        <w:top w:val="none" w:sz="0" w:space="0" w:color="auto"/>
                        <w:left w:val="none" w:sz="0" w:space="0" w:color="auto"/>
                        <w:bottom w:val="none" w:sz="0" w:space="0" w:color="auto"/>
                        <w:right w:val="none" w:sz="0" w:space="0" w:color="auto"/>
                      </w:divBdr>
                      <w:divsChild>
                        <w:div w:id="1364329953">
                          <w:marLeft w:val="0"/>
                          <w:marRight w:val="0"/>
                          <w:marTop w:val="0"/>
                          <w:marBottom w:val="0"/>
                          <w:divBdr>
                            <w:top w:val="none" w:sz="0" w:space="0" w:color="auto"/>
                            <w:left w:val="none" w:sz="0" w:space="0" w:color="auto"/>
                            <w:bottom w:val="none" w:sz="0" w:space="0" w:color="auto"/>
                            <w:right w:val="none" w:sz="0" w:space="0" w:color="auto"/>
                          </w:divBdr>
                          <w:divsChild>
                            <w:div w:id="1242132633">
                              <w:marLeft w:val="0"/>
                              <w:marRight w:val="0"/>
                              <w:marTop w:val="0"/>
                              <w:marBottom w:val="0"/>
                              <w:divBdr>
                                <w:top w:val="none" w:sz="0" w:space="0" w:color="auto"/>
                                <w:left w:val="none" w:sz="0" w:space="0" w:color="auto"/>
                                <w:bottom w:val="none" w:sz="0" w:space="0" w:color="auto"/>
                                <w:right w:val="none" w:sz="0" w:space="0" w:color="auto"/>
                              </w:divBdr>
                              <w:divsChild>
                                <w:div w:id="392042676">
                                  <w:marLeft w:val="0"/>
                                  <w:marRight w:val="0"/>
                                  <w:marTop w:val="0"/>
                                  <w:marBottom w:val="0"/>
                                  <w:divBdr>
                                    <w:top w:val="none" w:sz="0" w:space="0" w:color="auto"/>
                                    <w:left w:val="none" w:sz="0" w:space="0" w:color="auto"/>
                                    <w:bottom w:val="none" w:sz="0" w:space="0" w:color="auto"/>
                                    <w:right w:val="none" w:sz="0" w:space="0" w:color="auto"/>
                                  </w:divBdr>
                                  <w:divsChild>
                                    <w:div w:id="999307859">
                                      <w:marLeft w:val="0"/>
                                      <w:marRight w:val="0"/>
                                      <w:marTop w:val="0"/>
                                      <w:marBottom w:val="0"/>
                                      <w:divBdr>
                                        <w:top w:val="none" w:sz="0" w:space="0" w:color="auto"/>
                                        <w:left w:val="none" w:sz="0" w:space="0" w:color="auto"/>
                                        <w:bottom w:val="none" w:sz="0" w:space="0" w:color="auto"/>
                                        <w:right w:val="none" w:sz="0" w:space="0" w:color="auto"/>
                                      </w:divBdr>
                                      <w:divsChild>
                                        <w:div w:id="1926763766">
                                          <w:marLeft w:val="0"/>
                                          <w:marRight w:val="0"/>
                                          <w:marTop w:val="0"/>
                                          <w:marBottom w:val="0"/>
                                          <w:divBdr>
                                            <w:top w:val="none" w:sz="0" w:space="0" w:color="auto"/>
                                            <w:left w:val="none" w:sz="0" w:space="0" w:color="auto"/>
                                            <w:bottom w:val="none" w:sz="0" w:space="0" w:color="auto"/>
                                            <w:right w:val="none" w:sz="0" w:space="0" w:color="auto"/>
                                          </w:divBdr>
                                          <w:divsChild>
                                            <w:div w:id="1634827449">
                                              <w:marLeft w:val="0"/>
                                              <w:marRight w:val="0"/>
                                              <w:marTop w:val="0"/>
                                              <w:marBottom w:val="0"/>
                                              <w:divBdr>
                                                <w:top w:val="none" w:sz="0" w:space="0" w:color="auto"/>
                                                <w:left w:val="none" w:sz="0" w:space="0" w:color="auto"/>
                                                <w:bottom w:val="none" w:sz="0" w:space="0" w:color="auto"/>
                                                <w:right w:val="none" w:sz="0" w:space="0" w:color="auto"/>
                                              </w:divBdr>
                                              <w:divsChild>
                                                <w:div w:id="39790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2960328">
                      <w:marLeft w:val="0"/>
                      <w:marRight w:val="0"/>
                      <w:marTop w:val="0"/>
                      <w:marBottom w:val="0"/>
                      <w:divBdr>
                        <w:top w:val="single" w:sz="2" w:space="9" w:color="auto"/>
                        <w:left w:val="single" w:sz="2" w:space="9" w:color="auto"/>
                        <w:bottom w:val="single" w:sz="2" w:space="9" w:color="auto"/>
                        <w:right w:val="single" w:sz="2" w:space="9" w:color="auto"/>
                      </w:divBdr>
                      <w:divsChild>
                        <w:div w:id="2121751616">
                          <w:marLeft w:val="0"/>
                          <w:marRight w:val="0"/>
                          <w:marTop w:val="0"/>
                          <w:marBottom w:val="0"/>
                          <w:divBdr>
                            <w:top w:val="none" w:sz="0" w:space="0" w:color="auto"/>
                            <w:left w:val="none" w:sz="0" w:space="0" w:color="auto"/>
                            <w:bottom w:val="none" w:sz="0" w:space="0" w:color="auto"/>
                            <w:right w:val="none" w:sz="0" w:space="0" w:color="auto"/>
                          </w:divBdr>
                          <w:divsChild>
                            <w:div w:id="739601118">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406076172">
          <w:marLeft w:val="0"/>
          <w:marRight w:val="0"/>
          <w:marTop w:val="0"/>
          <w:marBottom w:val="0"/>
          <w:divBdr>
            <w:top w:val="none" w:sz="0" w:space="0" w:color="auto"/>
            <w:left w:val="none" w:sz="0" w:space="0" w:color="auto"/>
            <w:bottom w:val="none" w:sz="0" w:space="0" w:color="auto"/>
            <w:right w:val="none" w:sz="0" w:space="0" w:color="auto"/>
          </w:divBdr>
          <w:divsChild>
            <w:div w:id="1791702228">
              <w:marLeft w:val="0"/>
              <w:marRight w:val="0"/>
              <w:marTop w:val="0"/>
              <w:marBottom w:val="0"/>
              <w:divBdr>
                <w:top w:val="none" w:sz="0" w:space="0" w:color="auto"/>
                <w:left w:val="none" w:sz="0" w:space="0" w:color="auto"/>
                <w:bottom w:val="none" w:sz="0" w:space="0" w:color="auto"/>
                <w:right w:val="none" w:sz="0" w:space="0" w:color="auto"/>
              </w:divBdr>
              <w:divsChild>
                <w:div w:id="440227845">
                  <w:marLeft w:val="0"/>
                  <w:marRight w:val="0"/>
                  <w:marTop w:val="0"/>
                  <w:marBottom w:val="0"/>
                  <w:divBdr>
                    <w:top w:val="none" w:sz="0" w:space="0" w:color="auto"/>
                    <w:left w:val="none" w:sz="0" w:space="0" w:color="auto"/>
                    <w:bottom w:val="none" w:sz="0" w:space="0" w:color="auto"/>
                    <w:right w:val="none" w:sz="0" w:space="0" w:color="auto"/>
                  </w:divBdr>
                  <w:divsChild>
                    <w:div w:id="591742838">
                      <w:marLeft w:val="0"/>
                      <w:marRight w:val="0"/>
                      <w:marTop w:val="0"/>
                      <w:marBottom w:val="0"/>
                      <w:divBdr>
                        <w:top w:val="none" w:sz="0" w:space="0" w:color="auto"/>
                        <w:left w:val="none" w:sz="0" w:space="0" w:color="auto"/>
                        <w:bottom w:val="none" w:sz="0" w:space="0" w:color="auto"/>
                        <w:right w:val="none" w:sz="0" w:space="0" w:color="auto"/>
                      </w:divBdr>
                      <w:divsChild>
                        <w:div w:id="1583218899">
                          <w:marLeft w:val="0"/>
                          <w:marRight w:val="0"/>
                          <w:marTop w:val="0"/>
                          <w:marBottom w:val="0"/>
                          <w:divBdr>
                            <w:top w:val="none" w:sz="0" w:space="0" w:color="auto"/>
                            <w:left w:val="none" w:sz="0" w:space="0" w:color="auto"/>
                            <w:bottom w:val="none" w:sz="0" w:space="0" w:color="auto"/>
                            <w:right w:val="none" w:sz="0" w:space="0" w:color="auto"/>
                          </w:divBdr>
                          <w:divsChild>
                            <w:div w:id="2015304018">
                              <w:marLeft w:val="0"/>
                              <w:marRight w:val="0"/>
                              <w:marTop w:val="0"/>
                              <w:marBottom w:val="0"/>
                              <w:divBdr>
                                <w:top w:val="none" w:sz="0" w:space="0" w:color="auto"/>
                                <w:left w:val="none" w:sz="0" w:space="0" w:color="auto"/>
                                <w:bottom w:val="none" w:sz="0" w:space="0" w:color="auto"/>
                                <w:right w:val="none" w:sz="0" w:space="0" w:color="auto"/>
                              </w:divBdr>
                              <w:divsChild>
                                <w:div w:id="700131377">
                                  <w:marLeft w:val="0"/>
                                  <w:marRight w:val="0"/>
                                  <w:marTop w:val="0"/>
                                  <w:marBottom w:val="0"/>
                                  <w:divBdr>
                                    <w:top w:val="none" w:sz="0" w:space="0" w:color="auto"/>
                                    <w:left w:val="none" w:sz="0" w:space="0" w:color="auto"/>
                                    <w:bottom w:val="none" w:sz="0" w:space="0" w:color="auto"/>
                                    <w:right w:val="none" w:sz="0" w:space="0" w:color="auto"/>
                                  </w:divBdr>
                                  <w:divsChild>
                                    <w:div w:id="1017850010">
                                      <w:marLeft w:val="0"/>
                                      <w:marRight w:val="0"/>
                                      <w:marTop w:val="0"/>
                                      <w:marBottom w:val="0"/>
                                      <w:divBdr>
                                        <w:top w:val="none" w:sz="0" w:space="0" w:color="auto"/>
                                        <w:left w:val="none" w:sz="0" w:space="0" w:color="auto"/>
                                        <w:bottom w:val="none" w:sz="0" w:space="0" w:color="auto"/>
                                        <w:right w:val="none" w:sz="0" w:space="0" w:color="auto"/>
                                      </w:divBdr>
                                      <w:divsChild>
                                        <w:div w:id="1142776363">
                                          <w:marLeft w:val="0"/>
                                          <w:marRight w:val="0"/>
                                          <w:marTop w:val="0"/>
                                          <w:marBottom w:val="0"/>
                                          <w:divBdr>
                                            <w:top w:val="none" w:sz="0" w:space="0" w:color="auto"/>
                                            <w:left w:val="none" w:sz="0" w:space="0" w:color="auto"/>
                                            <w:bottom w:val="none" w:sz="0" w:space="0" w:color="auto"/>
                                            <w:right w:val="none" w:sz="0" w:space="0" w:color="auto"/>
                                          </w:divBdr>
                                          <w:divsChild>
                                            <w:div w:id="336464495">
                                              <w:marLeft w:val="0"/>
                                              <w:marRight w:val="0"/>
                                              <w:marTop w:val="0"/>
                                              <w:marBottom w:val="0"/>
                                              <w:divBdr>
                                                <w:top w:val="none" w:sz="0" w:space="0" w:color="auto"/>
                                                <w:left w:val="none" w:sz="0" w:space="0" w:color="auto"/>
                                                <w:bottom w:val="none" w:sz="0" w:space="0" w:color="auto"/>
                                                <w:right w:val="none" w:sz="0" w:space="0" w:color="auto"/>
                                              </w:divBdr>
                                              <w:divsChild>
                                                <w:div w:id="144320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44616171">
      <w:bodyDiv w:val="1"/>
      <w:marLeft w:val="0"/>
      <w:marRight w:val="0"/>
      <w:marTop w:val="0"/>
      <w:marBottom w:val="0"/>
      <w:divBdr>
        <w:top w:val="none" w:sz="0" w:space="0" w:color="auto"/>
        <w:left w:val="none" w:sz="0" w:space="0" w:color="auto"/>
        <w:bottom w:val="none" w:sz="0" w:space="0" w:color="auto"/>
        <w:right w:val="none" w:sz="0" w:space="0" w:color="auto"/>
      </w:divBdr>
    </w:div>
    <w:div w:id="644548177">
      <w:bodyDiv w:val="1"/>
      <w:marLeft w:val="0"/>
      <w:marRight w:val="0"/>
      <w:marTop w:val="0"/>
      <w:marBottom w:val="0"/>
      <w:divBdr>
        <w:top w:val="none" w:sz="0" w:space="0" w:color="auto"/>
        <w:left w:val="none" w:sz="0" w:space="0" w:color="auto"/>
        <w:bottom w:val="none" w:sz="0" w:space="0" w:color="auto"/>
        <w:right w:val="none" w:sz="0" w:space="0" w:color="auto"/>
      </w:divBdr>
    </w:div>
    <w:div w:id="782504890">
      <w:bodyDiv w:val="1"/>
      <w:marLeft w:val="0"/>
      <w:marRight w:val="0"/>
      <w:marTop w:val="0"/>
      <w:marBottom w:val="0"/>
      <w:divBdr>
        <w:top w:val="none" w:sz="0" w:space="0" w:color="auto"/>
        <w:left w:val="none" w:sz="0" w:space="0" w:color="auto"/>
        <w:bottom w:val="none" w:sz="0" w:space="0" w:color="auto"/>
        <w:right w:val="none" w:sz="0" w:space="0" w:color="auto"/>
      </w:divBdr>
    </w:div>
    <w:div w:id="799425237">
      <w:bodyDiv w:val="1"/>
      <w:marLeft w:val="0"/>
      <w:marRight w:val="0"/>
      <w:marTop w:val="0"/>
      <w:marBottom w:val="0"/>
      <w:divBdr>
        <w:top w:val="none" w:sz="0" w:space="0" w:color="auto"/>
        <w:left w:val="none" w:sz="0" w:space="0" w:color="auto"/>
        <w:bottom w:val="none" w:sz="0" w:space="0" w:color="auto"/>
        <w:right w:val="none" w:sz="0" w:space="0" w:color="auto"/>
      </w:divBdr>
    </w:div>
    <w:div w:id="826016054">
      <w:bodyDiv w:val="1"/>
      <w:marLeft w:val="0"/>
      <w:marRight w:val="0"/>
      <w:marTop w:val="0"/>
      <w:marBottom w:val="0"/>
      <w:divBdr>
        <w:top w:val="none" w:sz="0" w:space="0" w:color="auto"/>
        <w:left w:val="none" w:sz="0" w:space="0" w:color="auto"/>
        <w:bottom w:val="none" w:sz="0" w:space="0" w:color="auto"/>
        <w:right w:val="none" w:sz="0" w:space="0" w:color="auto"/>
      </w:divBdr>
    </w:div>
    <w:div w:id="828640796">
      <w:bodyDiv w:val="1"/>
      <w:marLeft w:val="0"/>
      <w:marRight w:val="0"/>
      <w:marTop w:val="0"/>
      <w:marBottom w:val="0"/>
      <w:divBdr>
        <w:top w:val="none" w:sz="0" w:space="0" w:color="auto"/>
        <w:left w:val="none" w:sz="0" w:space="0" w:color="auto"/>
        <w:bottom w:val="none" w:sz="0" w:space="0" w:color="auto"/>
        <w:right w:val="none" w:sz="0" w:space="0" w:color="auto"/>
      </w:divBdr>
    </w:div>
    <w:div w:id="1203710326">
      <w:bodyDiv w:val="1"/>
      <w:marLeft w:val="0"/>
      <w:marRight w:val="0"/>
      <w:marTop w:val="0"/>
      <w:marBottom w:val="0"/>
      <w:divBdr>
        <w:top w:val="none" w:sz="0" w:space="0" w:color="auto"/>
        <w:left w:val="none" w:sz="0" w:space="0" w:color="auto"/>
        <w:bottom w:val="none" w:sz="0" w:space="0" w:color="auto"/>
        <w:right w:val="none" w:sz="0" w:space="0" w:color="auto"/>
      </w:divBdr>
    </w:div>
    <w:div w:id="1621909850">
      <w:bodyDiv w:val="1"/>
      <w:marLeft w:val="0"/>
      <w:marRight w:val="0"/>
      <w:marTop w:val="0"/>
      <w:marBottom w:val="0"/>
      <w:divBdr>
        <w:top w:val="none" w:sz="0" w:space="0" w:color="auto"/>
        <w:left w:val="none" w:sz="0" w:space="0" w:color="auto"/>
        <w:bottom w:val="none" w:sz="0" w:space="0" w:color="auto"/>
        <w:right w:val="none" w:sz="0" w:space="0" w:color="auto"/>
      </w:divBdr>
    </w:div>
    <w:div w:id="1630168066">
      <w:bodyDiv w:val="1"/>
      <w:marLeft w:val="0"/>
      <w:marRight w:val="0"/>
      <w:marTop w:val="0"/>
      <w:marBottom w:val="0"/>
      <w:divBdr>
        <w:top w:val="none" w:sz="0" w:space="0" w:color="auto"/>
        <w:left w:val="none" w:sz="0" w:space="0" w:color="auto"/>
        <w:bottom w:val="none" w:sz="0" w:space="0" w:color="auto"/>
        <w:right w:val="none" w:sz="0" w:space="0" w:color="auto"/>
      </w:divBdr>
    </w:div>
    <w:div w:id="1718695991">
      <w:bodyDiv w:val="1"/>
      <w:marLeft w:val="0"/>
      <w:marRight w:val="0"/>
      <w:marTop w:val="0"/>
      <w:marBottom w:val="0"/>
      <w:divBdr>
        <w:top w:val="none" w:sz="0" w:space="0" w:color="auto"/>
        <w:left w:val="none" w:sz="0" w:space="0" w:color="auto"/>
        <w:bottom w:val="none" w:sz="0" w:space="0" w:color="auto"/>
        <w:right w:val="none" w:sz="0" w:space="0" w:color="auto"/>
      </w:divBdr>
    </w:div>
    <w:div w:id="1952859507">
      <w:bodyDiv w:val="1"/>
      <w:marLeft w:val="0"/>
      <w:marRight w:val="0"/>
      <w:marTop w:val="0"/>
      <w:marBottom w:val="0"/>
      <w:divBdr>
        <w:top w:val="none" w:sz="0" w:space="0" w:color="auto"/>
        <w:left w:val="none" w:sz="0" w:space="0" w:color="auto"/>
        <w:bottom w:val="none" w:sz="0" w:space="0" w:color="auto"/>
        <w:right w:val="none" w:sz="0" w:space="0" w:color="auto"/>
      </w:divBdr>
    </w:div>
    <w:div w:id="2003965948">
      <w:bodyDiv w:val="1"/>
      <w:marLeft w:val="0"/>
      <w:marRight w:val="0"/>
      <w:marTop w:val="0"/>
      <w:marBottom w:val="0"/>
      <w:divBdr>
        <w:top w:val="none" w:sz="0" w:space="0" w:color="auto"/>
        <w:left w:val="none" w:sz="0" w:space="0" w:color="auto"/>
        <w:bottom w:val="none" w:sz="0" w:space="0" w:color="auto"/>
        <w:right w:val="none" w:sz="0" w:space="0" w:color="auto"/>
      </w:divBdr>
    </w:div>
    <w:div w:id="2054386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83C427-7644-4543-A725-85DEF38CD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3</Pages>
  <Words>569</Words>
  <Characters>3245</Characters>
  <Application>Microsoft Office Word</Application>
  <DocSecurity>0</DocSecurity>
  <Lines>27</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Nelli Manandyan</dc:creator>
  <cp:lastModifiedBy>Մերի Մանուկյան</cp:lastModifiedBy>
  <cp:revision>113</cp:revision>
  <cp:lastPrinted>2024-07-15T10:20:00Z</cp:lastPrinted>
  <dcterms:created xsi:type="dcterms:W3CDTF">2020-03-27T08:40:00Z</dcterms:created>
  <dcterms:modified xsi:type="dcterms:W3CDTF">2025-03-28T07:05:00Z</dcterms:modified>
</cp:coreProperties>
</file>