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AC6" w:rsidRPr="00190A43" w:rsidRDefault="009F4AC6" w:rsidP="009F4AC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90A43">
        <w:rPr>
          <w:rFonts w:ascii="GHEA Grapalat" w:hAnsi="GHEA Grapalat"/>
          <w:b/>
          <w:lang w:val="hy-AM"/>
        </w:rPr>
        <w:t>ԱՄՓՈՓԱԹԵՐԹ</w:t>
      </w:r>
    </w:p>
    <w:p w:rsidR="009F4AC6" w:rsidRPr="00190A43" w:rsidRDefault="00C81D4F" w:rsidP="00C81D4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190A43">
        <w:rPr>
          <w:rFonts w:ascii="GHEA Grapalat" w:hAnsi="GHEA Grapalat" w:cs="Arial"/>
          <w:b/>
          <w:lang w:val="hy-AM"/>
        </w:rPr>
        <w:t xml:space="preserve"> «</w:t>
      </w:r>
      <w:r w:rsidR="00394FF7" w:rsidRPr="00190A43">
        <w:rPr>
          <w:rFonts w:ascii="GHEA Grapalat" w:hAnsi="GHEA Grapalat" w:cs="Arial"/>
          <w:b/>
          <w:lang w:val="hy-AM"/>
        </w:rPr>
        <w:t>Մշակութային արժեքների կրկնակի փորձաքննության կարգը հաստատելու մասին</w:t>
      </w:r>
      <w:r w:rsidRPr="00190A43">
        <w:rPr>
          <w:rFonts w:ascii="GHEA Grapalat" w:hAnsi="GHEA Grapalat" w:cs="Arial"/>
          <w:b/>
          <w:lang w:val="hy-AM"/>
        </w:rPr>
        <w:t>» Հայաստանի Հանրապետության կառավարության որոշման նախագծի վերաբերյալ</w:t>
      </w:r>
    </w:p>
    <w:p w:rsidR="009F4AC6" w:rsidRPr="00190A43" w:rsidRDefault="009F4AC6" w:rsidP="009F4AC6">
      <w:pPr>
        <w:pStyle w:val="NormalWeb"/>
        <w:shd w:val="clear" w:color="auto" w:fill="FFFFFF"/>
        <w:tabs>
          <w:tab w:val="left" w:pos="3402"/>
        </w:tabs>
        <w:spacing w:before="0" w:beforeAutospacing="0" w:after="0" w:afterAutospacing="0" w:line="360" w:lineRule="auto"/>
        <w:ind w:firstLine="374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9F4AC6" w:rsidRPr="00190A43" w:rsidTr="00F867A1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9F4AC6" w:rsidRPr="00190A43" w:rsidRDefault="009F4AC6" w:rsidP="00D727CB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190A43">
              <w:rPr>
                <w:rFonts w:ascii="GHEA Grapalat" w:hAnsi="GHEA Grapalat"/>
                <w:color w:val="000000"/>
                <w:lang w:val="hy-AM" w:eastAsia="hy-AM"/>
              </w:rPr>
              <w:t>ՀՀ պետական եկամուտների կոմիտե</w:t>
            </w:r>
          </w:p>
        </w:tc>
        <w:tc>
          <w:tcPr>
            <w:tcW w:w="4877" w:type="dxa"/>
            <w:shd w:val="clear" w:color="auto" w:fill="D0D0D0"/>
          </w:tcPr>
          <w:p w:rsidR="009F4AC6" w:rsidRPr="00190A43" w:rsidRDefault="009C0DFF" w:rsidP="009C0DF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190A43">
              <w:rPr>
                <w:rFonts w:ascii="GHEA Grapalat" w:hAnsi="GHEA Grapalat"/>
                <w:color w:val="000000"/>
                <w:lang w:eastAsia="hy-AM"/>
              </w:rPr>
              <w:t>23</w:t>
            </w:r>
            <w:r w:rsidR="0031388B" w:rsidRPr="00190A43">
              <w:rPr>
                <w:rFonts w:ascii="GHEA Grapalat" w:hAnsi="GHEA Grapalat"/>
                <w:color w:val="000000"/>
                <w:lang w:eastAsia="hy-AM"/>
              </w:rPr>
              <w:t>.</w:t>
            </w:r>
            <w:r w:rsidRPr="00190A43">
              <w:rPr>
                <w:rFonts w:ascii="GHEA Grapalat" w:hAnsi="GHEA Grapalat"/>
                <w:color w:val="000000"/>
                <w:lang w:eastAsia="hy-AM"/>
              </w:rPr>
              <w:t>0</w:t>
            </w:r>
            <w:r w:rsidR="0031388B" w:rsidRPr="00190A43">
              <w:rPr>
                <w:rFonts w:ascii="GHEA Grapalat" w:hAnsi="GHEA Grapalat"/>
                <w:color w:val="000000"/>
                <w:lang w:eastAsia="hy-AM"/>
              </w:rPr>
              <w:t>1</w:t>
            </w:r>
            <w:r w:rsidRPr="00190A43">
              <w:rPr>
                <w:rFonts w:ascii="GHEA Grapalat" w:hAnsi="GHEA Grapalat"/>
                <w:color w:val="000000"/>
                <w:lang w:eastAsia="hy-AM"/>
              </w:rPr>
              <w:t xml:space="preserve">.2025 </w:t>
            </w:r>
            <w:r w:rsidR="00382EAA" w:rsidRPr="00190A43">
              <w:rPr>
                <w:rFonts w:ascii="GHEA Grapalat" w:hAnsi="GHEA Grapalat"/>
                <w:color w:val="000000"/>
                <w:lang w:eastAsia="hy-AM"/>
              </w:rPr>
              <w:t>թ.</w:t>
            </w:r>
          </w:p>
        </w:tc>
      </w:tr>
      <w:tr w:rsidR="009F4AC6" w:rsidRPr="00190A43" w:rsidTr="00F867A1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9F4AC6" w:rsidRPr="00190A43" w:rsidRDefault="009F4AC6" w:rsidP="00D727CB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9F4AC6" w:rsidRPr="00190A43" w:rsidRDefault="009C0DFF" w:rsidP="009C0DF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190A43">
              <w:rPr>
                <w:rFonts w:ascii="GHEA Grapalat" w:hAnsi="GHEA Grapalat"/>
                <w:color w:val="000000"/>
                <w:lang w:eastAsia="hy-AM"/>
              </w:rPr>
              <w:t>01/3-2/4613-2025</w:t>
            </w:r>
          </w:p>
        </w:tc>
      </w:tr>
      <w:tr w:rsidR="009F4AC6" w:rsidRPr="00190A43" w:rsidTr="00F867A1">
        <w:trPr>
          <w:trHeight w:val="4119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9C0DFF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90A43">
              <w:rPr>
                <w:rFonts w:ascii="GHEA Grapalat" w:hAnsi="GHEA Grapalat" w:cs="Sylfaen"/>
                <w:lang w:val="hy-AM"/>
              </w:rPr>
              <w:t>1</w:t>
            </w:r>
            <w:r w:rsidRPr="00190A43">
              <w:rPr>
                <w:rFonts w:ascii="Cambria Math" w:hAnsi="Cambria Math" w:cs="Cambria Math"/>
                <w:lang w:val="hy-AM"/>
              </w:rPr>
              <w:t>․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Նախագծով նախատեսվում է «Մշակութային արժեքների արտահանման և ներմուծման մասին» օրենքի (այսուհետ՝ Օրենք) 7-րդ հոդվածի 1-ին մասի 6</w:t>
            </w:r>
            <w:r w:rsidRPr="00190A43">
              <w:rPr>
                <w:rFonts w:ascii="Cambria Math" w:hAnsi="Cambria Math" w:cs="Cambria Math"/>
                <w:lang w:val="hy-AM"/>
              </w:rPr>
              <w:t>․</w:t>
            </w:r>
            <w:r w:rsidRPr="00190A43">
              <w:rPr>
                <w:rFonts w:ascii="GHEA Grapalat" w:hAnsi="GHEA Grapalat" w:cs="Sylfaen"/>
                <w:lang w:val="hy-AM"/>
              </w:rPr>
              <w:t>5-</w:t>
            </w:r>
            <w:r w:rsidRPr="00190A43">
              <w:rPr>
                <w:rFonts w:ascii="GHEA Grapalat" w:hAnsi="GHEA Grapalat" w:cs="GHEA Grapalat"/>
                <w:lang w:val="hy-AM"/>
              </w:rPr>
              <w:t>րդ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կետի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հիման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վրա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հաստատել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մշակութային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արժեքների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կրկնակի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փորձաքննության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կարգը։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9C0DFF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190A43">
              <w:rPr>
                <w:rFonts w:ascii="GHEA Grapalat" w:hAnsi="GHEA Grapalat" w:cs="Sylfaen"/>
                <w:lang w:val="hy-AM"/>
              </w:rPr>
              <w:t>Նախագծի հավելվածի 2-րդ կետով նախատեսված է, որ լիազորված պետական մարմնի կողմից կրկնակի փորձաքննությունը նշանակվում է արտահանման նպատակով հայտագրված մշակութային արժեքների և առարկաների համար, ինչպես նաև ներմուծման նպատակով հաստատման ներկայացվող մշակութային արժեքների և առարկաների համար: Նույն հավելվածի 6-րդ կետով նախատեսվում է սահմանել կրկնակի փորձաքննության նշանակման հիմքերը։</w:t>
            </w:r>
          </w:p>
          <w:p w:rsidR="009C0DFF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90A43">
              <w:rPr>
                <w:rFonts w:ascii="GHEA Grapalat" w:hAnsi="GHEA Grapalat" w:cs="Sylfaen"/>
                <w:lang w:val="hy-AM"/>
              </w:rPr>
              <w:t>Միաժամանակ, Օրենքի 11-րդ հոդվածի 2.1-</w:t>
            </w:r>
            <w:r w:rsidRPr="00190A43">
              <w:rPr>
                <w:rFonts w:ascii="GHEA Grapalat" w:hAnsi="GHEA Grapalat" w:cs="GHEA Grapalat"/>
                <w:lang w:val="hy-AM"/>
              </w:rPr>
              <w:t>ին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մասի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</w:t>
            </w:r>
            <w:r w:rsidRPr="00190A43">
              <w:rPr>
                <w:rFonts w:ascii="GHEA Grapalat" w:hAnsi="GHEA Grapalat" w:cs="GHEA Grapalat"/>
                <w:lang w:val="hy-AM"/>
              </w:rPr>
              <w:t>համաձայն՝</w:t>
            </w:r>
            <w:r w:rsidRPr="00190A43">
              <w:rPr>
                <w:rFonts w:ascii="GHEA Grapalat" w:hAnsi="GHEA Grapalat" w:cs="Sylfaen"/>
                <w:lang w:val="hy-AM"/>
              </w:rPr>
              <w:t xml:space="preserve"> ա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t xml:space="preserve">րտահանման համար ներկայացված առարկաները ենթակա են կրկնակի 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lastRenderedPageBreak/>
              <w:t>փորձաքննության, եթե առկա է հայտատուի ներկայացրած առարկայի կեղծ և եզրակացության խեղաթյուրված լինելու վերաբերյալ հիմնավոր կասկած:</w:t>
            </w:r>
          </w:p>
          <w:p w:rsidR="009C0DFF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90A43">
              <w:rPr>
                <w:rFonts w:ascii="GHEA Grapalat" w:hAnsi="GHEA Grapalat"/>
                <w:color w:val="000000"/>
                <w:lang w:val="hy-AM"/>
              </w:rPr>
              <w:t>Հաշվի առնելով վերոգրյալը, հայտնում ենք, որ Օրենքով ՀՀ կառավարությանը վերապահված է միայն կրկնակի փորձաքննության իրականացման կարգի սահմանման իրավասություն, ինչով պայմանավորված՝ այդպիսի փորձաքննության նշանակման դեպքերի և հիմքերի սահմանումը չի բխում Օրենքով վերապահված իրավասությունից։ Այդպիսի հիմքերը ենթակա են սահմանման Օրենքով կամ ՀՀ կառավարության որոշմամբ, եթե Օրենքով Կառավարությանը կվերապահվի այդպիսի իրավասություն։ Միաժամանակ, Նախագծի հավելվածի 6-րդ կետի 1-ին ենթակետով նախատեսված՝ կրկնակի փորձաքննության իրականացման հիմքի մասով անհրաժեշտ է հստակեցնել, թե Կառավարության որոշմամբ նախատեսված որ պահանջների խախտման մասին է խոսքը։</w:t>
            </w:r>
          </w:p>
          <w:p w:rsidR="009C0DFF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90A43">
              <w:rPr>
                <w:rFonts w:ascii="GHEA Grapalat" w:hAnsi="GHEA Grapalat"/>
                <w:color w:val="000000"/>
                <w:lang w:val="hy-AM"/>
              </w:rPr>
              <w:t>Հայտնում ենք նաև, որ Օրենքով կրկնակի փորձաքննության իրականացումը նախատեսված է արտահանման դեպքերի համար, մինչդեռ Նախագծով կրկնակի փորձաքննության իրականացման դրույթները տարածվում են ապրանքների ներմուծման դեպքերի վրա, ինչը ևս մեր կարծիքով չի բխում Օրենքի կարգա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softHyphen/>
              <w:t>վորումներից։</w:t>
            </w:r>
          </w:p>
          <w:p w:rsidR="009C0DFF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90A43">
              <w:rPr>
                <w:rFonts w:ascii="GHEA Grapalat" w:hAnsi="GHEA Grapalat"/>
                <w:color w:val="000000"/>
                <w:lang w:val="hy-AM"/>
              </w:rPr>
              <w:lastRenderedPageBreak/>
              <w:t>2</w:t>
            </w:r>
            <w:r w:rsidRPr="00190A4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t xml:space="preserve"> Նախագծի հավելվածի 4-րդ կետի համաձայն՝ կրկնակի փորձաքննությունն իրականացվում է 2005 թվականի մայիսի 12-ի «Մշակութային արժեքների արվեստա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softHyphen/>
              <w:t>բանական և մշակութաբանական փորձաքննության անցկացման կարգը և չափորոշիչ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softHyphen/>
              <w:t>ները հաստատելու մասին» N 630-Ն որոշմամբ հաստատված կարգի և չափորոշիչների համաձայն։ Նշված որոշմամբ սահմանված փորձաքննության իրակա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softHyphen/>
              <w:t>նացման կարգի 7-րդ կետի համաձայն՝ արժեքի սեփականատերը կամ նրա կողմից լիազորված անձը արժեքի մասին փորձագիտական եզրակացություն ստանալու համար գրավոր դիմում է փորձաքննություն իրականացնող հավատարմագրված մասնագետին, իսկ վերջինիս` իրավաբանական անձի հետ աշխատանքային պայմանագիր ունենալու դեպքում` իրավաբանական անձին: Նույն կարգով փորձաքննության իրականացման հետագա ընթացակարգերը, մասնավորապես՝ փորձաքննության ժամկետները փոխկապակցված են նշված դիմումի հետ։</w:t>
            </w:r>
          </w:p>
          <w:p w:rsidR="009C0DFF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90A43">
              <w:rPr>
                <w:rFonts w:ascii="GHEA Grapalat" w:hAnsi="GHEA Grapalat"/>
                <w:color w:val="000000"/>
                <w:lang w:val="hy-AM"/>
              </w:rPr>
              <w:t xml:space="preserve">Հաշվի առնելով վերոգրյալը, Նախագծի հավելվածով միայն վերոգրյալ որոշմանը կատարված հղումը կարծում ենք ամբողջությամբ չի նկարագրի կրկնակի փորձաքննության իրականացման ընթացակարգը, քանի որ կրկնակի փորձաքննության իրականացումը նախատեսված է ոչ թե դիմումի հիման վրա, այլ՝ նշանակվում է լիազոր պետական մարմնի կողմից։ Նշվածով 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lastRenderedPageBreak/>
              <w:t>պայմանավորված՝ առաջար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softHyphen/>
              <w:t>կում ենք տվյալ որոշմանը կատարված հղման փոխարեն՝ փորձաքննության իրականաց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softHyphen/>
              <w:t>ման ընթացա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softHyphen/>
              <w:t>կարգը, ժամկետները նախատեսել Նախագծով։</w:t>
            </w:r>
          </w:p>
          <w:p w:rsidR="005664E5" w:rsidRPr="00190A43" w:rsidRDefault="009C0DFF" w:rsidP="009C0DF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90A43"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190A43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190A43">
              <w:rPr>
                <w:rFonts w:ascii="GHEA Grapalat" w:hAnsi="GHEA Grapalat"/>
                <w:color w:val="000000"/>
                <w:lang w:val="hy-AM"/>
              </w:rPr>
              <w:t xml:space="preserve"> Նախագծի հավելվածի 7-րդ կետով նախատեսված են նոր փորձաքննության իրականացմանը, իսկ 8-րդ կետով՝ սկզբնական փորձաքննության իրականացմանն առնչվող կարգավորումներ, ինչը չի առնչվում Նախագծի կարգավորման առարկային։ Հաշվի առնելով նշվածը, տվյալ դրույթներն առաջարկում ենք Նախագծից հանել։</w:t>
            </w:r>
          </w:p>
        </w:tc>
        <w:tc>
          <w:tcPr>
            <w:tcW w:w="4877" w:type="dxa"/>
            <w:shd w:val="clear" w:color="auto" w:fill="FFFFFF"/>
          </w:tcPr>
          <w:p w:rsidR="007018A0" w:rsidRDefault="00190A43" w:rsidP="00190A43">
            <w:pPr>
              <w:pStyle w:val="ListParagraph"/>
              <w:numPr>
                <w:ilvl w:val="0"/>
                <w:numId w:val="2"/>
              </w:num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90A43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Pr="00190A43" w:rsidRDefault="00190A43" w:rsidP="00190A43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190A43" w:rsidRDefault="00190A43" w:rsidP="00190A43">
            <w:pPr>
              <w:pStyle w:val="ListParagraph"/>
              <w:numPr>
                <w:ilvl w:val="0"/>
                <w:numId w:val="2"/>
              </w:num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90A43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մասնակի</w:t>
            </w:r>
            <w:r w:rsidRPr="00190A43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F1171" w:rsidRDefault="007D58D1" w:rsidP="009F1171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Մշակութային արժեք</w:t>
            </w:r>
            <w:r w:rsidR="00190A43" w:rsidRPr="00190A43">
              <w:rPr>
                <w:rFonts w:ascii="GHEA Grapalat" w:hAnsi="GHEA Grapalat"/>
                <w:color w:val="000000"/>
                <w:lang w:val="hy-AM"/>
              </w:rPr>
              <w:t>ի</w:t>
            </w:r>
            <w:r w:rsidR="00190A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փորձաքննությունը կամ կրկնակի փորձաքննությու</w:t>
            </w:r>
            <w:r w:rsidR="00190A43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9F1171">
              <w:rPr>
                <w:rFonts w:ascii="GHEA Grapalat" w:hAnsi="GHEA Grapalat"/>
                <w:color w:val="000000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190A43">
              <w:rPr>
                <w:rFonts w:ascii="GHEA Grapalat" w:hAnsi="GHEA Grapalat"/>
                <w:color w:val="000000"/>
                <w:lang w:val="hy-AM"/>
              </w:rPr>
              <w:t>իրականացվ</w:t>
            </w:r>
            <w:r>
              <w:rPr>
                <w:rFonts w:ascii="GHEA Grapalat" w:hAnsi="GHEA Grapalat"/>
                <w:color w:val="000000"/>
                <w:lang w:val="hy-AM"/>
              </w:rPr>
              <w:t>ում է ՀՀ կառավարության</w:t>
            </w:r>
            <w:r w:rsidR="00190A4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190A43" w:rsidRPr="00190A43">
              <w:rPr>
                <w:rFonts w:ascii="GHEA Grapalat" w:hAnsi="GHEA Grapalat"/>
                <w:color w:val="000000"/>
                <w:lang w:val="hy-AM"/>
              </w:rPr>
              <w:t>2005 թվականի մայիսի 12-ի «Մշակութային արժեքների արվեստա</w:t>
            </w:r>
            <w:r w:rsidR="00190A43" w:rsidRPr="00190A43">
              <w:rPr>
                <w:rFonts w:ascii="GHEA Grapalat" w:hAnsi="GHEA Grapalat"/>
                <w:color w:val="000000"/>
                <w:lang w:val="hy-AM"/>
              </w:rPr>
              <w:softHyphen/>
              <w:t>բանական և մշակութաբանական փորձաքննության անցկացման կարգը և չափորոշիչ</w:t>
            </w:r>
            <w:r w:rsidR="00190A43" w:rsidRPr="00190A43">
              <w:rPr>
                <w:rFonts w:ascii="GHEA Grapalat" w:hAnsi="GHEA Grapalat"/>
                <w:color w:val="000000"/>
                <w:lang w:val="hy-AM"/>
              </w:rPr>
              <w:softHyphen/>
              <w:t>ները հաստատելու մասին» N 630-Ն որոշմամբ հաստատված կարգի և չափորոշիչների համաձայն</w:t>
            </w:r>
            <w:r w:rsidR="009F1171">
              <w:rPr>
                <w:rFonts w:ascii="GHEA Grapalat" w:hAnsi="GHEA Grapalat"/>
                <w:color w:val="000000"/>
                <w:lang w:val="hy-AM"/>
              </w:rPr>
              <w:t>, ուստի</w:t>
            </w:r>
          </w:p>
          <w:p w:rsidR="00190A43" w:rsidRDefault="009F1171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Նախագծում </w:t>
            </w:r>
            <w:r w:rsidR="00190A43">
              <w:rPr>
                <w:rFonts w:ascii="GHEA Grapalat" w:hAnsi="GHEA Grapalat"/>
                <w:color w:val="000000"/>
                <w:lang w:val="hy-AM"/>
              </w:rPr>
              <w:t>ժամկետներ և ընթացակարգեր սահմանելու անհրաժեշտություն չկա:</w:t>
            </w: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90A43" w:rsidRDefault="00190A43" w:rsidP="00190A43">
            <w:pPr>
              <w:pStyle w:val="ListParagraph"/>
              <w:numPr>
                <w:ilvl w:val="0"/>
                <w:numId w:val="2"/>
              </w:num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90A43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190A43" w:rsidRPr="00190A43" w:rsidRDefault="00190A43" w:rsidP="00190A43">
            <w:pPr>
              <w:pStyle w:val="ListParagraph"/>
              <w:tabs>
                <w:tab w:val="left" w:pos="211"/>
              </w:tabs>
              <w:ind w:left="63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9F4AC6" w:rsidRPr="00190A43" w:rsidTr="00F867A1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:rsidR="009F4AC6" w:rsidRPr="00190A43" w:rsidRDefault="009F4AC6" w:rsidP="009F4AC6">
            <w:pPr>
              <w:spacing w:line="360" w:lineRule="auto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90A43">
              <w:rPr>
                <w:rFonts w:ascii="GHEA Grapalat" w:hAnsi="GHEA Grapalat" w:cs="Sylfaen"/>
                <w:bCs/>
                <w:lang w:val="hy-AM"/>
              </w:rPr>
              <w:lastRenderedPageBreak/>
              <w:t>ՀՀ ֆինանսների</w:t>
            </w:r>
            <w:r w:rsidRPr="00190A43">
              <w:rPr>
                <w:rFonts w:ascii="GHEA Grapalat" w:hAnsi="GHEA Grapalat" w:cs="Sylfaen"/>
                <w:bCs/>
              </w:rPr>
              <w:t xml:space="preserve"> նախարարություն</w:t>
            </w:r>
            <w:r w:rsidRPr="00190A43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  <w:tc>
          <w:tcPr>
            <w:tcW w:w="4877" w:type="dxa"/>
            <w:shd w:val="clear" w:color="auto" w:fill="D0D0D0"/>
          </w:tcPr>
          <w:p w:rsidR="009F4AC6" w:rsidRPr="000522CC" w:rsidRDefault="000522CC" w:rsidP="00D727C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522CC">
              <w:rPr>
                <w:rFonts w:ascii="GHEA Grapalat" w:hAnsi="GHEA Grapalat" w:cs="Sylfaen"/>
              </w:rPr>
              <w:t>01/2-1/1726-2025</w:t>
            </w:r>
          </w:p>
        </w:tc>
      </w:tr>
      <w:tr w:rsidR="009F4AC6" w:rsidRPr="00190A43" w:rsidTr="00F867A1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:rsidR="009F4AC6" w:rsidRPr="00190A43" w:rsidRDefault="009F4AC6" w:rsidP="00D727CB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:rsidR="009F4AC6" w:rsidRPr="00980742" w:rsidRDefault="00980742" w:rsidP="00D727CB">
            <w:pPr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30.01.2025 թ.</w:t>
            </w:r>
          </w:p>
        </w:tc>
      </w:tr>
      <w:tr w:rsidR="009F4AC6" w:rsidRPr="000522CC" w:rsidTr="00F867A1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</w:tcPr>
          <w:p w:rsidR="000522CC" w:rsidRPr="000522CC" w:rsidRDefault="000522CC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t>Նախագծով կրկնակի փորձաքննություն նշանակվում է Հայաստանի Հանրապետության կրթության, գիտության, մշակույթի և սպորտի նախարարության կողմից՝</w:t>
            </w:r>
          </w:p>
          <w:p w:rsidR="000522CC" w:rsidRPr="000522CC" w:rsidRDefault="000522CC" w:rsidP="000522CC">
            <w:pPr>
              <w:numPr>
                <w:ilvl w:val="0"/>
                <w:numId w:val="3"/>
              </w:numPr>
              <w:suppressAutoHyphens/>
              <w:spacing w:before="120" w:line="360" w:lineRule="auto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t>արտահանման նպատակով հայտագրված մշակութային արժեքների և առարկաների համար,</w:t>
            </w:r>
          </w:p>
          <w:p w:rsidR="000522CC" w:rsidRPr="000522CC" w:rsidRDefault="000522CC" w:rsidP="000522CC">
            <w:pPr>
              <w:numPr>
                <w:ilvl w:val="0"/>
                <w:numId w:val="3"/>
              </w:numPr>
              <w:suppressAutoHyphens/>
              <w:spacing w:before="120" w:line="360" w:lineRule="auto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t>ներմուծման նպատակով հաստատման ներկայացվող մշակութային արժեքների և առարկաների համար։</w:t>
            </w:r>
          </w:p>
          <w:p w:rsidR="000522CC" w:rsidRPr="000522CC" w:rsidRDefault="000522CC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Նախագծի 6-րդ կետով սահմանվում են դեպքերը, երբ նշանակվում է կրկնակի փոր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ձաքն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նու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թյուն (դեպքերը վերաբերում են սկզբնական փորձաքննության ժամանակ արձանագրված խախ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տում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ներին):</w:t>
            </w:r>
          </w:p>
          <w:p w:rsidR="000522CC" w:rsidRPr="000522CC" w:rsidRDefault="000522CC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t>Նախագծի 6-րդ կետի 5-րդ ենթակետի համաձայն՝ կրկնակի փորձաքննությունն իրակա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նաց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վում է նաև այն դեպքում, երբ սկզբնական փորձա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քննությունն իրականացվել է առանց տեխնի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կական միջոցների կիրառման։</w:t>
            </w:r>
          </w:p>
          <w:p w:rsidR="000522CC" w:rsidRPr="000522CC" w:rsidRDefault="000522CC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t>Այս կապակցությամբ, հայտնում ենք, որ ՀՀ կառավարության 2005 թվականի մայիսի 12-ի թիվ 630-Ն որոշմամբ սկզբնական փորձաքննություններ իրականացվում են երկու եղա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նա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կով՝ պարզ և համալիր։ Պարզ փորձա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քննությունները կատարվում են առանց տեխնիկական միջոց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ների կիրառման։ Հետևաբար, Նախագծի 6-րդ կետի 5-րդ ենթակետով ներկայացված խմբագրու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թյան համաձայն՝ պարզ փորձաքննության բոլոր դեպքերը դառնում են կրկնակի փորձաքննության առարկա։</w:t>
            </w:r>
          </w:p>
          <w:p w:rsidR="000522CC" w:rsidRPr="000522CC" w:rsidRDefault="000522CC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t>Այս առումով, եթե Նախագծի նպատակը պարզ փորձաքննությունները մշտապես կրկնակի փորձաքննության ենթարկելը չէ, ապա առաջարկում ենք Նախագծի 6-րդ կետի 5-րդ ենթա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կետում նախատեսել բացառություն պարզ փորձաքննությունների մասով։</w:t>
            </w:r>
          </w:p>
          <w:p w:rsidR="000522CC" w:rsidRPr="000522CC" w:rsidRDefault="000522CC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Բացի այդ, առաջարկում ենք Նախագծի 7-րդ կետում «փորձաքննություն» բառից առաջ լրացնել «կրկնակի» բառը՝ հստակեցնելով, որ կրկնակի փորձաքննությունը սահմանված պահանջ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ների խախտմամբ կատարված լինելու դեպքում նշանակվում է նոր կրկնակի փորձա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քննություն։</w:t>
            </w:r>
          </w:p>
          <w:p w:rsidR="007218A3" w:rsidRPr="00190A43" w:rsidRDefault="000522CC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t>Հաշվի առնելով վերոգրայլը՝ առաջարկում ենք Նախագծում կատարել համապատասխան փոփո</w:t>
            </w:r>
            <w:r w:rsidRPr="000522CC">
              <w:rPr>
                <w:rFonts w:ascii="GHEA Grapalat" w:eastAsia="Calibri" w:hAnsi="GHEA Grapalat" w:cs="Sylfaen"/>
                <w:color w:val="00000A"/>
                <w:lang w:val="hy-AM"/>
              </w:rPr>
              <w:softHyphen/>
              <w:t>խություններ և լրացումներ։</w:t>
            </w:r>
          </w:p>
        </w:tc>
        <w:tc>
          <w:tcPr>
            <w:tcW w:w="4877" w:type="dxa"/>
            <w:shd w:val="clear" w:color="auto" w:fill="FFFFFF"/>
          </w:tcPr>
          <w:p w:rsidR="002107FB" w:rsidRDefault="002107FB" w:rsidP="00BC2FB0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9F4AC6" w:rsidRPr="00190A43" w:rsidRDefault="00BC2FB0" w:rsidP="00BC2FB0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2FB0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AF6383" w:rsidRPr="000522CC" w:rsidTr="00F867A1">
        <w:trPr>
          <w:trHeight w:val="564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9D9D9" w:themeFill="background1" w:themeFillShade="D9"/>
          </w:tcPr>
          <w:p w:rsidR="00AF6383" w:rsidRPr="008A2C26" w:rsidRDefault="00AF6383" w:rsidP="008A2C26">
            <w:pPr>
              <w:suppressAutoHyphens/>
              <w:spacing w:before="120" w:line="360" w:lineRule="auto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A2C26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4877" w:type="dxa"/>
            <w:shd w:val="clear" w:color="auto" w:fill="D9D9D9" w:themeFill="background1" w:themeFillShade="D9"/>
          </w:tcPr>
          <w:p w:rsidR="00AF6383" w:rsidRPr="008A2C26" w:rsidRDefault="008A2C26" w:rsidP="008A2C26">
            <w:pPr>
              <w:suppressAutoHyphens/>
              <w:spacing w:before="120"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8A2C26">
              <w:rPr>
                <w:rFonts w:ascii="GHEA Grapalat" w:eastAsia="Calibri" w:hAnsi="GHEA Grapalat" w:cs="Sylfaen"/>
                <w:color w:val="00000A"/>
                <w:lang w:val="hy-AM"/>
              </w:rPr>
              <w:t>/27.0.01/7643-2025</w:t>
            </w:r>
          </w:p>
        </w:tc>
      </w:tr>
      <w:tr w:rsidR="00AF6383" w:rsidRPr="000522CC" w:rsidTr="00F867A1">
        <w:trPr>
          <w:trHeight w:val="411"/>
          <w:tblCellSpacing w:w="11" w:type="dxa"/>
          <w:jc w:val="center"/>
        </w:trPr>
        <w:tc>
          <w:tcPr>
            <w:tcW w:w="8751" w:type="dxa"/>
            <w:vMerge/>
            <w:shd w:val="clear" w:color="auto" w:fill="D9D9D9" w:themeFill="background1" w:themeFillShade="D9"/>
          </w:tcPr>
          <w:p w:rsidR="00AF6383" w:rsidRPr="000522CC" w:rsidRDefault="00AF6383" w:rsidP="000522CC">
            <w:pPr>
              <w:suppressAutoHyphens/>
              <w:spacing w:before="120"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</w:p>
        </w:tc>
        <w:tc>
          <w:tcPr>
            <w:tcW w:w="4877" w:type="dxa"/>
            <w:shd w:val="clear" w:color="auto" w:fill="D9D9D9" w:themeFill="background1" w:themeFillShade="D9"/>
          </w:tcPr>
          <w:p w:rsidR="00AF6383" w:rsidRDefault="008A2C26" w:rsidP="008A2C26">
            <w:pPr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23.02.2025 թ.</w:t>
            </w:r>
          </w:p>
        </w:tc>
      </w:tr>
      <w:tr w:rsidR="004377E4" w:rsidRPr="00126FFD" w:rsidTr="00F867A1">
        <w:trPr>
          <w:trHeight w:val="411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8A2C26" w:rsidRDefault="008A2C26" w:rsidP="00FB2402">
            <w:pPr>
              <w:pStyle w:val="ListParagraph"/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</w:rPr>
              <w:t>1. «Մշակութային արժեքների կրկնակի փորձաքննության կարգը հաս</w:t>
            </w:r>
            <w:r>
              <w:rPr>
                <w:rFonts w:ascii="GHEA Grapalat" w:hAnsi="GHEA Grapalat"/>
              </w:rPr>
              <w:softHyphen/>
              <w:t>տա</w:t>
            </w:r>
            <w:r>
              <w:rPr>
                <w:rFonts w:ascii="GHEA Grapalat" w:hAnsi="GHEA Grapalat"/>
              </w:rPr>
              <w:softHyphen/>
              <w:t>տելու մասին» Հայաստանի Հանրապետության կառավարության  որոշման նախագծի (այսուհետ՝ Նախագիծ) հավելվածի (այսուհետ՝ Հավելված) 1-ին կետում «կարգը» բառը անհրաժեշտ է փոխարինել «կարգի հետ կապված հարա</w:t>
            </w:r>
            <w:r>
              <w:rPr>
                <w:rFonts w:ascii="GHEA Grapalat" w:hAnsi="GHEA Grapalat"/>
              </w:rPr>
              <w:softHyphen/>
              <w:t>բերու</w:t>
            </w:r>
            <w:r>
              <w:rPr>
                <w:rFonts w:ascii="GHEA Grapalat" w:hAnsi="GHEA Grapalat"/>
              </w:rPr>
              <w:softHyphen/>
              <w:t>թյու</w:t>
            </w:r>
            <w:r>
              <w:rPr>
                <w:rFonts w:ascii="GHEA Grapalat" w:hAnsi="GHEA Grapalat"/>
              </w:rPr>
              <w:softHyphen/>
              <w:t>ն</w:t>
            </w:r>
            <w:r>
              <w:rPr>
                <w:rFonts w:ascii="GHEA Grapalat" w:hAnsi="GHEA Grapalat"/>
              </w:rPr>
              <w:softHyphen/>
              <w:t>նե</w:t>
            </w:r>
            <w:r>
              <w:rPr>
                <w:rFonts w:ascii="GHEA Grapalat" w:hAnsi="GHEA Grapalat"/>
              </w:rPr>
              <w:softHyphen/>
              <w:t xml:space="preserve">րը» բառերով: </w:t>
            </w:r>
          </w:p>
          <w:p w:rsidR="008A2C26" w:rsidRDefault="008A2C26" w:rsidP="008A2C26">
            <w:pPr>
              <w:pStyle w:val="ListParagraph"/>
              <w:ind w:firstLine="696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 Հավելվածի 2-րդ կետի համաձայն՝ Հայաստանի Հանրապետության կրթության, գիտության, մշակույթի և սպորտի նախարարությունը (այսուհետ՝ Լիազորված պետական մարմին) արտահանման նպատակով հայտագրված մշակութային արժեքների և առարկաների համար կարող է պահանջել Կրկնակի փորձաքննություն:</w:t>
            </w:r>
          </w:p>
          <w:p w:rsidR="008A2C26" w:rsidRDefault="008A2C26" w:rsidP="008A2C26">
            <w:pPr>
              <w:pStyle w:val="ListParagraph"/>
              <w:ind w:firstLine="696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Նշված կարգավորման կապակցությամբ գտնում ենք, որ «կարող է պահանջել» ձևակերպումը հայեցողական բնույթ է կրում, որի պարագայում հնարավոր չէ գնահատել, թե կոնկրետ ո˚ր դեպքերի համար է նախատեսված Կրկնակի փորձաքննությունը: Այս առումով անհրաժեշտ ենք համարում անդրադառնալ «Մշակութային արժեքների </w:t>
            </w:r>
            <w:r>
              <w:rPr>
                <w:rFonts w:ascii="GHEA Grapalat" w:hAnsi="GHEA Grapalat"/>
              </w:rPr>
              <w:lastRenderedPageBreak/>
              <w:t xml:space="preserve">արտահանման և ներմուծման մասին» օրենքի (այսուհետ՝ Օրենք) 11-րդ հոդվածի 2.1-ին մասի կարգավորմանը, որով սահմանված է, որ արտահանման համար ներկայացված առարկաները ենթակա են կրկնակի փորձաքննության, եթե առկա է հայտատուի ներկայացրած առարկայի կեղծ և եզրակացության խեղաթյուրված լինելու վերաբերյալ հիմնավոր կասկած: </w:t>
            </w:r>
          </w:p>
          <w:p w:rsidR="008A2C26" w:rsidRDefault="008A2C26" w:rsidP="008A2C26">
            <w:pPr>
              <w:pStyle w:val="ListParagraph"/>
              <w:ind w:firstLine="696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Հաշվի առնելով վերոգրյալը՝ անհարժեշտ է Հավելվածի 2-րդ կետը վերանայել և համապատասխանեցնել Օրենքի 11-րդ հոդվածի  2.1-ին մասի դրույթին: Նշվածի համատեքստում առաջարկում ենք Հավելվածի 6-րդ կետը միացնել Հավելվածի 2-րդ կետին, իսկ 6-րդ կետի «Սկզբնական փորձաքննության» բառերից հետո լրացնել  «եզրակացության» բառը:  </w:t>
            </w:r>
          </w:p>
          <w:p w:rsidR="008A2C26" w:rsidRDefault="008A2C26" w:rsidP="008A2C26">
            <w:pPr>
              <w:pStyle w:val="ListParagraph"/>
              <w:ind w:firstLine="696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3. Հավելվածի 3-րդ կետի համաձայն՝ Կրկնակի փորձաքննությունն իրականացնում է Լիազորված պետական մարմնի կողմից հավատարմագրված մշակութային արժեքների փորձաքննություն իրականացնող մասնագետը (այսուհետ՝ Փորձագետ): </w:t>
            </w:r>
          </w:p>
          <w:p w:rsidR="008A2C26" w:rsidRDefault="008A2C26" w:rsidP="008A2C26">
            <w:pPr>
              <w:pStyle w:val="ListParagraph"/>
              <w:ind w:firstLine="696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Այս առումով հարկ ենք համարում նշել, որ Օրենքի 3-րդ հոդվածով սահմանված հասկացությունների մեջ բացի հավատարմագրված մասնագետից սահմանվում է նաև մշակութայի արժեքների փորձաքննություն իրականացնող կազմակերպություն՝ իրավաբանական անձ, որն իրականացնում է մշակութային արժեքների փորձաքննություն և սույն օրենքով սահմանված կարգով հավատարմագրված և հաշվառված է լիազոր պետական մարմնի կողմից:  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Միաժամանակ, Օրենքի 10-րդ հոդվածի 2-րդ մասի դրույթի համաձայն՝ Փորձաքննությունն իրականացնում են լիազորված պետական մարմնի կողմից հավատարամագրված մասնագետները և </w:t>
            </w:r>
            <w:r>
              <w:rPr>
                <w:rFonts w:ascii="GHEA Grapalat" w:hAnsi="GHEA Grapalat"/>
              </w:rPr>
              <w:lastRenderedPageBreak/>
              <w:t xml:space="preserve">մշակութային արժեքների փորձաքննություն իրականացնող կազմակերպությունները: 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Հաշվի առնելով վերը նշված դիտարկումները՝ Հավելվածի 3-րդ կետով նախատեսվող կարգավորումն անհրաժեշտ է համապատասխանեցնել Օրենքի 10-րդ հոդվածի 2-րդ մասի դրույթներին՝ նկատի ունենալով «Նորմատիվ իրավական ակտերի մասին» օրենքի 9-րդ հոդվածի 2-րդ  մասի պահանջը, համաձայն որի՝ նորմատիվ իրավական ակտը չպետք է հակասի հավասար կամ ավելի բարձր իրավաբանական ուժ ունեցող նորմատիվ իրավական ակտերին: 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 4. Հավելվածի 4-րդ կետի համաձայն՝ Կրկնակի փորձաքննությունն իրականացվում է Հայաստանի Հանրապետության  կառավարության 2005 թվականի մայիսի 12-ի «Մշակութային արժեքների արվեստաբանական և մշակութաբանական փորձաքննության անցկացման կարգը և չափորոշիչները հաստատելու մասին» N 630-Ն որոշմամբ հաստատված կարգի և չափորոշիչների համա</w:t>
            </w:r>
            <w:r>
              <w:rPr>
                <w:rFonts w:ascii="GHEA Grapalat" w:hAnsi="GHEA Grapalat" w:cs="Sylfaen"/>
              </w:rPr>
              <w:t>ձայն</w:t>
            </w:r>
            <w:r>
              <w:rPr>
                <w:rFonts w:ascii="GHEA Grapalat" w:hAnsi="GHEA Grapalat"/>
              </w:rPr>
              <w:t>: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 Հարկ է նկատել, որ  Հայաստանի Հանրապետության  կառավարության 2005 թվականի մայիսի 12-ի» N 630-Ն որոշման հավելվածի 7-րդ կետի համաձայն՝ Արժեքի սեփականատերը կամ նրա կողմից լիազորված անձը (այսուհետ՝ պատվիրատու) արժեքի մասին փորձագիտական եզրակացություն ստանալու համար գրավոր դիմում է փորձաքննություն իրականացնող հավատարմագրված մասնագետին, իսկ վերջինիս՝ իրավաբանական անձի հետ աշխատանքային պայմանագիր ունենալու դեպքում՝ իրավաբանական անձին: 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Մինչդեռ, Նախագծով կարգավորվող հարաբերությունների դեպքում կրկնակի փորձաքննության համար հիմք է հանդիսանալու Լիազորված պետական մարմնի պահանջը, ուստի գտնում ենք, որ Հայաստանի Հանրապետության  կառավարության 2005 թվականի </w:t>
            </w:r>
            <w:r>
              <w:rPr>
                <w:rFonts w:ascii="GHEA Grapalat" w:hAnsi="GHEA Grapalat"/>
              </w:rPr>
              <w:lastRenderedPageBreak/>
              <w:t xml:space="preserve">մայիսի 12-ի» N 630-Ն որոշման  հավելվածի 7-րդ կետի կարգավորումը իր բովանդակությամբ չի կարող կարգավորել Նախագծով նախատեսվող հարաբերությունները: 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Հաշվի առնելով վերոգրյալը՝ առաջարկում ենք կրկնակի փորձաքննության դիմելու ընթացակարգի այն դրույթները, որոնց համար կիրառելի չեն կարող լինել Հայաստանի Հանրապետության  կառավարության 2005 թվականի մայիսի 12-ի» N 630-Ն որոշման հավելվածով սահմանվող կարգավորումները, նախատեսել Հավելվածով, բացի այդ անհրաժեշտ է նախատեսել փորձաքննության  իրականացման ժամկետների և ընթացակարգերի վերաբերյալ այլ կարգավորումներ:  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5. Հավելվածի 7-րդ կետից առաջարկում ենք հանել «Սկզբնական փորձաքննության կամ» բառերը՝ նկատի ունենալով, որ Նախագծի կարգավորման առարկան մշակութային արժեքների կրկնակի փորձաքննության  կարգի հաստատումն է: Այս առումով անհրաժեշտ է հաշվի առնել  «Նորմատիվ իրավական ակտերի մասին» օրենքի 9-րդ հոդվածի 1-ին մասի կարգավորումը, որի համաձայն՝ նորմատիվ իրավական ակտի կարգավորումը չպետք է դուրս գա իր առարկայի շրջանակներից:  </w:t>
            </w:r>
          </w:p>
          <w:p w:rsid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6. Նախագծի հիմնավորման 1-ին կետում նշվում է, որ Նախագծի ընդունման արդյունքում կկանխարգելվի արտահանման և ներմուծման համար ներկայացվող մշակութային արժեքների կեղծումը, ոչ հավաստի փորձագիտական եզրակացությունների շրջանառումը և կնպաստի մշակութային ժառանգության պահպանմանը: </w:t>
            </w:r>
          </w:p>
          <w:p w:rsidR="004377E4" w:rsidRPr="008A2C26" w:rsidRDefault="008A2C26" w:rsidP="008A2C26">
            <w:pPr>
              <w:pStyle w:val="ListParagraph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ab/>
              <w:t xml:space="preserve">Հարկ է նշել, որ Նախագծով կարգավորվող հարաբերությունները վերաբերում են միայն արտահանման համար ներկայացվող մշակութային արժեքներին, ինչը բխում է Օրենքի պահանջներից, ուստի Նախագծի հիմնավորման վերոնշյալ </w:t>
            </w:r>
            <w:r>
              <w:rPr>
                <w:rFonts w:ascii="GHEA Grapalat" w:hAnsi="GHEA Grapalat"/>
              </w:rPr>
              <w:lastRenderedPageBreak/>
              <w:t xml:space="preserve">պարբերությունից անհրաժեշտ է հանել «և ներմուծման համար ներկայացվող» բառերը:  </w:t>
            </w:r>
          </w:p>
        </w:tc>
        <w:tc>
          <w:tcPr>
            <w:tcW w:w="4877" w:type="dxa"/>
            <w:shd w:val="clear" w:color="auto" w:fill="FFFFFF" w:themeFill="background1"/>
          </w:tcPr>
          <w:p w:rsidR="004377E4" w:rsidRDefault="00A90E8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է:</w:t>
            </w: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P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A90E86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P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P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Pr="00A90E86" w:rsidRDefault="00A90E86" w:rsidP="00A90E86">
            <w:pPr>
              <w:ind w:left="36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P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A90E8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Pr="008A2C26" w:rsidRDefault="008A2C26" w:rsidP="008A2C26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8A2C26" w:rsidRDefault="00A90E8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8A2C26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:rsidR="008A2C26" w:rsidRPr="008A2C26" w:rsidRDefault="008A2C26" w:rsidP="008A2C2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196D15" w:rsidRPr="00196D15" w:rsidTr="00F867A1">
        <w:trPr>
          <w:trHeight w:val="41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196D15" w:rsidRPr="00196D15" w:rsidRDefault="00196D15" w:rsidP="00FB2402">
            <w:pPr>
              <w:pStyle w:val="ListParagraph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196D15" w:rsidRPr="00196D15" w:rsidRDefault="00196D15" w:rsidP="00196D15">
            <w:pPr>
              <w:pStyle w:val="ListParagraph"/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196D15">
              <w:rPr>
                <w:rFonts w:ascii="GHEA Grapalat" w:hAnsi="GHEA Grapalat"/>
                <w:color w:val="000000"/>
                <w:lang w:val="hy-AM" w:eastAsia="hy-AM"/>
              </w:rPr>
              <w:t>02/11.3/8409-2025</w:t>
            </w:r>
          </w:p>
        </w:tc>
      </w:tr>
      <w:tr w:rsidR="00196D15" w:rsidRPr="00196D15" w:rsidTr="00F867A1">
        <w:trPr>
          <w:trHeight w:val="41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196D15" w:rsidRPr="00196D15" w:rsidRDefault="00196D15" w:rsidP="00FB2402">
            <w:pPr>
              <w:pStyle w:val="ListParagraph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196D15" w:rsidRDefault="00196D15" w:rsidP="00196D15">
            <w:pPr>
              <w:pStyle w:val="ListParagraph"/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14.03.2025 թ.</w:t>
            </w:r>
          </w:p>
        </w:tc>
      </w:tr>
      <w:tr w:rsidR="00196D15" w:rsidRPr="00126FFD" w:rsidTr="00F867A1">
        <w:trPr>
          <w:trHeight w:val="411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5F3C56" w:rsidRPr="005F3C56" w:rsidRDefault="005F3C56" w:rsidP="005F3C56">
            <w:pPr>
              <w:ind w:left="58" w:firstLine="720"/>
              <w:jc w:val="both"/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</w:pPr>
            <w:r w:rsidRPr="005F3C56"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  <w:t>ՀՀ վարչապետի աշխատակազմի իրավաբանական վարչություն</w:t>
            </w:r>
          </w:p>
          <w:p w:rsidR="005F3C56" w:rsidRDefault="005F3C56" w:rsidP="005F3C56">
            <w:pPr>
              <w:ind w:left="-180" w:firstLine="720"/>
              <w:jc w:val="both"/>
              <w:rPr>
                <w:rFonts w:ascii="GHEA Grapalat" w:eastAsia="Calibri" w:hAnsi="GHEA Grapalat" w:cs="AK Courier"/>
                <w:color w:val="000000" w:themeColor="text1"/>
                <w:lang w:val="hy-AM"/>
              </w:rPr>
            </w:pPr>
          </w:p>
          <w:p w:rsidR="005F3C56" w:rsidRDefault="005F3C56" w:rsidP="005F3C56">
            <w:pPr>
              <w:ind w:left="-180" w:firstLine="720"/>
              <w:jc w:val="both"/>
              <w:rPr>
                <w:rFonts w:ascii="GHEA Grapalat" w:eastAsia="Calibri" w:hAnsi="GHEA Grapalat" w:cs="AK Courier"/>
                <w:color w:val="000000" w:themeColor="text1"/>
                <w:lang w:val="hy-AM"/>
              </w:rPr>
            </w:pPr>
          </w:p>
          <w:p w:rsidR="005F3C56" w:rsidRPr="00FE1E8F" w:rsidRDefault="005F3C56" w:rsidP="005F3C56">
            <w:pPr>
              <w:ind w:left="148" w:firstLine="720"/>
              <w:jc w:val="both"/>
              <w:rPr>
                <w:rFonts w:ascii="GHEA Grapalat" w:hAnsi="GHEA Grapalat"/>
                <w:lang w:val="hy-AM"/>
              </w:rPr>
            </w:pPr>
            <w:r w:rsidRPr="00FE1E8F">
              <w:rPr>
                <w:rFonts w:ascii="GHEA Grapalat" w:eastAsia="Calibri" w:hAnsi="GHEA Grapalat" w:cs="AK Courier"/>
                <w:color w:val="000000" w:themeColor="text1"/>
                <w:lang w:val="hy-AM"/>
              </w:rPr>
              <w:t xml:space="preserve">Նախագծի կարգի 2-րդ կետի համաձայն՝ </w:t>
            </w:r>
            <w:r>
              <w:rPr>
                <w:rFonts w:ascii="GHEA Grapalat" w:eastAsia="Calibri" w:hAnsi="GHEA Grapalat" w:cs="AK Courier"/>
                <w:color w:val="000000" w:themeColor="text1"/>
                <w:lang w:val="hy-AM"/>
              </w:rPr>
              <w:t xml:space="preserve">ՀՀ ԿԳՄՍ նախարարություն՝ արտահանման նպատակով հայտագրված </w:t>
            </w:r>
            <w:r w:rsidRPr="00FE1E8F">
              <w:rPr>
                <w:rFonts w:ascii="GHEA Grapalat" w:hAnsi="GHEA Grapalat"/>
                <w:lang w:val="hy-AM"/>
              </w:rPr>
              <w:t xml:space="preserve">մշակութային արժեքը կամ առարկան ենթակա է կրկնակի փորձաքննության, եթե </w:t>
            </w:r>
            <w:r w:rsidRPr="009D7C85">
              <w:rPr>
                <w:rFonts w:ascii="GHEA Grapalat" w:hAnsi="GHEA Grapalat"/>
                <w:i/>
                <w:u w:val="single"/>
                <w:lang w:val="hy-AM"/>
              </w:rPr>
              <w:t>առկա է</w:t>
            </w:r>
            <w:r w:rsidRPr="00FE1E8F">
              <w:rPr>
                <w:rFonts w:ascii="GHEA Grapalat" w:hAnsi="GHEA Grapalat"/>
                <w:lang w:val="hy-AM"/>
              </w:rPr>
              <w:t xml:space="preserve"> մշակութային արժեքի կամ առարկայի կեղծ և լիազորված պետական մարմին ներկայացված սկզբնական փորձաքննության խեղաթյուրված լինելու վերաբերյալ </w:t>
            </w:r>
            <w:r w:rsidRPr="00FE1E8F">
              <w:rPr>
                <w:rFonts w:ascii="GHEA Grapalat" w:hAnsi="GHEA Grapalat"/>
                <w:i/>
                <w:u w:val="single"/>
                <w:lang w:val="hy-AM"/>
              </w:rPr>
              <w:t>հիմնավոր կասկած</w:t>
            </w:r>
            <w:r w:rsidRPr="00FE1E8F">
              <w:rPr>
                <w:rFonts w:ascii="GHEA Grapalat" w:hAnsi="GHEA Grapalat"/>
                <w:lang w:val="hy-AM"/>
              </w:rPr>
              <w:t xml:space="preserve">: Այնուհետև կարգի 5-րդ կետի համաձայն՝ արժեքի </w:t>
            </w:r>
            <w:r w:rsidRPr="00FE1E8F">
              <w:rPr>
                <w:rFonts w:ascii="GHEA Grapalat" w:hAnsi="GHEA Grapalat"/>
                <w:i/>
                <w:u w:val="single"/>
                <w:lang w:val="hy-AM"/>
              </w:rPr>
              <w:t>սեփականատերը</w:t>
            </w:r>
            <w:r w:rsidRPr="00FE1E8F">
              <w:rPr>
                <w:rFonts w:ascii="GHEA Grapalat" w:hAnsi="GHEA Grapalat"/>
                <w:lang w:val="hy-AM"/>
              </w:rPr>
              <w:t xml:space="preserve"> կամ նրա կողմից </w:t>
            </w:r>
            <w:r w:rsidRPr="00FE1E8F">
              <w:rPr>
                <w:rFonts w:ascii="GHEA Grapalat" w:hAnsi="GHEA Grapalat"/>
                <w:i/>
                <w:u w:val="single"/>
                <w:lang w:val="hy-AM"/>
              </w:rPr>
              <w:t>լիազորված անձն</w:t>
            </w:r>
            <w:r w:rsidRPr="00FE1E8F">
              <w:rPr>
                <w:rFonts w:ascii="GHEA Grapalat" w:hAnsi="GHEA Grapalat"/>
                <w:lang w:val="hy-AM"/>
              </w:rPr>
              <w:t xml:space="preserve"> արժեքի մասին կրկնակի փորձագիտական եզրակացություն ստանալու համար գրավոր </w:t>
            </w:r>
            <w:r w:rsidRPr="00FE1E8F">
              <w:rPr>
                <w:rFonts w:ascii="GHEA Grapalat" w:hAnsi="GHEA Grapalat"/>
                <w:i/>
                <w:u w:val="single"/>
                <w:lang w:val="hy-AM"/>
              </w:rPr>
              <w:t>դիմում է կազմակերպությանը</w:t>
            </w:r>
            <w:r w:rsidRPr="00FE1E8F">
              <w:rPr>
                <w:rFonts w:ascii="GHEA Grapalat" w:hAnsi="GHEA Grapalat"/>
                <w:lang w:val="hy-AM"/>
              </w:rPr>
              <w:t>: Սակայն նշված կարգավորումները խնդրահարույց են «</w:t>
            </w:r>
            <w:r w:rsidRPr="00FE1E8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Վարչարարության հիմունքների և վարչական վարույթի մասին»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ՀՀ </w:t>
            </w:r>
            <w:r w:rsidRPr="00FE1E8F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օրենքի 10-րդ հոդվածի տեսանկյունից, ըստ որի </w:t>
            </w:r>
            <w:r w:rsidRPr="00FE1E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եթե վարչական մարմինը հիմնավոր կասկածներ ունի անձանց ներկայացրած տվյալների, տեղեկությունների իսկության վերաբերյալ, ապա ինքը պարտավոր է ինքնուրույն և իր հաշվին ձեռնարկել միջոցներ` դրանց իսկության մեջ հավաստիանալու համար:</w:t>
            </w:r>
          </w:p>
          <w:p w:rsidR="00196D15" w:rsidRPr="005F3C56" w:rsidRDefault="00196D15" w:rsidP="005F3C56">
            <w:pPr>
              <w:ind w:left="58" w:firstLine="720"/>
              <w:jc w:val="both"/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</w:pPr>
          </w:p>
          <w:p w:rsidR="005F3C56" w:rsidRDefault="005F3C56" w:rsidP="005F3C56">
            <w:pPr>
              <w:ind w:left="58" w:firstLine="720"/>
              <w:jc w:val="both"/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</w:pPr>
            <w:r w:rsidRPr="005F3C56"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  <w:t>Փոխվարչապետ Մհեր Գրիգորյանի</w:t>
            </w:r>
            <w:r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  <w:t xml:space="preserve"> գրասենյակ</w:t>
            </w:r>
          </w:p>
          <w:p w:rsidR="005F3C56" w:rsidRPr="005F3C56" w:rsidRDefault="005F3C56" w:rsidP="005F3C56">
            <w:pPr>
              <w:ind w:left="58" w:firstLine="720"/>
              <w:jc w:val="both"/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</w:pPr>
          </w:p>
          <w:p w:rsidR="005F3C56" w:rsidRPr="00F412E6" w:rsidRDefault="005F3C56" w:rsidP="00F412E6">
            <w:pPr>
              <w:ind w:left="148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հաստատվող կարգի 2-րդ կետում, նկատի ունենալով  </w:t>
            </w:r>
            <w:r w:rsidRPr="00A966EA">
              <w:rPr>
                <w:rFonts w:ascii="GHEA Grapalat" w:hAnsi="GHEA Grapalat"/>
                <w:lang w:val="hy-AM"/>
              </w:rPr>
              <w:t>«Մշակութային արժեքների արտահանման և ներմուծման մասին» օրենքի 7-</w:t>
            </w:r>
            <w:r w:rsidRPr="00A966EA">
              <w:rPr>
                <w:rFonts w:ascii="GHEA Grapalat" w:hAnsi="GHEA Grapalat"/>
                <w:lang w:val="hy-AM"/>
              </w:rPr>
              <w:lastRenderedPageBreak/>
              <w:t>րդ հոդվածի 1-ին մասի 6.5-րդ կետը</w:t>
            </w:r>
            <w:r>
              <w:rPr>
                <w:rFonts w:ascii="GHEA Grapalat" w:hAnsi="GHEA Grapalat"/>
                <w:lang w:val="hy-AM"/>
              </w:rPr>
              <w:t xml:space="preserve">, սահմանվում է, որ </w:t>
            </w:r>
            <w:r w:rsidRPr="00F412E6">
              <w:rPr>
                <w:rFonts w:ascii="GHEA Grapalat" w:hAnsi="GHEA Grapalat"/>
                <w:lang w:val="hy-AM"/>
              </w:rPr>
              <w:t xml:space="preserve">Հայաստանի Հանրապետության կրթության, գիտության, մշակույթի և սպորտի նախարարություն (Լիազոր մարմին) արտահանման նպատակով հայտագրված մշակութային արժեքը կամ առարկան ենթակա է Կրկնակի փորձաքննության, եթե առկա է մշակութային արժեքի կամ առարկայի կեղծ և Լիազորված պետական մարմին ներկայացված սկզբնական փորձաքննության խեղաթյուրված լինելու վերաբերյալ հիմնավոր կասկած: </w:t>
            </w:r>
            <w:r>
              <w:rPr>
                <w:rFonts w:ascii="GHEA Grapalat" w:hAnsi="GHEA Grapalat"/>
                <w:lang w:val="hy-AM"/>
              </w:rPr>
              <w:t xml:space="preserve">Կարգի 5-րդ կետի համաձայն՝ </w:t>
            </w:r>
            <w:r w:rsidRPr="00F412E6">
              <w:rPr>
                <w:rFonts w:ascii="GHEA Grapalat" w:hAnsi="GHEA Grapalat"/>
                <w:lang w:val="hy-AM"/>
              </w:rPr>
              <w:t xml:space="preserve">արժեքի սեփականատերը կամ նրա կողմից լիազորված անձն արժեքի մասին կրկնակի փորձագիտական եզրակացություն ստանալու համար գրավոր դիմում է Կազմակերպությանը: </w:t>
            </w:r>
          </w:p>
          <w:p w:rsidR="005F3C56" w:rsidRDefault="005F3C56" w:rsidP="00F412E6">
            <w:pPr>
              <w:ind w:left="148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Այսինքն՝ նախագծով սահմանվում է կրկնակի փորձաքննության իրականացման հնարավորությունը </w:t>
            </w:r>
            <w:r w:rsidRPr="00250076">
              <w:rPr>
                <w:rFonts w:ascii="GHEA Grapalat" w:hAnsi="GHEA Grapalat"/>
                <w:lang w:val="hy-AM"/>
              </w:rPr>
              <w:t>միայն արժեքի սեփականատիրոջ կամ նրա կողմից լիազորված անձի նախաձեռնությամբ:</w:t>
            </w:r>
            <w:r>
              <w:rPr>
                <w:rFonts w:ascii="GHEA Grapalat" w:hAnsi="GHEA Grapalat"/>
                <w:lang w:val="hy-AM"/>
              </w:rPr>
              <w:t xml:space="preserve"> Այս համատեքստում, նախագծի կարգավորումներից պարզ չէ, թե ինչ կարգով է արժեքի սեփականատերը տեղեկացվելու Լիազոր մարմնի մոտ ձևավորված՝ մշակութային արժեքի կամ առարկայի փորձաքննության կեղծ կամ խեղաթյուրված լինելու հիմնավոր կասկածի և, ըստ այդմ, կրկնակի փորձաքննություն իրականացնելու անհրաժեշտության մասին: </w:t>
            </w:r>
          </w:p>
          <w:p w:rsidR="005F3C56" w:rsidRDefault="005F3C56" w:rsidP="00F412E6">
            <w:pPr>
              <w:ind w:left="148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գտնում ենք, որ նախագծի շրջանակներում հստակեցման կարիք ունի կրկնակի փորձաքննության համար ներկայացվող փաստաթղթերի շրջանակը և կրկնակի փորձաքննության արդյունքների մասին դիմումատուի իրազեկման, եզրակացության տրամադրման կառուցակարգերը:</w:t>
            </w:r>
          </w:p>
          <w:p w:rsidR="005F3C56" w:rsidRPr="00196D15" w:rsidRDefault="005F3C56" w:rsidP="00FB2402">
            <w:pPr>
              <w:pStyle w:val="ListParagraph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196D15" w:rsidRDefault="00196D15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կատարվել է համապատասխան խմբագրում:</w:t>
            </w: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F3C56" w:rsidRDefault="005F3C56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է, կատարվել է համապատասխան խմբագրում:</w:t>
            </w:r>
          </w:p>
        </w:tc>
      </w:tr>
      <w:tr w:rsidR="00FC6485" w:rsidRPr="00DC0DA7" w:rsidTr="00FC6485">
        <w:trPr>
          <w:trHeight w:val="41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FC6485" w:rsidRPr="00F81279" w:rsidRDefault="00FC6485" w:rsidP="00F81279">
            <w:pPr>
              <w:ind w:left="58"/>
              <w:rPr>
                <w:rFonts w:ascii="GHEA Grapalat" w:eastAsia="Calibri" w:hAnsi="GHEA Grapalat" w:cs="AK Courier"/>
                <w:color w:val="000000" w:themeColor="text1"/>
                <w:lang w:val="hy-AM"/>
              </w:rPr>
            </w:pPr>
            <w:r w:rsidRPr="00F81279">
              <w:rPr>
                <w:rFonts w:ascii="GHEA Grapalat" w:hAnsi="GHEA Grapalat"/>
                <w:lang w:val="hy-AM"/>
              </w:rPr>
              <w:lastRenderedPageBreak/>
              <w:t>Սոցիալական նախարարական կոմիտեի 2025 թվականի ապրիլի 1-ի նիստի արձանագրություն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FC6485" w:rsidRDefault="00FC6485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FC6485" w:rsidRPr="00FC6485" w:rsidTr="00FC6485">
        <w:trPr>
          <w:trHeight w:val="41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FC6485" w:rsidRPr="005F3C56" w:rsidRDefault="00FC6485" w:rsidP="005F3C56">
            <w:pPr>
              <w:ind w:left="58" w:firstLine="720"/>
              <w:jc w:val="both"/>
              <w:rPr>
                <w:rFonts w:ascii="GHEA Grapalat" w:eastAsia="Calibri" w:hAnsi="GHEA Grapalat" w:cs="AK Courier"/>
                <w:i/>
                <w:color w:val="000000" w:themeColor="text1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FC6485" w:rsidRDefault="00FC6485" w:rsidP="00FC6485">
            <w:pPr>
              <w:pStyle w:val="ListParagraph"/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01.04.2025 թ.</w:t>
            </w:r>
          </w:p>
        </w:tc>
      </w:tr>
      <w:tr w:rsidR="00FC6485" w:rsidRPr="00CC1E23" w:rsidTr="00F867A1">
        <w:trPr>
          <w:trHeight w:val="411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FC6485" w:rsidRPr="0064680B" w:rsidRDefault="0064680B" w:rsidP="0064680B">
            <w:pPr>
              <w:rPr>
                <w:rFonts w:ascii="GHEA Grapalat" w:eastAsia="Calibri" w:hAnsi="GHEA Grapalat" w:cs="AK Courier"/>
                <w:color w:val="000000" w:themeColor="text1"/>
                <w:lang w:val="hy-AM"/>
              </w:rPr>
            </w:pPr>
            <w:r w:rsidRPr="0064680B">
              <w:rPr>
                <w:rFonts w:ascii="GHEA Grapalat" w:eastAsia="Calibri" w:hAnsi="GHEA Grapalat" w:cs="AK Courier"/>
                <w:color w:val="000000" w:themeColor="text1"/>
                <w:lang w:val="hy-AM"/>
              </w:rPr>
              <w:lastRenderedPageBreak/>
              <w:t>Նախագծի</w:t>
            </w:r>
            <w:r>
              <w:rPr>
                <w:rFonts w:ascii="GHEA Grapalat" w:eastAsia="Calibri" w:hAnsi="GHEA Grapalat" w:cs="AK Courier"/>
                <w:color w:val="000000" w:themeColor="text1"/>
                <w:lang w:val="hy-AM"/>
              </w:rPr>
              <w:t xml:space="preserve"> հավելվածի 6-րդ կետը վերաշարադրել՝ նշելով, որ </w:t>
            </w:r>
            <w:r w:rsidRPr="00456EDE">
              <w:rPr>
                <w:rFonts w:ascii="GHEA Grapalat" w:hAnsi="GHEA Grapalat"/>
                <w:lang w:val="hy-AM"/>
              </w:rPr>
              <w:t xml:space="preserve">կրկնակի փորձաքննություն անցկացնելու </w:t>
            </w:r>
            <w:r>
              <w:rPr>
                <w:rFonts w:ascii="GHEA Grapalat" w:hAnsi="GHEA Grapalat"/>
                <w:lang w:val="hy-AM"/>
              </w:rPr>
              <w:t>գործընթացը լիազոր</w:t>
            </w:r>
            <w:r w:rsidR="00DC0DA7">
              <w:rPr>
                <w:rFonts w:ascii="GHEA Grapalat" w:hAnsi="GHEA Grapalat"/>
                <w:lang w:val="hy-AM"/>
              </w:rPr>
              <w:t>ված պետական</w:t>
            </w:r>
            <w:r>
              <w:rPr>
                <w:rFonts w:ascii="GHEA Grapalat" w:hAnsi="GHEA Grapalat"/>
                <w:lang w:val="hy-AM"/>
              </w:rPr>
              <w:t xml:space="preserve"> մարմինը կազմակերպում է իր միջոցների հաշվին:</w:t>
            </w:r>
          </w:p>
        </w:tc>
        <w:tc>
          <w:tcPr>
            <w:tcW w:w="4877" w:type="dxa"/>
            <w:shd w:val="clear" w:color="auto" w:fill="FFFFFF" w:themeFill="background1"/>
          </w:tcPr>
          <w:p w:rsidR="00FC6485" w:rsidRPr="0064680B" w:rsidRDefault="00CC1E23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</w:tc>
      </w:tr>
      <w:tr w:rsidR="00126FFD" w:rsidRPr="00CC1E23" w:rsidTr="00126FFD">
        <w:trPr>
          <w:trHeight w:val="411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</w:tcPr>
          <w:p w:rsidR="00126FFD" w:rsidRPr="0064680B" w:rsidRDefault="00126FFD" w:rsidP="00126FFD">
            <w:pPr>
              <w:rPr>
                <w:rFonts w:ascii="GHEA Grapalat" w:eastAsia="Calibri" w:hAnsi="GHEA Grapalat" w:cs="AK Courier"/>
                <w:color w:val="000000" w:themeColor="text1"/>
                <w:lang w:val="hy-AM"/>
              </w:rPr>
            </w:pPr>
            <w:r w:rsidRPr="00F81279">
              <w:rPr>
                <w:rFonts w:ascii="GHEA Grapalat" w:hAnsi="GHEA Grapalat"/>
                <w:lang w:val="hy-AM"/>
              </w:rPr>
              <w:t xml:space="preserve">Սոցիալական նախարարական կոմիտեի 2025 թվականի ապրիլի 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F81279">
              <w:rPr>
                <w:rFonts w:ascii="GHEA Grapalat" w:hAnsi="GHEA Grapalat"/>
                <w:lang w:val="hy-AM"/>
              </w:rPr>
              <w:t>-ի նիստի արձանագրություն</w:t>
            </w:r>
          </w:p>
        </w:tc>
        <w:tc>
          <w:tcPr>
            <w:tcW w:w="4877" w:type="dxa"/>
            <w:shd w:val="clear" w:color="auto" w:fill="BFBFBF" w:themeFill="background1" w:themeFillShade="BF"/>
          </w:tcPr>
          <w:p w:rsidR="00126FFD" w:rsidRDefault="00126FFD" w:rsidP="00A90E86">
            <w:pPr>
              <w:pStyle w:val="ListParagraph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126FFD" w:rsidRPr="00CC1E23" w:rsidTr="00126FFD">
        <w:trPr>
          <w:trHeight w:val="411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</w:tcPr>
          <w:p w:rsidR="00126FFD" w:rsidRPr="0064680B" w:rsidRDefault="00126FFD" w:rsidP="0064680B">
            <w:pPr>
              <w:rPr>
                <w:rFonts w:ascii="GHEA Grapalat" w:eastAsia="Calibri" w:hAnsi="GHEA Grapalat" w:cs="AK Courier"/>
                <w:color w:val="000000" w:themeColor="text1"/>
                <w:lang w:val="hy-AM"/>
              </w:rPr>
            </w:pPr>
          </w:p>
        </w:tc>
        <w:tc>
          <w:tcPr>
            <w:tcW w:w="4877" w:type="dxa"/>
            <w:shd w:val="clear" w:color="auto" w:fill="BFBFBF" w:themeFill="background1" w:themeFillShade="BF"/>
          </w:tcPr>
          <w:p w:rsidR="00126FFD" w:rsidRDefault="00126FFD" w:rsidP="00126FFD">
            <w:pPr>
              <w:pStyle w:val="ListParagraph"/>
              <w:ind w:right="214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04.04.2025 թ.</w:t>
            </w:r>
          </w:p>
        </w:tc>
      </w:tr>
      <w:tr w:rsidR="00126FFD" w:rsidRPr="00126FFD" w:rsidTr="00F867A1">
        <w:trPr>
          <w:trHeight w:val="411"/>
          <w:tblCellSpacing w:w="11" w:type="dxa"/>
          <w:jc w:val="center"/>
        </w:trPr>
        <w:tc>
          <w:tcPr>
            <w:tcW w:w="8751" w:type="dxa"/>
            <w:shd w:val="clear" w:color="auto" w:fill="FFFFFF" w:themeFill="background1"/>
          </w:tcPr>
          <w:p w:rsidR="00126FFD" w:rsidRPr="00126FFD" w:rsidRDefault="00126FFD" w:rsidP="00126FFD">
            <w:pPr>
              <w:rPr>
                <w:rFonts w:ascii="GHEA Grapalat" w:hAnsi="GHEA Grapalat"/>
                <w:lang w:val="hy-AM"/>
              </w:rPr>
            </w:pPr>
            <w:r w:rsidRPr="00126FFD">
              <w:rPr>
                <w:rFonts w:ascii="GHEA Grapalat" w:hAnsi="GHEA Grapalat"/>
                <w:lang w:val="hy-AM"/>
              </w:rPr>
              <w:t>Արդարադատության նախարարի տ</w:t>
            </w:r>
            <w:r>
              <w:rPr>
                <w:rFonts w:ascii="GHEA Grapalat" w:hAnsi="GHEA Grapalat"/>
                <w:lang w:val="hy-AM"/>
              </w:rPr>
              <w:t>եղակալ Տ. Դ</w:t>
            </w:r>
            <w:r w:rsidRPr="00126FFD">
              <w:rPr>
                <w:rFonts w:ascii="GHEA Grapalat" w:hAnsi="GHEA Grapalat"/>
                <w:lang w:val="hy-AM"/>
              </w:rPr>
              <w:t>ադունցի դիտարկումները</w:t>
            </w:r>
            <w:r>
              <w:rPr>
                <w:rFonts w:ascii="GHEA Grapalat" w:hAnsi="GHEA Grapalat"/>
                <w:lang w:val="hy-AM"/>
              </w:rPr>
              <w:t>՝</w:t>
            </w:r>
          </w:p>
          <w:p w:rsidR="00126FFD" w:rsidRPr="00126FFD" w:rsidRDefault="00126FFD" w:rsidP="00126FFD">
            <w:pPr>
              <w:rPr>
                <w:rFonts w:ascii="GHEA Grapalat" w:hAnsi="GHEA Grapalat"/>
                <w:lang w:val="hy-AM"/>
              </w:rPr>
            </w:pPr>
            <w:r w:rsidRPr="00126FFD">
              <w:rPr>
                <w:rFonts w:ascii="GHEA Grapalat" w:hAnsi="GHEA Grapalat"/>
                <w:lang w:val="hy-AM"/>
              </w:rPr>
              <w:t>1/ Հավելվածում լրացվել է նոր կետ, որի համաձայն՝ «7.Կրկնակի փորձաքննության առավելագույն ժամկետ է սահմանվում 15 աշխատանքային օրը:» Տվյալ դեպքում անհրաժեշտ է հստակ նշել, թե երբ է սկսում հաշվարկվել նշված ժամկետի սկիզբը:</w:t>
            </w:r>
          </w:p>
          <w:p w:rsidR="00126FFD" w:rsidRPr="00126FFD" w:rsidRDefault="00126FFD" w:rsidP="00126FFD">
            <w:pPr>
              <w:rPr>
                <w:rFonts w:ascii="GHEA Grapalat" w:hAnsi="GHEA Grapalat"/>
                <w:lang w:val="hy-AM"/>
              </w:rPr>
            </w:pPr>
            <w:r w:rsidRPr="00126FFD">
              <w:rPr>
                <w:rFonts w:ascii="GHEA Grapalat" w:hAnsi="GHEA Grapalat"/>
                <w:lang w:val="hy-AM"/>
              </w:rPr>
              <w:t>2/ Հավելվածում լրացվել է նոր կետ, որի համաձայն՝</w:t>
            </w:r>
            <w:r w:rsidRPr="00126FFD">
              <w:rPr>
                <w:rFonts w:ascii="Calibri" w:hAnsi="Calibri" w:cs="Calibri"/>
                <w:lang w:val="hy-AM"/>
              </w:rPr>
              <w:t> </w:t>
            </w:r>
            <w:r w:rsidRPr="00126FFD">
              <w:rPr>
                <w:rFonts w:ascii="GHEA Grapalat" w:hAnsi="GHEA Grapalat"/>
                <w:lang w:val="hy-AM"/>
              </w:rPr>
              <w:t>Կրկնակի փորձագիտական եզրակացությունը ներառում է`</w:t>
            </w:r>
          </w:p>
          <w:p w:rsidR="00126FFD" w:rsidRPr="00126FFD" w:rsidRDefault="00126FFD" w:rsidP="00126FFD">
            <w:pPr>
              <w:rPr>
                <w:rFonts w:ascii="GHEA Grapalat" w:hAnsi="GHEA Grapalat"/>
                <w:lang w:val="hy-AM"/>
              </w:rPr>
            </w:pPr>
            <w:r w:rsidRPr="00126FFD">
              <w:rPr>
                <w:rFonts w:ascii="GHEA Grapalat" w:hAnsi="GHEA Grapalat"/>
                <w:lang w:val="hy-AM"/>
              </w:rPr>
              <w:t>1) փորձագիտական եզրակացությունը (հնգանիշ համար):</w:t>
            </w:r>
            <w:r w:rsidRPr="00126FFD">
              <w:rPr>
                <w:rFonts w:ascii="Calibri" w:hAnsi="Calibri" w:cs="Calibri"/>
                <w:lang w:val="hy-AM"/>
              </w:rPr>
              <w:t> </w:t>
            </w:r>
            <w:r w:rsidRPr="00126FFD">
              <w:rPr>
                <w:rFonts w:ascii="GHEA Grapalat" w:hAnsi="GHEA Grapalat" w:cs="GHEA Grapalat"/>
                <w:lang w:val="hy-AM"/>
              </w:rPr>
              <w:t>Նշվածից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ստացվում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է</w:t>
            </w:r>
            <w:r w:rsidRPr="00126FFD">
              <w:rPr>
                <w:rFonts w:ascii="GHEA Grapalat" w:hAnsi="GHEA Grapalat"/>
                <w:lang w:val="hy-AM"/>
              </w:rPr>
              <w:t xml:space="preserve">, </w:t>
            </w:r>
            <w:r w:rsidRPr="00126FFD">
              <w:rPr>
                <w:rFonts w:ascii="GHEA Grapalat" w:hAnsi="GHEA Grapalat" w:cs="GHEA Grapalat"/>
                <w:lang w:val="hy-AM"/>
              </w:rPr>
              <w:t>որ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եզրակացությունը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ներառում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է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եզրակացությունը</w:t>
            </w:r>
            <w:r w:rsidRPr="00126FFD">
              <w:rPr>
                <w:rFonts w:ascii="GHEA Grapalat" w:hAnsi="GHEA Grapalat"/>
                <w:lang w:val="hy-AM"/>
              </w:rPr>
              <w:t xml:space="preserve">: </w:t>
            </w:r>
            <w:r w:rsidRPr="00126FFD">
              <w:rPr>
                <w:rFonts w:ascii="GHEA Grapalat" w:hAnsi="GHEA Grapalat" w:cs="GHEA Grapalat"/>
                <w:lang w:val="hy-AM"/>
              </w:rPr>
              <w:t>Միգուցե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պետք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է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գրել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ներառում</w:t>
            </w:r>
            <w:r w:rsidRPr="00126FFD">
              <w:rPr>
                <w:rFonts w:ascii="GHEA Grapalat" w:hAnsi="GHEA Grapalat"/>
                <w:lang w:val="hy-AM"/>
              </w:rPr>
              <w:t xml:space="preserve"> </w:t>
            </w:r>
            <w:r w:rsidRPr="00126FFD">
              <w:rPr>
                <w:rFonts w:ascii="GHEA Grapalat" w:hAnsi="GHEA Grapalat" w:cs="GHEA Grapalat"/>
                <w:lang w:val="hy-AM"/>
              </w:rPr>
              <w:t>է</w:t>
            </w:r>
            <w:r w:rsidRPr="00126FFD">
              <w:rPr>
                <w:rFonts w:ascii="GHEA Grapalat" w:hAnsi="GHEA Grapalat"/>
                <w:lang w:val="hy-AM"/>
              </w:rPr>
              <w:t xml:space="preserve">` </w:t>
            </w:r>
            <w:r w:rsidRPr="00126FFD">
              <w:rPr>
                <w:rFonts w:ascii="GHEA Grapalat" w:hAnsi="GHEA Grapalat" w:cs="GHEA Grapalat"/>
                <w:lang w:val="hy-AM"/>
              </w:rPr>
              <w:t>Սկզբնակա</w:t>
            </w:r>
            <w:r w:rsidRPr="00126FFD">
              <w:rPr>
                <w:rFonts w:ascii="GHEA Grapalat" w:hAnsi="GHEA Grapalat"/>
                <w:lang w:val="hy-AM"/>
              </w:rPr>
              <w:t>ն փորձագիտակ</w:t>
            </w:r>
            <w:r>
              <w:rPr>
                <w:rFonts w:ascii="GHEA Grapalat" w:hAnsi="GHEA Grapalat"/>
                <w:lang w:val="hy-AM"/>
              </w:rPr>
              <w:t>ան եզրակացության հնգանիշ համարը:</w:t>
            </w:r>
          </w:p>
          <w:p w:rsidR="00126FFD" w:rsidRPr="00126FFD" w:rsidRDefault="00126FFD" w:rsidP="0064680B">
            <w:pPr>
              <w:rPr>
                <w:rFonts w:ascii="GHEA Grapalat" w:eastAsia="Calibri" w:hAnsi="GHEA Grapalat" w:cs="AK Courier"/>
                <w:color w:val="000000" w:themeColor="text1"/>
                <w:lang w:val="hy-AM"/>
              </w:rPr>
            </w:pPr>
          </w:p>
        </w:tc>
        <w:tc>
          <w:tcPr>
            <w:tcW w:w="4877" w:type="dxa"/>
            <w:shd w:val="clear" w:color="auto" w:fill="FFFFFF" w:themeFill="background1"/>
          </w:tcPr>
          <w:p w:rsidR="00126FFD" w:rsidRDefault="00126FFD" w:rsidP="00126FFD">
            <w:pPr>
              <w:pStyle w:val="ListParagraph"/>
              <w:numPr>
                <w:ilvl w:val="0"/>
                <w:numId w:val="6"/>
              </w:num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126FFD" w:rsidRPr="00126FFD" w:rsidRDefault="00126FFD" w:rsidP="00126FFD">
            <w:pPr>
              <w:pStyle w:val="ListParagraph"/>
              <w:numPr>
                <w:ilvl w:val="0"/>
                <w:numId w:val="6"/>
              </w:numPr>
              <w:rPr>
                <w:rFonts w:ascii="GHEA Grapalat" w:hAnsi="GHEA Grapalat"/>
                <w:color w:val="000000"/>
                <w:lang w:val="hy-AM" w:eastAsia="hy-AM"/>
              </w:rPr>
            </w:pPr>
            <w:r w:rsidRPr="00126FFD">
              <w:rPr>
                <w:rFonts w:ascii="GHEA Grapalat" w:hAnsi="GHEA Grapalat"/>
                <w:color w:val="000000"/>
                <w:lang w:val="hy-AM" w:eastAsia="hy-AM"/>
              </w:rPr>
              <w:t>Ընդունվել է, խմբագրվել է:</w:t>
            </w:r>
          </w:p>
          <w:p w:rsidR="00126FFD" w:rsidRPr="00126FFD" w:rsidRDefault="00126FFD" w:rsidP="00126FFD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Հնգանիշ համարը վերաբերում է 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փորձագիտական եզրակացության հերթական համարին:</w:t>
            </w:r>
          </w:p>
          <w:p w:rsidR="00126FFD" w:rsidRDefault="00126FFD" w:rsidP="00126FFD">
            <w:pPr>
              <w:pStyle w:val="ListParagraph"/>
              <w:ind w:left="1080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9F4AC6" w:rsidRPr="000522CC" w:rsidRDefault="009F4AC6" w:rsidP="009F4AC6">
      <w:pPr>
        <w:rPr>
          <w:lang w:val="hy-AM"/>
        </w:rPr>
      </w:pPr>
    </w:p>
    <w:p w:rsidR="00816FFB" w:rsidRPr="000522CC" w:rsidRDefault="002E7623">
      <w:pPr>
        <w:rPr>
          <w:lang w:val="hy-AM"/>
        </w:rPr>
      </w:pPr>
    </w:p>
    <w:sectPr w:rsidR="00816FFB" w:rsidRPr="000522CC" w:rsidSect="007357F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484B13"/>
    <w:multiLevelType w:val="hybridMultilevel"/>
    <w:tmpl w:val="ADBA3D8C"/>
    <w:lvl w:ilvl="0" w:tplc="0409000F">
      <w:start w:val="1"/>
      <w:numFmt w:val="decimal"/>
      <w:lvlText w:val="%1."/>
      <w:lvlJc w:val="left"/>
      <w:pPr>
        <w:ind w:left="1349" w:hanging="360"/>
      </w:pPr>
    </w:lvl>
    <w:lvl w:ilvl="1" w:tplc="04090019">
      <w:start w:val="1"/>
      <w:numFmt w:val="lowerLetter"/>
      <w:lvlText w:val="%2."/>
      <w:lvlJc w:val="left"/>
      <w:pPr>
        <w:ind w:left="2069" w:hanging="360"/>
      </w:pPr>
    </w:lvl>
    <w:lvl w:ilvl="2" w:tplc="0409001B">
      <w:start w:val="1"/>
      <w:numFmt w:val="lowerRoman"/>
      <w:lvlText w:val="%3."/>
      <w:lvlJc w:val="right"/>
      <w:pPr>
        <w:ind w:left="2789" w:hanging="180"/>
      </w:pPr>
    </w:lvl>
    <w:lvl w:ilvl="3" w:tplc="0409000F">
      <w:start w:val="1"/>
      <w:numFmt w:val="decimal"/>
      <w:lvlText w:val="%4."/>
      <w:lvlJc w:val="left"/>
      <w:pPr>
        <w:ind w:left="3509" w:hanging="360"/>
      </w:pPr>
    </w:lvl>
    <w:lvl w:ilvl="4" w:tplc="04090019">
      <w:start w:val="1"/>
      <w:numFmt w:val="lowerLetter"/>
      <w:lvlText w:val="%5."/>
      <w:lvlJc w:val="left"/>
      <w:pPr>
        <w:ind w:left="4229" w:hanging="360"/>
      </w:pPr>
    </w:lvl>
    <w:lvl w:ilvl="5" w:tplc="0409001B">
      <w:start w:val="1"/>
      <w:numFmt w:val="lowerRoman"/>
      <w:lvlText w:val="%6."/>
      <w:lvlJc w:val="right"/>
      <w:pPr>
        <w:ind w:left="4949" w:hanging="180"/>
      </w:pPr>
    </w:lvl>
    <w:lvl w:ilvl="6" w:tplc="0409000F">
      <w:start w:val="1"/>
      <w:numFmt w:val="decimal"/>
      <w:lvlText w:val="%7."/>
      <w:lvlJc w:val="left"/>
      <w:pPr>
        <w:ind w:left="5669" w:hanging="360"/>
      </w:pPr>
    </w:lvl>
    <w:lvl w:ilvl="7" w:tplc="04090019">
      <w:start w:val="1"/>
      <w:numFmt w:val="lowerLetter"/>
      <w:lvlText w:val="%8."/>
      <w:lvlJc w:val="left"/>
      <w:pPr>
        <w:ind w:left="6389" w:hanging="360"/>
      </w:pPr>
    </w:lvl>
    <w:lvl w:ilvl="8" w:tplc="0409001B">
      <w:start w:val="1"/>
      <w:numFmt w:val="lowerRoman"/>
      <w:lvlText w:val="%9."/>
      <w:lvlJc w:val="right"/>
      <w:pPr>
        <w:ind w:left="7109" w:hanging="180"/>
      </w:pPr>
    </w:lvl>
  </w:abstractNum>
  <w:abstractNum w:abstractNumId="1">
    <w:nsid w:val="1CC02EC1"/>
    <w:multiLevelType w:val="hybridMultilevel"/>
    <w:tmpl w:val="6D0CBDD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ED604A3"/>
    <w:multiLevelType w:val="hybridMultilevel"/>
    <w:tmpl w:val="9CDA0012"/>
    <w:lvl w:ilvl="0" w:tplc="C1A0A98A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">
    <w:nsid w:val="63806E9B"/>
    <w:multiLevelType w:val="hybridMultilevel"/>
    <w:tmpl w:val="C9FC4778"/>
    <w:lvl w:ilvl="0" w:tplc="61D0C5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565FF6"/>
    <w:multiLevelType w:val="hybridMultilevel"/>
    <w:tmpl w:val="350C8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AC6"/>
    <w:rsid w:val="00020556"/>
    <w:rsid w:val="00040531"/>
    <w:rsid w:val="000522CC"/>
    <w:rsid w:val="00126FFD"/>
    <w:rsid w:val="00190A43"/>
    <w:rsid w:val="00196D15"/>
    <w:rsid w:val="002107FB"/>
    <w:rsid w:val="002E0C45"/>
    <w:rsid w:val="002E7623"/>
    <w:rsid w:val="002F4E99"/>
    <w:rsid w:val="003112F1"/>
    <w:rsid w:val="0031388B"/>
    <w:rsid w:val="00382EAA"/>
    <w:rsid w:val="0038481B"/>
    <w:rsid w:val="00394FF7"/>
    <w:rsid w:val="003D6F5B"/>
    <w:rsid w:val="003D7B4C"/>
    <w:rsid w:val="004366A5"/>
    <w:rsid w:val="004377E4"/>
    <w:rsid w:val="004C28A5"/>
    <w:rsid w:val="00554888"/>
    <w:rsid w:val="005664E5"/>
    <w:rsid w:val="005F15CD"/>
    <w:rsid w:val="005F3C56"/>
    <w:rsid w:val="0064680B"/>
    <w:rsid w:val="007018A0"/>
    <w:rsid w:val="007218A3"/>
    <w:rsid w:val="0073055B"/>
    <w:rsid w:val="007607C5"/>
    <w:rsid w:val="0076541C"/>
    <w:rsid w:val="0077601B"/>
    <w:rsid w:val="007D58D1"/>
    <w:rsid w:val="007E0D2C"/>
    <w:rsid w:val="00862E62"/>
    <w:rsid w:val="008A2C26"/>
    <w:rsid w:val="009041B4"/>
    <w:rsid w:val="00916728"/>
    <w:rsid w:val="00980742"/>
    <w:rsid w:val="009A1CEB"/>
    <w:rsid w:val="009C0DFF"/>
    <w:rsid w:val="009F1171"/>
    <w:rsid w:val="009F4AC6"/>
    <w:rsid w:val="00A466FB"/>
    <w:rsid w:val="00A540F0"/>
    <w:rsid w:val="00A90E86"/>
    <w:rsid w:val="00AF6383"/>
    <w:rsid w:val="00BC2FB0"/>
    <w:rsid w:val="00C804C1"/>
    <w:rsid w:val="00C81D4F"/>
    <w:rsid w:val="00CC1E23"/>
    <w:rsid w:val="00CD01D9"/>
    <w:rsid w:val="00D734AF"/>
    <w:rsid w:val="00DC0DA7"/>
    <w:rsid w:val="00DF657F"/>
    <w:rsid w:val="00EE087A"/>
    <w:rsid w:val="00F37137"/>
    <w:rsid w:val="00F412E6"/>
    <w:rsid w:val="00F81279"/>
    <w:rsid w:val="00F867A1"/>
    <w:rsid w:val="00FB2402"/>
    <w:rsid w:val="00FB2771"/>
    <w:rsid w:val="00FC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27E1A-EBFA-4C97-A551-D874246F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AC6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F4AC6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F4AC6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F4AC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F4AC6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F3C56"/>
    <w:rPr>
      <w:b/>
      <w:bCs/>
    </w:rPr>
  </w:style>
  <w:style w:type="paragraph" w:customStyle="1" w:styleId="yiv9292907584mcntmsonormal">
    <w:name w:val="yiv9292907584mcntmsonormal"/>
    <w:basedOn w:val="Normal"/>
    <w:rsid w:val="00126FF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59DAF-22BB-4CA3-96BC-12EF67BC8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12</Pages>
  <Words>2173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https://mul2.gov.am/tasks/1135584/oneclick?token=bbe8869ec8b17fd97f144a6b6569a5c6</cp:keywords>
  <dc:description/>
  <cp:lastModifiedBy>Acer</cp:lastModifiedBy>
  <cp:revision>56</cp:revision>
  <dcterms:created xsi:type="dcterms:W3CDTF">2024-10-18T11:10:00Z</dcterms:created>
  <dcterms:modified xsi:type="dcterms:W3CDTF">2025-04-04T13:26:00Z</dcterms:modified>
</cp:coreProperties>
</file>