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F89" w:rsidRDefault="00992E6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9E5F89" w:rsidRDefault="00992E6E">
      <w:pPr>
        <w:pStyle w:val="headingtitleStyle"/>
      </w:pPr>
      <w:bookmarkStart w:id="2" w:name="_Toc2"/>
      <w:r>
        <w:t>ՀԱՅԱՍՏԱՆԻ ՀԱՆՐԱՊԵՏՈՒԹՅԱՆ ԲԱՐՁՐԱԳՈՒՅՆ ՈՒՍՈՒՄՆԱԿԱՆ  ՀԱՍՏԱՏՈՒԹՅՈՒՆՆԵՐԻ 2025/2026 ՈՒՍՈՒՄՆԱԿԱՆ ՏԱՐՎԱ՝ ՊԵՏՈՒԹՅԱՆ ԿՈՂՄԻՑ ՈՒՍԱՆՈՂԱԿԱՆ ՆՊԱՍՏՆԵՐԻ ՁԵՎՈՎ ՈՒՍՄԱՆ ՎԱՐՁԻ ԼՐԻՎ ՓՈԽՀԱՏՈՒՑՄԱՄԲ, ԱՌԿԱ ՈՒՍՈՒՑՄԱՄԲ ՄԱԳԻՍՏՐՈՍԻ ԿՐԹԱԿԱՆ ԾՐԱԳՐՈՎ ԸՆԴՈՒՆԵԼՈՒԹՅԱՆ  ՏԵՂԵՐԸ ՀԱՍՏԱՏԵԼՈՒ ՄԱՍԻՆ նախագծի վերաբերյալ</w:t>
      </w:r>
      <w:bookmarkEnd w:id="2"/>
    </w:p>
    <w:p w:rsidR="009E5F89" w:rsidRDefault="009E5F89"/>
    <w:p w:rsidR="009E5F89" w:rsidRDefault="009E5F89"/>
    <w:p w:rsidR="009E5F89" w:rsidRDefault="009E5F8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"/>
        <w:gridCol w:w="2177"/>
        <w:gridCol w:w="4885"/>
        <w:gridCol w:w="3617"/>
        <w:gridCol w:w="2807"/>
      </w:tblGrid>
      <w:tr w:rsidR="009E5F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9E5F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5F89" w:rsidRDefault="009E5F8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E5F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Արարատ Մովսեսյան</w:t>
            </w:r>
          </w:p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27.02.2025 19:58:37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Առաջարկ-դիտարկում  «Հայաստանի Հանրապետության բարձրագույն ուսումնական հաստատությունների 2025/2026 ուսումնական տարվա՝ պետության կողմից ուսանողական նպաստների ձևով ուսման վարձի լրիվ փոխհատուցմամբ, առկա ուսուցմամբ մագիստրոսի կրթական ծրագրով ընդունելության տեղերը հաստատելու մասին» ՀՀ կառավարության որոշման նախագծի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վերաբերյալ  Դրական կողմեր.  Կրթության հասանելիության ապահովում – Որոշումը հնարավորություն է տալիս առավել լայն թվով ուսանողների օգտվելու պետության կողմից ֆինանսավորվող ուսուցման հնարավորությունից, ինչը կնպաստի կրթության մատչելիությանը:  Կրթական առաջընթացի խթանում – Մագիստրոսական կրթության համար լրիվ ֆինանսավորում տրամադրելով՝ պետությունը խթանում է գիտելիքահեն տնտեսության զարգացումը և բարձրակարգ մասնագետների պատրաստումը:  Մրցունակության բարձրացում – Ազատ վարձավճարով կրթություն ստանալու հնարավորությունը կարող է խրախուսել ուսանողներին ավելի լավ առաջադիմելու և բարձրակարգ կրթություն ստանալու:  Սոցիալական արդարության ապահովում – Ֆինանսական աջակցությունն առավել կարիքավոր ուսանողների համար կարող է նվազեցնել սոցիալական անհավասարությունը և մեծացնել մագիստրոսական կրթություն ստանալու հնարավորությունները:  Բացասական կողմեր և հնարավոր ռիսկեր.  Պետական բյուջեի ծանրաբեռնվածություն – Ֆինանսավորման մեծ ծավալները կարող են լրացուցիչ բեռ դառնալ պետական բյուջեի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համար, եթե համապատասխան աղբյուրները կայուն չեն:  Հնարավոր անհավասար բաշխում – Պետական ֆինանսավորմամբ տեղերի բաշխման գործընթացը կարող է առաջացնել անհավասար մրցակցային պայմաններ, եթե թափանցիկության և արդարության մեխանիզմները լիարժեք չեն ապահովվում:  Կրթական որակի հարցեր – Որոշումը կարող է հանգեցնել ավելի մեծ թվով դիմորդների ընդունելությանը, ինչը կարող է ճնշում գործադրել բուհերի ուսումնական ծրագրերի որակի վրա:  Աշխատաշուկայի պահանջների անհամապատասխանություն – Հնարավոր է, որ ֆինանսավորվող ծրագրերը չհամապատասխանեն աշխատաշուկայի իրական կարիքներին, ինչը հետագայում կարող է խնդիրներ առաջացնել շրջանավարտների զբաղվածության հարցում:  Առաջարկներ.  Հստակ չափանիշների սահմանում – Պետական ֆինանսավորմամբ տեղերը բաշխելիս անհրաժեշտ է հաշվի առնել ինչպես ուսանողների ակադեմիական առաջադիմությունը, այնպես էլ սոցիալական կարիքները:  Թափանցիկության ապահովում – Ընդունելության և ֆինանսավորման տրամադրման գործընթացները պետք է լինեն բաց և թափանցիկ՝ խուսափելով հնարավոր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չարաշահումներից:  Կրթական ծրագրերի համապատասխանեցում աշխատաշուկային – Պետությունը պետք է համադրել մագիստրոսական կրթական ծրագրերը տնտեսության և աշխատաշուկայի կարիքների հետ՝ ապահովելով շրջանավարտների պահանջվածություն:  Մշտադիտարկման համակարգի ներդրում – Ֆինանսավորման արդյունավետությունն ապահովելու համար անհրաժեշտ է մշակել մշտադիտարկման մեխանիզմ, որը կգնահատի ծրագրի ազդեցությունը կրթության որակի և շրջանավարտների մասնագիտական զբաղվածության վրա:  Այս որոշումը կարող է դրական ազդեցություն ունենալ բարձրագույն կրթության համակարգի վրա, սակայն դրա իրականացումը պետք է լինի մանրակրկիտ և հիմնված հավասարակշռված մոտեցման վրա՝ ապահովելով թե՛ կրթական որակի բարձրացում, թե՛ ֆինանսական կայունություն: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Ընդունվել է ի գիտություն։ Մագիստրատուրայի 2025/2026 ուսումնական տարվա պետության կողմից ուսանողական նպաստների ձևով ուսման վարձի լրիվ փոխհատուցմամբ ընդունելության տեղերը ձևավորելիս հիմք է ընդունվել Կառավարության 2021 թվականի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օգոստոսի 18-ի հմ. 1363-Ա որոշմամբ հաստատված «Հայաստանի Հանրապետության կառավարության 2021-2026 թվականների ծրագիրը», որով սահմանված է պետության համար առաջնային և կարևորություն ունեցող ոլորտները համապատասխան որակավորմամբ մասնագետներով ապահովելու պահանջարկը: Հաշվի են առնվել բարձրագույն ուսումնական հաստատությունների կողմից ներկայացված հայտերը, աշխատաշուկայում որոշ մասնագիտությունների (կրթական ծրագրերի) գծով առկա պահանջարկը:  Պետության կողմից նպաստի ձևով ուսման վճարի լրիվ փոխհատուցում է նախատեսված ինչպես բակալավրի կրթական ծրագրով բարձր առաջադիմություն ունեցող շրջանավարտների, այնպես էլ  օրենքով նախատեսված սոցիալական խմբերի համար (ֆունկցիոնալության ծանր և խորը,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իսկ երեխաների դեպքում նաև միջին աստիճանի սահմանափակում ունեցող անձիք, ժամկետային պարտադիր զինվորական ծառայության ժամանակ ծառայողական պարտականությունները կատարելիս 1-ին կամ 2-րդ խմբի հաշմանդամության զինվորական կենսաթոշակի իրավունք ունեցող նախկին զինծառայողներ, զոհված (մահացած) զինծառայողների ծնողներ, ամուսին (կին), մինչև 27 տարեկան զավակներ)։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E5F89">
            <w:pPr>
              <w:jc w:val="center"/>
            </w:pPr>
          </w:p>
        </w:tc>
      </w:tr>
      <w:tr w:rsidR="009E5F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Գեղեցիկ Վարդանյան</w:t>
            </w:r>
          </w:p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25.02.2025 21:20:01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Նախագիծը կարևոր քայլ է բարձրագույն կրթության  հասանելիությունն ապահովելու համար , սակայն անհրաժեշտ է հստակեցնել ուսման վարձի լրիվ փոխհատուցման չափորոշիչները։Կարևոր է,  որ աջակցությունն ուղղվի ոչ միայն բարձր առաջադիմություն ունեցող ուսանողներին, այլև սոցիալապես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խոցելի խմբերին և ռազմավարական մասնագիտություններին՝ խթանելով կրթության որակի բարձրացումը և աշխատաշուկայի պահանջներին համապատասխան մասնագետների պատրաստումը։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Ընդունվել է ի գիտություն։  ՀՀ բարձրագույն ուսումնական հաստատություններում սովորող սոցիալապես խոցելի խմբերի  ուսանողների ուսման վարձի փոխհատուցման հարցերը կարգավորվում են ՀՀ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կառավարության 2006 թվականի հուլիսի 27-ի N 1183-Ն որոշմամբ հաստատված Կարգի դրույթներով: Մագիստրատուրայի պետության կողմից ուսանողական նպաստների ձևով ուսման վարձի լրիվ փոխհատուցմամբ ընդունելության տեղերը ձևավորելիս հիմք է ընդունվում պետության համար առաջնային և կարևորություն ներկայացնող ռազմավարական ոլորտները համապատասխան որակավորմամբ մասնագետներով ապահովելու, ինչպես նաև աշխատաշուկայում որոշ մասնագիտությունների (կրթական ծրագրերի) գծով առկա պահանջարկը: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E5F89">
            <w:pPr>
              <w:jc w:val="center"/>
            </w:pPr>
          </w:p>
        </w:tc>
      </w:tr>
      <w:tr w:rsidR="009E5F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 Մուշեղյան</w:t>
            </w:r>
          </w:p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24.02.2025 23:06:47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Առաջարկում եմ պետական ֆինանսավորմամբ ուսման դիմաց ուսանողների հնարավոր պարտավորությունների հստակեցում լինի։ Պետական ֆինանսավորմամբ ընդունված ուսանողներից ակնկալվող պարտավորություններ լինեն (օրինակ՝ աշխատել որոշակի ոլորտում, չլքել երկիրը որոշ ժամանակահատվածում և այլն)։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Մագիստրատուրայից հետո աշխատանքի ուղղորդման կամ պարտադիր աշխատանքի պահանջի հստակեցում նաև լինի։ Նաև  ինչպե՞ս է որոշվելու՝ ով է ստանում պահուստային տեղերը։ Արդյո՞ք մրցութային շեմը լրացրած բոլոր դիմորդները կարող են հավակնել այդ տեղերին։ Շնորհակալություն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Ընդունվել է ի գիտություն։ Պահուստային տեղերն, ըստ անհրաժեշտության տրամադրվում են ընդունելության մրցույթի արդյունքում հավասար միջին որակական գնահատական (ՄՈԳ) հավաքած կամ ԲՏՃՄ մասնագիտություններով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առավելագույն միավորներ ունեցող դիմորդներին: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E5F89">
            <w:pPr>
              <w:jc w:val="center"/>
            </w:pPr>
          </w:p>
        </w:tc>
      </w:tr>
      <w:tr w:rsidR="009E5F8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Լուիզա Ռևազյան</w:t>
            </w:r>
          </w:p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21.02.2025 19:56:59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հատկապես սահմանամերձ և մայրաքաղաքում բնակվող ուսանողներին տրամադրել կացության վճար՝ սիմվոլիկ գումար։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92E6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Ընդունվել է ի գիտություն Մագիստրոսի կրթական ծրագրով ընդունելության մրցույթի արդյունքում բուհ ընդունված մարզաբնակ, այդ թվում սահմանամերձ համայնքների բնակավայրերի ուսանողները կարող են բնակվել «Զեյթուն ուսանողական ավանի» հանրակացարանային սենյակներում՝ ստանալով կեցության վճարի փոխհատուցում:  Նշեմ նաև, որ սահմանամերձ համայնքների բնակավայրերի ուսանողներին, Կառավարության 2006 թվականի հուլիսի 27-ի N 1183-Ն որոշման դրույթների համաձայն (ըստ առաջադիմության) տրամադրվում է պետությունն ուսանողական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նպաստի ձևով ուսման վճարի մասնակի փոխհատուցում: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5F89" w:rsidRDefault="009E5F89">
            <w:pPr>
              <w:jc w:val="center"/>
            </w:pPr>
          </w:p>
        </w:tc>
      </w:tr>
    </w:tbl>
    <w:p w:rsidR="00992E6E" w:rsidRDefault="00992E6E"/>
    <w:sectPr w:rsidR="00992E6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F89"/>
    <w:rsid w:val="004F210A"/>
    <w:rsid w:val="00992E6E"/>
    <w:rsid w:val="009E5F89"/>
    <w:rsid w:val="00CD61C3"/>
    <w:rsid w:val="00FD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7A988D-B772-4536-B48E-2E9CC5B5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2025-04-08T13:09:00Z</dcterms:created>
  <dcterms:modified xsi:type="dcterms:W3CDTF">2025-04-08T13:09:00Z</dcterms:modified>
  <cp:category/>
</cp:coreProperties>
</file>