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ECBB7" w14:textId="77777777" w:rsidR="004078CD" w:rsidRPr="00981A43" w:rsidRDefault="00AE18C4" w:rsidP="00D33E5B">
      <w:pPr>
        <w:spacing w:line="360" w:lineRule="auto"/>
        <w:jc w:val="center"/>
        <w:rPr>
          <w:rFonts w:ascii="GHEA Grapalat" w:hAnsi="GHEA Grapalat"/>
          <w:b/>
          <w:sz w:val="24"/>
          <w:szCs w:val="24"/>
        </w:rPr>
      </w:pPr>
      <w:r w:rsidRPr="00981A43">
        <w:rPr>
          <w:rFonts w:ascii="GHEA Grapalat" w:hAnsi="GHEA Grapalat"/>
          <w:b/>
          <w:sz w:val="24"/>
          <w:szCs w:val="24"/>
        </w:rPr>
        <w:t>ԱՄՓՈՓԱԹԵՐԹ</w:t>
      </w:r>
    </w:p>
    <w:p w14:paraId="1A19D9DD" w14:textId="78DAF71A" w:rsidR="00AE18C4" w:rsidRPr="00981A43" w:rsidRDefault="00792B88" w:rsidP="00D33E5B">
      <w:pPr>
        <w:spacing w:line="360" w:lineRule="auto"/>
        <w:ind w:right="270"/>
        <w:jc w:val="center"/>
        <w:rPr>
          <w:rFonts w:ascii="GHEA Grapalat" w:eastAsia="Calibri" w:hAnsi="GHEA Grapalat"/>
          <w:b/>
          <w:sz w:val="24"/>
          <w:szCs w:val="24"/>
        </w:rPr>
      </w:pPr>
      <w:r w:rsidRPr="00981A43">
        <w:rPr>
          <w:rFonts w:ascii="GHEA Grapalat" w:eastAsia="GHEA Grapalat" w:hAnsi="GHEA Grapalat" w:cs="GHEA Grapalat"/>
          <w:b/>
          <w:bCs/>
          <w:sz w:val="24"/>
          <w:szCs w:val="24"/>
          <w:lang w:val="hy-AM"/>
        </w:rPr>
        <w:t>«</w:t>
      </w:r>
      <w:r w:rsidR="00C14993">
        <w:rPr>
          <w:rFonts w:ascii="GHEA Grapalat" w:eastAsia="GHEA Grapalat" w:hAnsi="GHEA Grapalat" w:cs="GHEA Grapalat"/>
          <w:b/>
          <w:bCs/>
          <w:sz w:val="24"/>
          <w:szCs w:val="24"/>
          <w:lang w:val="hy-AM"/>
        </w:rPr>
        <w:t>«</w:t>
      </w:r>
      <w:r w:rsidRPr="00981A43">
        <w:rPr>
          <w:rFonts w:ascii="GHEA Grapalat" w:eastAsia="GHEA Grapalat" w:hAnsi="GHEA Grapalat" w:cs="GHEA Grapalat"/>
          <w:b/>
          <w:bCs/>
          <w:color w:val="000000"/>
          <w:sz w:val="24"/>
          <w:szCs w:val="24"/>
          <w:lang w:val="hy-AM"/>
        </w:rPr>
        <w:t xml:space="preserve">ՀԱՇՏԱՐԱՐՈՒԹՅԱՆ ՄԱՍԻՆ» ՕՐԵՆՔՈՒՄ ԼՐԱՑՈՒՄՆԵՐ </w:t>
      </w:r>
      <w:r w:rsidR="00182977">
        <w:rPr>
          <w:rFonts w:ascii="GHEA Grapalat" w:eastAsia="GHEA Grapalat" w:hAnsi="GHEA Grapalat" w:cs="GHEA Grapalat"/>
          <w:b/>
          <w:bCs/>
          <w:color w:val="000000"/>
          <w:sz w:val="24"/>
          <w:szCs w:val="24"/>
          <w:lang w:val="hy-AM"/>
        </w:rPr>
        <w:t>ԵՎ ՓՈՓՈԽՈՒԹՅՈՒՆ</w:t>
      </w:r>
      <w:r w:rsidR="00E4613D">
        <w:rPr>
          <w:rFonts w:ascii="GHEA Grapalat" w:eastAsia="GHEA Grapalat" w:hAnsi="GHEA Grapalat" w:cs="GHEA Grapalat"/>
          <w:b/>
          <w:bCs/>
          <w:color w:val="000000"/>
          <w:sz w:val="24"/>
          <w:szCs w:val="24"/>
          <w:lang w:val="hy-AM"/>
        </w:rPr>
        <w:t>ՆԵՐ</w:t>
      </w:r>
      <w:r w:rsidR="00182977">
        <w:rPr>
          <w:rFonts w:ascii="GHEA Grapalat" w:eastAsia="GHEA Grapalat" w:hAnsi="GHEA Grapalat" w:cs="GHEA Grapalat"/>
          <w:b/>
          <w:bCs/>
          <w:color w:val="000000"/>
          <w:sz w:val="24"/>
          <w:szCs w:val="24"/>
          <w:lang w:val="hy-AM"/>
        </w:rPr>
        <w:t xml:space="preserve"> </w:t>
      </w:r>
      <w:r w:rsidRPr="00981A43">
        <w:rPr>
          <w:rFonts w:ascii="GHEA Grapalat" w:eastAsia="GHEA Grapalat" w:hAnsi="GHEA Grapalat" w:cs="GHEA Grapalat"/>
          <w:b/>
          <w:bCs/>
          <w:color w:val="000000"/>
          <w:sz w:val="24"/>
          <w:szCs w:val="24"/>
          <w:lang w:val="hy-AM"/>
        </w:rPr>
        <w:t>ԿԱՏԱՐԵԼՈՒ ՄԱՍԻՆ», «Հ</w:t>
      </w:r>
      <w:r w:rsidRPr="00981A43">
        <w:rPr>
          <w:rFonts w:ascii="GHEA Grapalat" w:hAnsi="GHEA Grapalat" w:cs="Sylfaen"/>
          <w:b/>
          <w:bCs/>
          <w:color w:val="000000"/>
          <w:sz w:val="24"/>
          <w:szCs w:val="24"/>
          <w:lang w:val="hy-AM"/>
        </w:rPr>
        <w:t>ԱՅԱՍՏԱՆԻ</w:t>
      </w:r>
      <w:r w:rsidRPr="00981A43">
        <w:rPr>
          <w:rFonts w:ascii="GHEA Grapalat" w:hAnsi="GHEA Grapalat" w:cs="Times New Roman"/>
          <w:b/>
          <w:bCs/>
          <w:color w:val="000000"/>
          <w:sz w:val="24"/>
          <w:szCs w:val="24"/>
          <w:lang w:val="hy-AM"/>
        </w:rPr>
        <w:t xml:space="preserve"> </w:t>
      </w:r>
      <w:r w:rsidRPr="00981A43">
        <w:rPr>
          <w:rFonts w:ascii="GHEA Grapalat" w:hAnsi="GHEA Grapalat" w:cs="Sylfaen"/>
          <w:b/>
          <w:bCs/>
          <w:color w:val="000000"/>
          <w:sz w:val="24"/>
          <w:szCs w:val="24"/>
          <w:lang w:val="hy-AM"/>
        </w:rPr>
        <w:t>ՀԱՆՐԱՊԵՏՈՒԹՅԱՆ</w:t>
      </w:r>
      <w:r w:rsidRPr="00981A43">
        <w:rPr>
          <w:rFonts w:ascii="GHEA Grapalat" w:hAnsi="GHEA Grapalat" w:cs="Times New Roman"/>
          <w:b/>
          <w:bCs/>
          <w:color w:val="000000"/>
          <w:sz w:val="24"/>
          <w:szCs w:val="24"/>
          <w:lang w:val="hy-AM"/>
        </w:rPr>
        <w:t xml:space="preserve"> </w:t>
      </w:r>
      <w:r w:rsidRPr="00981A43">
        <w:rPr>
          <w:rFonts w:ascii="GHEA Grapalat" w:hAnsi="GHEA Grapalat" w:cs="Sylfaen"/>
          <w:b/>
          <w:bCs/>
          <w:color w:val="000000"/>
          <w:sz w:val="24"/>
          <w:szCs w:val="24"/>
          <w:lang w:val="hy-AM"/>
        </w:rPr>
        <w:t>ՔԱՂԱՔԱՑԻԱԿԱՆ</w:t>
      </w:r>
      <w:r w:rsidRPr="00981A43">
        <w:rPr>
          <w:rFonts w:ascii="GHEA Grapalat" w:hAnsi="GHEA Grapalat" w:cs="Times New Roman"/>
          <w:b/>
          <w:bCs/>
          <w:color w:val="000000"/>
          <w:sz w:val="24"/>
          <w:szCs w:val="24"/>
          <w:lang w:val="hy-AM"/>
        </w:rPr>
        <w:t xml:space="preserve"> </w:t>
      </w:r>
      <w:r w:rsidRPr="00981A43">
        <w:rPr>
          <w:rFonts w:ascii="GHEA Grapalat" w:hAnsi="GHEA Grapalat" w:cs="Sylfaen"/>
          <w:b/>
          <w:bCs/>
          <w:color w:val="000000"/>
          <w:sz w:val="24"/>
          <w:szCs w:val="24"/>
          <w:lang w:val="hy-AM"/>
        </w:rPr>
        <w:t>ԴԱՏԱՎԱՐՈՒԹՅԱՆ</w:t>
      </w:r>
      <w:r w:rsidRPr="00981A43">
        <w:rPr>
          <w:rFonts w:ascii="GHEA Grapalat" w:hAnsi="GHEA Grapalat" w:cs="Times New Roman"/>
          <w:b/>
          <w:bCs/>
          <w:color w:val="000000"/>
          <w:sz w:val="24"/>
          <w:szCs w:val="24"/>
          <w:lang w:val="hy-AM"/>
        </w:rPr>
        <w:t xml:space="preserve"> </w:t>
      </w:r>
      <w:r w:rsidRPr="00981A43">
        <w:rPr>
          <w:rFonts w:ascii="GHEA Grapalat" w:hAnsi="GHEA Grapalat" w:cs="Sylfaen"/>
          <w:b/>
          <w:bCs/>
          <w:color w:val="000000"/>
          <w:sz w:val="24"/>
          <w:szCs w:val="24"/>
          <w:lang w:val="hy-AM"/>
        </w:rPr>
        <w:t>ՕՐԵՆՍԳՐՔՈՒՄ ԼՐԱՑՈՒՄՆԵՐ և ՓՈՓՈԽՈՒԹՅՈՒՆՆԵՐ ԿԱՏԱՐԵԼՈՒ</w:t>
      </w:r>
      <w:r w:rsidRPr="00981A43">
        <w:rPr>
          <w:rFonts w:ascii="GHEA Grapalat" w:hAnsi="GHEA Grapalat" w:cs="Times New Roman"/>
          <w:b/>
          <w:bCs/>
          <w:color w:val="000000"/>
          <w:sz w:val="24"/>
          <w:szCs w:val="24"/>
          <w:lang w:val="hy-AM"/>
        </w:rPr>
        <w:t xml:space="preserve"> </w:t>
      </w:r>
      <w:r w:rsidRPr="00981A43">
        <w:rPr>
          <w:rFonts w:ascii="GHEA Grapalat" w:hAnsi="GHEA Grapalat" w:cs="Sylfaen"/>
          <w:b/>
          <w:bCs/>
          <w:color w:val="000000"/>
          <w:sz w:val="24"/>
          <w:szCs w:val="24"/>
          <w:lang w:val="hy-AM"/>
        </w:rPr>
        <w:t>ՄԱՍԻՆ</w:t>
      </w:r>
      <w:r w:rsidR="00C14993">
        <w:rPr>
          <w:rFonts w:ascii="GHEA Grapalat" w:hAnsi="GHEA Grapalat" w:cs="Sylfaen"/>
          <w:b/>
          <w:bCs/>
          <w:color w:val="000000"/>
          <w:sz w:val="24"/>
          <w:szCs w:val="24"/>
          <w:lang w:val="hy-AM"/>
        </w:rPr>
        <w:t xml:space="preserve">» </w:t>
      </w:r>
      <w:r w:rsidRPr="00981A43">
        <w:rPr>
          <w:rFonts w:ascii="GHEA Grapalat" w:eastAsia="GHEA Grapalat" w:hAnsi="GHEA Grapalat" w:cs="GHEA Grapalat"/>
          <w:b/>
          <w:bCs/>
          <w:color w:val="000000"/>
          <w:sz w:val="24"/>
          <w:szCs w:val="24"/>
          <w:lang w:val="hy-AM"/>
        </w:rPr>
        <w:t>ՕՐԵՆՔՆԵՐԻ</w:t>
      </w:r>
      <w:r w:rsidRPr="00981A43">
        <w:rPr>
          <w:rFonts w:ascii="GHEA Grapalat" w:hAnsi="GHEA Grapalat" w:cs="Sylfaen"/>
          <w:sz w:val="24"/>
          <w:szCs w:val="24"/>
          <w:lang w:val="hy-AM"/>
        </w:rPr>
        <w:t xml:space="preserve"> </w:t>
      </w:r>
      <w:r w:rsidR="00AE18C4" w:rsidRPr="00981A43">
        <w:rPr>
          <w:rFonts w:ascii="GHEA Grapalat" w:eastAsia="Calibri" w:hAnsi="GHEA Grapalat"/>
          <w:b/>
          <w:sz w:val="24"/>
          <w:szCs w:val="24"/>
        </w:rPr>
        <w:t>ՆԱԽԱԳԾ</w:t>
      </w:r>
      <w:r w:rsidRPr="00981A43">
        <w:rPr>
          <w:rFonts w:ascii="GHEA Grapalat" w:eastAsia="Calibri" w:hAnsi="GHEA Grapalat"/>
          <w:b/>
          <w:sz w:val="24"/>
          <w:szCs w:val="24"/>
          <w:lang w:val="hy-AM"/>
        </w:rPr>
        <w:t>ԵՐ</w:t>
      </w:r>
      <w:r w:rsidR="00AE18C4" w:rsidRPr="00981A43">
        <w:rPr>
          <w:rFonts w:ascii="GHEA Grapalat" w:eastAsia="Calibri" w:hAnsi="GHEA Grapalat"/>
          <w:b/>
          <w:sz w:val="24"/>
          <w:szCs w:val="24"/>
        </w:rPr>
        <w:t>Ի</w:t>
      </w:r>
    </w:p>
    <w:tbl>
      <w:tblPr>
        <w:tblStyle w:val="TableGrid"/>
        <w:tblW w:w="11340" w:type="dxa"/>
        <w:tblInd w:w="-1062" w:type="dxa"/>
        <w:tblLook w:val="04A0" w:firstRow="1" w:lastRow="0" w:firstColumn="1" w:lastColumn="0" w:noHBand="0" w:noVBand="1"/>
      </w:tblPr>
      <w:tblGrid>
        <w:gridCol w:w="5940"/>
        <w:gridCol w:w="2317"/>
        <w:gridCol w:w="13"/>
        <w:gridCol w:w="62"/>
        <w:gridCol w:w="18"/>
        <w:gridCol w:w="184"/>
        <w:gridCol w:w="16"/>
        <w:gridCol w:w="2790"/>
      </w:tblGrid>
      <w:tr w:rsidR="001C59E3" w:rsidRPr="00981A43" w14:paraId="6E87B0AB" w14:textId="77777777" w:rsidTr="00C50256">
        <w:tc>
          <w:tcPr>
            <w:tcW w:w="8257" w:type="dxa"/>
            <w:gridSpan w:val="2"/>
            <w:vMerge w:val="restart"/>
            <w:shd w:val="clear" w:color="auto" w:fill="BFBFBF" w:themeFill="background1" w:themeFillShade="BF"/>
          </w:tcPr>
          <w:p w14:paraId="6CC7B778" w14:textId="0CBC403C" w:rsidR="001C59E3" w:rsidRPr="00981A43" w:rsidRDefault="001C59E3" w:rsidP="00792B88">
            <w:pPr>
              <w:spacing w:line="360" w:lineRule="auto"/>
              <w:jc w:val="center"/>
              <w:rPr>
                <w:rFonts w:ascii="GHEA Grapalat" w:hAnsi="GHEA Grapalat"/>
                <w:b/>
                <w:sz w:val="24"/>
                <w:szCs w:val="24"/>
              </w:rPr>
            </w:pPr>
            <w:r w:rsidRPr="00981A43">
              <w:rPr>
                <w:rFonts w:ascii="GHEA Grapalat" w:hAnsi="GHEA Grapalat"/>
                <w:b/>
                <w:sz w:val="24"/>
                <w:szCs w:val="24"/>
              </w:rPr>
              <w:t xml:space="preserve">1. </w:t>
            </w:r>
            <w:r w:rsidR="00757F66">
              <w:rPr>
                <w:rFonts w:ascii="GHEA Grapalat" w:hAnsi="GHEA Grapalat"/>
                <w:b/>
                <w:sz w:val="24"/>
                <w:szCs w:val="24"/>
              </w:rPr>
              <w:t>Էկոնոմիկայի</w:t>
            </w:r>
            <w:r w:rsidR="00792B88" w:rsidRPr="00981A43">
              <w:rPr>
                <w:rFonts w:ascii="GHEA Grapalat" w:hAnsi="GHEA Grapalat"/>
                <w:b/>
                <w:sz w:val="24"/>
                <w:szCs w:val="24"/>
              </w:rPr>
              <w:t xml:space="preserve"> նախարարություն</w:t>
            </w:r>
          </w:p>
        </w:tc>
        <w:tc>
          <w:tcPr>
            <w:tcW w:w="3083" w:type="dxa"/>
            <w:gridSpan w:val="6"/>
            <w:shd w:val="clear" w:color="auto" w:fill="BFBFBF" w:themeFill="background1" w:themeFillShade="BF"/>
          </w:tcPr>
          <w:p w14:paraId="44D65BAC" w14:textId="5CC53271" w:rsidR="001C59E3" w:rsidRPr="00981A43" w:rsidRDefault="00757F66" w:rsidP="00792B88">
            <w:pPr>
              <w:spacing w:line="360" w:lineRule="auto"/>
              <w:jc w:val="center"/>
              <w:rPr>
                <w:rFonts w:ascii="GHEA Grapalat" w:hAnsi="GHEA Grapalat"/>
                <w:b/>
                <w:sz w:val="24"/>
                <w:szCs w:val="24"/>
              </w:rPr>
            </w:pPr>
            <w:r>
              <w:rPr>
                <w:rFonts w:ascii="GHEA Grapalat" w:hAnsi="GHEA Grapalat"/>
                <w:b/>
                <w:sz w:val="24"/>
                <w:szCs w:val="24"/>
                <w:lang w:val="hy-AM"/>
              </w:rPr>
              <w:t>12</w:t>
            </w:r>
            <w:r w:rsidR="00792B88" w:rsidRPr="00981A43">
              <w:rPr>
                <w:rFonts w:ascii="GHEA Grapalat" w:hAnsi="GHEA Grapalat"/>
                <w:b/>
                <w:sz w:val="24"/>
                <w:szCs w:val="24"/>
                <w:lang w:val="hy-AM"/>
              </w:rPr>
              <w:t>.0</w:t>
            </w:r>
            <w:r>
              <w:rPr>
                <w:rFonts w:ascii="GHEA Grapalat" w:hAnsi="GHEA Grapalat"/>
                <w:b/>
                <w:sz w:val="24"/>
                <w:szCs w:val="24"/>
                <w:lang w:val="hy-AM"/>
              </w:rPr>
              <w:t>8</w:t>
            </w:r>
            <w:r w:rsidR="001C59E3" w:rsidRPr="00981A43">
              <w:rPr>
                <w:rFonts w:ascii="GHEA Grapalat" w:hAnsi="GHEA Grapalat"/>
                <w:b/>
                <w:sz w:val="24"/>
                <w:szCs w:val="24"/>
              </w:rPr>
              <w:t>.202</w:t>
            </w:r>
            <w:r>
              <w:rPr>
                <w:rFonts w:ascii="GHEA Grapalat" w:hAnsi="GHEA Grapalat"/>
                <w:b/>
                <w:sz w:val="24"/>
                <w:szCs w:val="24"/>
              </w:rPr>
              <w:t>4</w:t>
            </w:r>
            <w:r w:rsidR="006E721D" w:rsidRPr="00981A43">
              <w:rPr>
                <w:rFonts w:ascii="GHEA Grapalat" w:hAnsi="GHEA Grapalat"/>
                <w:b/>
                <w:sz w:val="24"/>
                <w:szCs w:val="24"/>
              </w:rPr>
              <w:t xml:space="preserve"> թ.</w:t>
            </w:r>
          </w:p>
        </w:tc>
      </w:tr>
      <w:tr w:rsidR="001C59E3" w:rsidRPr="00981A43" w14:paraId="209323E0" w14:textId="77777777" w:rsidTr="00C50256">
        <w:tc>
          <w:tcPr>
            <w:tcW w:w="8257" w:type="dxa"/>
            <w:gridSpan w:val="2"/>
            <w:vMerge/>
            <w:shd w:val="clear" w:color="auto" w:fill="BFBFBF" w:themeFill="background1" w:themeFillShade="BF"/>
          </w:tcPr>
          <w:p w14:paraId="6691927F" w14:textId="77777777" w:rsidR="001C59E3" w:rsidRPr="00981A43" w:rsidRDefault="001C59E3" w:rsidP="00792B88">
            <w:pPr>
              <w:spacing w:line="360" w:lineRule="auto"/>
              <w:jc w:val="center"/>
              <w:rPr>
                <w:rFonts w:ascii="GHEA Grapalat" w:hAnsi="GHEA Grapalat"/>
                <w:b/>
                <w:sz w:val="24"/>
                <w:szCs w:val="24"/>
              </w:rPr>
            </w:pPr>
          </w:p>
        </w:tc>
        <w:tc>
          <w:tcPr>
            <w:tcW w:w="3083" w:type="dxa"/>
            <w:gridSpan w:val="6"/>
            <w:shd w:val="clear" w:color="auto" w:fill="BFBFBF" w:themeFill="background1" w:themeFillShade="BF"/>
          </w:tcPr>
          <w:p w14:paraId="79ADEE12" w14:textId="247E186C" w:rsidR="001C59E3" w:rsidRPr="00981A43" w:rsidRDefault="00757F66" w:rsidP="00792B88">
            <w:pPr>
              <w:jc w:val="center"/>
              <w:rPr>
                <w:rFonts w:ascii="GHEA Grapalat" w:hAnsi="GHEA Grapalat"/>
                <w:b/>
                <w:sz w:val="24"/>
                <w:szCs w:val="24"/>
              </w:rPr>
            </w:pPr>
            <w:r w:rsidRPr="00757F66">
              <w:rPr>
                <w:rFonts w:ascii="GHEA Grapalat" w:hAnsi="GHEA Grapalat"/>
                <w:b/>
                <w:sz w:val="24"/>
                <w:szCs w:val="24"/>
              </w:rPr>
              <w:t>01/15986-2024</w:t>
            </w:r>
          </w:p>
        </w:tc>
      </w:tr>
      <w:tr w:rsidR="00AE18C4" w:rsidRPr="00981A43" w14:paraId="73A7EDE9" w14:textId="77777777" w:rsidTr="000305E0">
        <w:tc>
          <w:tcPr>
            <w:tcW w:w="5940" w:type="dxa"/>
          </w:tcPr>
          <w:p w14:paraId="47D3FB40" w14:textId="77777777" w:rsidR="00AE18C4" w:rsidRPr="00981A43" w:rsidRDefault="00CC00B6" w:rsidP="00CC00B6">
            <w:pPr>
              <w:spacing w:line="360" w:lineRule="auto"/>
              <w:ind w:right="-1" w:firstLine="485"/>
              <w:jc w:val="both"/>
              <w:rPr>
                <w:rFonts w:ascii="GHEA Grapalat" w:hAnsi="GHEA Grapalat"/>
                <w:sz w:val="24"/>
                <w:szCs w:val="24"/>
                <w:lang w:val="hy-AM"/>
              </w:rPr>
            </w:pPr>
            <w:r w:rsidRPr="00981A43">
              <w:rPr>
                <w:rFonts w:ascii="GHEA Grapalat" w:hAnsi="GHEA Grapalat"/>
                <w:sz w:val="24"/>
                <w:szCs w:val="24"/>
                <w:lang w:val="hy-AM"/>
              </w:rPr>
              <w:t>Դիտողություններ և առաջարկություններ չեն ներկայացվել:</w:t>
            </w:r>
          </w:p>
        </w:tc>
        <w:tc>
          <w:tcPr>
            <w:tcW w:w="5400" w:type="dxa"/>
            <w:gridSpan w:val="7"/>
          </w:tcPr>
          <w:p w14:paraId="2A5AACE7" w14:textId="77777777" w:rsidR="00AE18C4" w:rsidRPr="00981A43" w:rsidRDefault="00226FDB" w:rsidP="00D33E5B">
            <w:pPr>
              <w:spacing w:line="360" w:lineRule="auto"/>
              <w:jc w:val="both"/>
              <w:rPr>
                <w:rFonts w:ascii="GHEA Grapalat" w:hAnsi="GHEA Grapalat"/>
                <w:sz w:val="24"/>
                <w:szCs w:val="24"/>
                <w:lang w:val="hy-AM"/>
              </w:rPr>
            </w:pPr>
            <w:r w:rsidRPr="00981A43">
              <w:rPr>
                <w:rFonts w:ascii="GHEA Grapalat" w:hAnsi="GHEA Grapalat"/>
                <w:sz w:val="24"/>
                <w:szCs w:val="24"/>
                <w:lang w:val="hy-AM"/>
              </w:rPr>
              <w:t xml:space="preserve"> </w:t>
            </w:r>
          </w:p>
        </w:tc>
      </w:tr>
      <w:tr w:rsidR="00554424" w:rsidRPr="00981A43" w14:paraId="4E8A1E93" w14:textId="77777777" w:rsidTr="008376A4">
        <w:tc>
          <w:tcPr>
            <w:tcW w:w="8270" w:type="dxa"/>
            <w:gridSpan w:val="3"/>
            <w:vMerge w:val="restart"/>
            <w:shd w:val="clear" w:color="auto" w:fill="BFBFBF" w:themeFill="background1" w:themeFillShade="BF"/>
          </w:tcPr>
          <w:p w14:paraId="0C5EF53D" w14:textId="4C45FD4E" w:rsidR="00554424" w:rsidRPr="003B76AF" w:rsidRDefault="00554424" w:rsidP="00554424">
            <w:pPr>
              <w:spacing w:line="360" w:lineRule="auto"/>
              <w:jc w:val="center"/>
              <w:rPr>
                <w:rFonts w:ascii="GHEA Grapalat" w:hAnsi="GHEA Grapalat"/>
                <w:b/>
                <w:sz w:val="24"/>
                <w:szCs w:val="24"/>
                <w:lang w:val="hy-AM"/>
              </w:rPr>
            </w:pPr>
            <w:r w:rsidRPr="00981A43">
              <w:rPr>
                <w:rFonts w:ascii="GHEA Grapalat" w:hAnsi="GHEA Grapalat"/>
                <w:b/>
                <w:sz w:val="24"/>
                <w:szCs w:val="24"/>
              </w:rPr>
              <w:t>2. Բարձր</w:t>
            </w:r>
            <w:r w:rsidR="003B76AF">
              <w:rPr>
                <w:rFonts w:ascii="GHEA Grapalat" w:hAnsi="GHEA Grapalat"/>
                <w:b/>
                <w:sz w:val="24"/>
                <w:szCs w:val="24"/>
                <w:lang w:val="hy-AM"/>
              </w:rPr>
              <w:t>ագույն դատական խորհուրդ</w:t>
            </w:r>
          </w:p>
        </w:tc>
        <w:tc>
          <w:tcPr>
            <w:tcW w:w="3070" w:type="dxa"/>
            <w:gridSpan w:val="5"/>
            <w:shd w:val="clear" w:color="auto" w:fill="BFBFBF" w:themeFill="background1" w:themeFillShade="BF"/>
          </w:tcPr>
          <w:p w14:paraId="31F2E6B9" w14:textId="212EF3BC" w:rsidR="00554424" w:rsidRPr="00981A43" w:rsidRDefault="003B76AF" w:rsidP="00554424">
            <w:pPr>
              <w:spacing w:line="360" w:lineRule="auto"/>
              <w:jc w:val="center"/>
              <w:rPr>
                <w:rFonts w:ascii="GHEA Grapalat" w:hAnsi="GHEA Grapalat"/>
                <w:b/>
                <w:sz w:val="24"/>
                <w:szCs w:val="24"/>
              </w:rPr>
            </w:pPr>
            <w:r>
              <w:rPr>
                <w:rFonts w:ascii="GHEA Grapalat" w:hAnsi="GHEA Grapalat"/>
                <w:b/>
                <w:sz w:val="24"/>
                <w:szCs w:val="24"/>
              </w:rPr>
              <w:t>13</w:t>
            </w:r>
            <w:r w:rsidR="00554424" w:rsidRPr="00981A43">
              <w:rPr>
                <w:rFonts w:ascii="GHEA Grapalat" w:hAnsi="GHEA Grapalat"/>
                <w:b/>
                <w:sz w:val="24"/>
                <w:szCs w:val="24"/>
              </w:rPr>
              <w:t>.0</w:t>
            </w:r>
            <w:r>
              <w:rPr>
                <w:rFonts w:ascii="GHEA Grapalat" w:hAnsi="GHEA Grapalat"/>
                <w:b/>
                <w:sz w:val="24"/>
                <w:szCs w:val="24"/>
              </w:rPr>
              <w:t>8</w:t>
            </w:r>
            <w:r w:rsidR="00554424" w:rsidRPr="00981A43">
              <w:rPr>
                <w:rFonts w:ascii="GHEA Grapalat" w:hAnsi="GHEA Grapalat"/>
                <w:b/>
                <w:sz w:val="24"/>
                <w:szCs w:val="24"/>
              </w:rPr>
              <w:t>.202</w:t>
            </w:r>
            <w:r>
              <w:rPr>
                <w:rFonts w:ascii="GHEA Grapalat" w:hAnsi="GHEA Grapalat"/>
                <w:b/>
                <w:sz w:val="24"/>
                <w:szCs w:val="24"/>
              </w:rPr>
              <w:t>4</w:t>
            </w:r>
            <w:r w:rsidR="00554424" w:rsidRPr="00981A43">
              <w:rPr>
                <w:rFonts w:ascii="GHEA Grapalat" w:hAnsi="GHEA Grapalat"/>
                <w:b/>
                <w:sz w:val="24"/>
                <w:szCs w:val="24"/>
              </w:rPr>
              <w:t xml:space="preserve"> թ.</w:t>
            </w:r>
          </w:p>
        </w:tc>
      </w:tr>
      <w:tr w:rsidR="00554424" w:rsidRPr="00981A43" w14:paraId="28BEEA25" w14:textId="77777777" w:rsidTr="008376A4">
        <w:tc>
          <w:tcPr>
            <w:tcW w:w="8270" w:type="dxa"/>
            <w:gridSpan w:val="3"/>
            <w:vMerge/>
            <w:shd w:val="clear" w:color="auto" w:fill="BFBFBF" w:themeFill="background1" w:themeFillShade="BF"/>
          </w:tcPr>
          <w:p w14:paraId="23C3BF4D" w14:textId="77777777" w:rsidR="00554424" w:rsidRPr="00981A43" w:rsidRDefault="00554424" w:rsidP="00D33E5B">
            <w:pPr>
              <w:spacing w:line="360" w:lineRule="auto"/>
              <w:jc w:val="both"/>
              <w:rPr>
                <w:rFonts w:ascii="GHEA Grapalat" w:hAnsi="GHEA Grapalat"/>
                <w:sz w:val="24"/>
                <w:szCs w:val="24"/>
                <w:lang w:val="hy-AM"/>
              </w:rPr>
            </w:pPr>
          </w:p>
        </w:tc>
        <w:tc>
          <w:tcPr>
            <w:tcW w:w="3070" w:type="dxa"/>
            <w:gridSpan w:val="5"/>
            <w:shd w:val="clear" w:color="auto" w:fill="BFBFBF" w:themeFill="background1" w:themeFillShade="BF"/>
          </w:tcPr>
          <w:p w14:paraId="278EB4E8" w14:textId="11000470" w:rsidR="00554424" w:rsidRPr="00981A43" w:rsidRDefault="003B76AF" w:rsidP="00554424">
            <w:pPr>
              <w:spacing w:line="360" w:lineRule="auto"/>
              <w:jc w:val="center"/>
              <w:rPr>
                <w:rFonts w:ascii="GHEA Grapalat" w:hAnsi="GHEA Grapalat"/>
                <w:b/>
                <w:sz w:val="24"/>
                <w:szCs w:val="24"/>
              </w:rPr>
            </w:pPr>
            <w:r w:rsidRPr="003B76AF">
              <w:rPr>
                <w:rFonts w:ascii="GHEA Grapalat" w:hAnsi="GHEA Grapalat"/>
                <w:b/>
                <w:sz w:val="24"/>
                <w:szCs w:val="24"/>
              </w:rPr>
              <w:t>ԴԴ/3256-24</w:t>
            </w:r>
          </w:p>
        </w:tc>
      </w:tr>
      <w:tr w:rsidR="00554424" w:rsidRPr="00FF7EB6" w14:paraId="6FB93D51" w14:textId="77777777" w:rsidTr="000305E0">
        <w:tc>
          <w:tcPr>
            <w:tcW w:w="5940" w:type="dxa"/>
          </w:tcPr>
          <w:p w14:paraId="0EE18CB2" w14:textId="48B6E526" w:rsidR="003B76AF" w:rsidRPr="003B76AF" w:rsidRDefault="003B76AF" w:rsidP="003B76AF">
            <w:pPr>
              <w:spacing w:line="360" w:lineRule="auto"/>
              <w:ind w:right="-1" w:firstLine="485"/>
              <w:jc w:val="both"/>
              <w:rPr>
                <w:rFonts w:ascii="GHEA Grapalat" w:hAnsi="GHEA Grapalat"/>
                <w:sz w:val="24"/>
                <w:szCs w:val="24"/>
                <w:lang w:val="hy-AM"/>
              </w:rPr>
            </w:pPr>
            <w:r w:rsidRPr="003B76AF">
              <w:rPr>
                <w:rFonts w:ascii="GHEA Grapalat" w:hAnsi="GHEA Grapalat"/>
                <w:sz w:val="24"/>
                <w:szCs w:val="24"/>
                <w:lang w:val="hy-AM"/>
              </w:rPr>
              <w:t>«Հաշտարարության մասին» օրենքում լրացումներ և փոփոխություններ կատարելու մասին» օրենքի նախագծի (այսուհետ՝ Նախագիծ) կապակցությամբ հարկ ենք համարում նշել հետևյալը.</w:t>
            </w:r>
          </w:p>
          <w:p w14:paraId="765B3689" w14:textId="6060D7EC" w:rsidR="003B76AF" w:rsidRPr="003B76AF" w:rsidRDefault="003B76AF" w:rsidP="003B76AF">
            <w:pPr>
              <w:spacing w:line="360" w:lineRule="auto"/>
              <w:ind w:right="-1" w:firstLine="485"/>
              <w:jc w:val="both"/>
              <w:rPr>
                <w:rFonts w:ascii="GHEA Grapalat" w:hAnsi="GHEA Grapalat"/>
                <w:sz w:val="24"/>
                <w:szCs w:val="24"/>
                <w:lang w:val="hy-AM"/>
              </w:rPr>
            </w:pPr>
            <w:r w:rsidRPr="003B76AF">
              <w:rPr>
                <w:rFonts w:ascii="GHEA Grapalat" w:hAnsi="GHEA Grapalat"/>
                <w:sz w:val="24"/>
                <w:szCs w:val="24"/>
                <w:lang w:val="hy-AM"/>
              </w:rPr>
              <w:t xml:space="preserve">1. Հաշվի առնելով այն հանգամանքը, որ Նախագծում կատարվում են միայն լրացումներ՝ առաջարկվում </w:t>
            </w:r>
            <w:r>
              <w:rPr>
                <w:rFonts w:ascii="GHEA Grapalat" w:hAnsi="GHEA Grapalat"/>
                <w:sz w:val="24"/>
                <w:szCs w:val="24"/>
                <w:lang w:val="hy-AM"/>
              </w:rPr>
              <w:t>է</w:t>
            </w:r>
            <w:r w:rsidRPr="003B76AF">
              <w:rPr>
                <w:rFonts w:ascii="GHEA Grapalat" w:hAnsi="GHEA Grapalat"/>
                <w:sz w:val="24"/>
                <w:szCs w:val="24"/>
                <w:lang w:val="hy-AM"/>
              </w:rPr>
              <w:t xml:space="preserve"> Նախագծի վերնագրից հանել «ԵՎ</w:t>
            </w:r>
            <w:r>
              <w:rPr>
                <w:rFonts w:ascii="GHEA Grapalat" w:hAnsi="GHEA Grapalat"/>
                <w:sz w:val="24"/>
                <w:szCs w:val="24"/>
                <w:lang w:val="hy-AM"/>
              </w:rPr>
              <w:t xml:space="preserve"> </w:t>
            </w:r>
            <w:r w:rsidRPr="003B76AF">
              <w:rPr>
                <w:rFonts w:ascii="GHEA Grapalat" w:hAnsi="GHEA Grapalat"/>
                <w:sz w:val="24"/>
                <w:szCs w:val="24"/>
                <w:lang w:val="hy-AM"/>
              </w:rPr>
              <w:t>ՓՈՓՈԽՈՒԹՅՈՒՆՆԵՐ» բառերը:</w:t>
            </w:r>
          </w:p>
          <w:p w14:paraId="7B987939" w14:textId="7E484FE0" w:rsidR="003B76AF" w:rsidRPr="003B76AF" w:rsidRDefault="003B76AF" w:rsidP="003B76AF">
            <w:pPr>
              <w:spacing w:line="360" w:lineRule="auto"/>
              <w:ind w:right="-1" w:firstLine="485"/>
              <w:jc w:val="both"/>
              <w:rPr>
                <w:rFonts w:ascii="GHEA Grapalat" w:hAnsi="GHEA Grapalat"/>
                <w:sz w:val="24"/>
                <w:szCs w:val="24"/>
                <w:lang w:val="hy-AM"/>
              </w:rPr>
            </w:pPr>
            <w:r w:rsidRPr="003B76AF">
              <w:rPr>
                <w:rFonts w:ascii="GHEA Grapalat" w:hAnsi="GHEA Grapalat"/>
                <w:sz w:val="24"/>
                <w:szCs w:val="24"/>
                <w:lang w:val="hy-AM"/>
              </w:rPr>
              <w:t xml:space="preserve">2. Նախագծի 13-րդ հոդվածի 1-ին մասում «Մեդիացիայի արդյունք հանդիսացող՝ վեճերի կարգավորման վերաբերյալ միջազգային համաձայնագրերի մասին» բառերն առաջարկվում է փոխարինել «Հաշտարարության արդյունք հանդիսացող՝ վեճերի լուծման վերաբերյալ </w:t>
            </w:r>
            <w:r w:rsidRPr="003B76AF">
              <w:rPr>
                <w:rFonts w:ascii="GHEA Grapalat" w:hAnsi="GHEA Grapalat"/>
                <w:sz w:val="24"/>
                <w:szCs w:val="24"/>
                <w:lang w:val="hy-AM"/>
              </w:rPr>
              <w:lastRenderedPageBreak/>
              <w:t>միջազգային համաձայնագրերի մասին» բառերով՝ հաշվի առնելով Հայաստանի Հանրապետության կողմից 2019թ. սեպտեմբերի 26-ին ստորագրված «Հաշտարարության արդյունք հանդիսացող՝ վեճերի լուծման վերաբերյալ միջազգային համաձայնագրերի մասին» Միավորված ազգերի կազմակերպության կոնվենցիայի վերնագիրը։</w:t>
            </w:r>
          </w:p>
          <w:p w14:paraId="061DCFBF" w14:textId="372D3EBC" w:rsidR="003B76AF" w:rsidRPr="003B76AF" w:rsidRDefault="003B76AF" w:rsidP="003B76AF">
            <w:pPr>
              <w:spacing w:line="360" w:lineRule="auto"/>
              <w:ind w:right="-1" w:firstLine="485"/>
              <w:jc w:val="both"/>
              <w:rPr>
                <w:rFonts w:ascii="GHEA Grapalat" w:hAnsi="GHEA Grapalat"/>
                <w:sz w:val="24"/>
                <w:szCs w:val="24"/>
                <w:lang w:val="hy-AM"/>
              </w:rPr>
            </w:pPr>
            <w:r w:rsidRPr="003B76AF">
              <w:rPr>
                <w:rFonts w:ascii="GHEA Grapalat" w:hAnsi="GHEA Grapalat"/>
                <w:sz w:val="24"/>
                <w:szCs w:val="24"/>
                <w:lang w:val="hy-AM"/>
              </w:rPr>
              <w:t>«Հայաստանի Հանրապետության քաղաքացիական դատավարության օրենսգրքում լրացումներ և փոփոխություններ կատարելու մասին» օրենքի նախագծի (այսուհետ՝ Օրենքի նախագիծ) կապակցությամբ հարկ ենք համարում նշել հետևյալը.</w:t>
            </w:r>
          </w:p>
          <w:p w14:paraId="5977F966" w14:textId="5DCC7D99" w:rsidR="003B76AF" w:rsidRPr="003B76AF" w:rsidRDefault="003B76AF" w:rsidP="003B76AF">
            <w:pPr>
              <w:spacing w:line="360" w:lineRule="auto"/>
              <w:ind w:right="-1" w:firstLine="485"/>
              <w:jc w:val="both"/>
              <w:rPr>
                <w:rFonts w:ascii="GHEA Grapalat" w:hAnsi="GHEA Grapalat"/>
                <w:sz w:val="24"/>
                <w:szCs w:val="24"/>
                <w:lang w:val="hy-AM"/>
              </w:rPr>
            </w:pPr>
            <w:r w:rsidRPr="003B76AF">
              <w:rPr>
                <w:rFonts w:ascii="GHEA Grapalat" w:hAnsi="GHEA Grapalat"/>
                <w:sz w:val="24"/>
                <w:szCs w:val="24"/>
                <w:lang w:val="hy-AM"/>
              </w:rPr>
              <w:t>1. Օրենքի նախագծի վերնագրում «ՓՈՓՈԽՈՒԹՅՈՒՆՆԵՐ» բառն առաջարկվում է փոխարինել «ՓՈՓՈԽՈՒԹՅՈՒՆ» բառով՝ հաշվի առնելով այն հանգամանքը, որ նշված նախագծում կատարվում է միայն մեկ փոփոխություն:</w:t>
            </w:r>
          </w:p>
          <w:p w14:paraId="3F295A51" w14:textId="6AA7A30E" w:rsidR="00554424" w:rsidRPr="003B76AF" w:rsidRDefault="003B76AF" w:rsidP="003B76AF">
            <w:pPr>
              <w:spacing w:line="360" w:lineRule="auto"/>
              <w:ind w:right="-1" w:firstLine="485"/>
              <w:jc w:val="both"/>
              <w:rPr>
                <w:rFonts w:ascii="GHEA Grapalat" w:hAnsi="GHEA Grapalat"/>
                <w:sz w:val="24"/>
                <w:szCs w:val="24"/>
                <w:lang w:val="hy-AM"/>
              </w:rPr>
            </w:pPr>
            <w:r w:rsidRPr="003B76AF">
              <w:rPr>
                <w:rFonts w:ascii="GHEA Grapalat" w:hAnsi="GHEA Grapalat"/>
                <w:sz w:val="24"/>
                <w:szCs w:val="24"/>
                <w:lang w:val="hy-AM"/>
              </w:rPr>
              <w:t>«Պետական տուրքի մասին» օրենքում լրացումներ կատարելու մասին» օրենքի նախագծի վերաբերյալ առաջարկություններ</w:t>
            </w:r>
            <w:r w:rsidRPr="003B76AF">
              <w:rPr>
                <w:rFonts w:ascii="Calibri" w:hAnsi="Calibri" w:cs="Calibri"/>
                <w:sz w:val="24"/>
                <w:szCs w:val="24"/>
                <w:lang w:val="hy-AM"/>
              </w:rPr>
              <w:t> </w:t>
            </w:r>
            <w:r w:rsidRPr="003B76AF">
              <w:rPr>
                <w:rFonts w:ascii="GHEA Grapalat" w:hAnsi="GHEA Grapalat"/>
                <w:sz w:val="24"/>
                <w:szCs w:val="24"/>
                <w:lang w:val="hy-AM"/>
              </w:rPr>
              <w:t>չկան:</w:t>
            </w:r>
          </w:p>
        </w:tc>
        <w:tc>
          <w:tcPr>
            <w:tcW w:w="5400" w:type="dxa"/>
            <w:gridSpan w:val="7"/>
          </w:tcPr>
          <w:p w14:paraId="3B83BCC1" w14:textId="5D6EB936" w:rsidR="00554424" w:rsidRPr="004A65B4" w:rsidRDefault="006E3C70" w:rsidP="004A65B4">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lastRenderedPageBreak/>
              <w:t>Ընդունվել է</w:t>
            </w:r>
            <w:r w:rsidR="00E30F1D">
              <w:rPr>
                <w:rFonts w:ascii="GHEA Grapalat" w:hAnsi="GHEA Grapalat"/>
                <w:b/>
                <w:bCs/>
                <w:sz w:val="24"/>
                <w:szCs w:val="24"/>
                <w:lang w:val="hy-AM"/>
              </w:rPr>
              <w:t xml:space="preserve"> մասամբ</w:t>
            </w:r>
            <w:r w:rsidRPr="004A65B4">
              <w:rPr>
                <w:rFonts w:ascii="GHEA Grapalat" w:hAnsi="GHEA Grapalat"/>
                <w:b/>
                <w:bCs/>
                <w:sz w:val="24"/>
                <w:szCs w:val="24"/>
                <w:lang w:val="hy-AM"/>
              </w:rPr>
              <w:t>:</w:t>
            </w:r>
          </w:p>
          <w:p w14:paraId="307ABD34" w14:textId="569DE1B0" w:rsidR="006E3C70" w:rsidRPr="00981A43" w:rsidRDefault="006E3C70" w:rsidP="00D33E5B">
            <w:pPr>
              <w:spacing w:line="360" w:lineRule="auto"/>
              <w:jc w:val="both"/>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r w:rsidR="00E30F1D">
              <w:rPr>
                <w:rFonts w:ascii="GHEA Grapalat" w:hAnsi="GHEA Grapalat"/>
                <w:sz w:val="24"/>
                <w:szCs w:val="24"/>
                <w:lang w:val="hy-AM"/>
              </w:rPr>
              <w:t>: Կոնվենցիային առնչվող առաջարկը չի ընդունվել, քանի որ կարգավորումները հեռացվել են նախագծից:</w:t>
            </w:r>
          </w:p>
        </w:tc>
      </w:tr>
      <w:tr w:rsidR="00D4065B" w:rsidRPr="00981A43" w14:paraId="4C611BB8" w14:textId="77777777" w:rsidTr="008376A4">
        <w:tc>
          <w:tcPr>
            <w:tcW w:w="8350" w:type="dxa"/>
            <w:gridSpan w:val="5"/>
            <w:vMerge w:val="restart"/>
            <w:shd w:val="clear" w:color="auto" w:fill="BFBFBF" w:themeFill="background1" w:themeFillShade="BF"/>
          </w:tcPr>
          <w:p w14:paraId="30724CEE" w14:textId="177F89F5" w:rsidR="00D4065B" w:rsidRPr="00AD4439" w:rsidRDefault="001B01BA" w:rsidP="001B01BA">
            <w:pPr>
              <w:spacing w:line="360" w:lineRule="auto"/>
              <w:jc w:val="center"/>
              <w:rPr>
                <w:rFonts w:ascii="GHEA Grapalat" w:hAnsi="GHEA Grapalat"/>
                <w:b/>
                <w:sz w:val="24"/>
                <w:szCs w:val="24"/>
                <w:lang w:val="hy-AM"/>
              </w:rPr>
            </w:pPr>
            <w:r w:rsidRPr="00981A43">
              <w:rPr>
                <w:rFonts w:ascii="GHEA Grapalat" w:hAnsi="GHEA Grapalat"/>
                <w:b/>
                <w:sz w:val="24"/>
                <w:szCs w:val="24"/>
                <w:lang w:val="ru-RU"/>
              </w:rPr>
              <w:t>3. Ֆինանս</w:t>
            </w:r>
            <w:r w:rsidR="00AD4439">
              <w:rPr>
                <w:rFonts w:ascii="GHEA Grapalat" w:hAnsi="GHEA Grapalat"/>
                <w:b/>
                <w:sz w:val="24"/>
                <w:szCs w:val="24"/>
                <w:lang w:val="hy-AM"/>
              </w:rPr>
              <w:t>ների նախարարություն</w:t>
            </w:r>
          </w:p>
        </w:tc>
        <w:tc>
          <w:tcPr>
            <w:tcW w:w="2990" w:type="dxa"/>
            <w:gridSpan w:val="3"/>
            <w:shd w:val="clear" w:color="auto" w:fill="BFBFBF" w:themeFill="background1" w:themeFillShade="BF"/>
          </w:tcPr>
          <w:p w14:paraId="2BFE0DB8" w14:textId="7A58995F" w:rsidR="00D4065B" w:rsidRPr="00981A43" w:rsidRDefault="00D4065B" w:rsidP="00D4065B">
            <w:pPr>
              <w:spacing w:line="360" w:lineRule="auto"/>
              <w:jc w:val="center"/>
              <w:rPr>
                <w:rFonts w:ascii="GHEA Grapalat" w:hAnsi="GHEA Grapalat"/>
                <w:b/>
                <w:sz w:val="24"/>
                <w:szCs w:val="24"/>
              </w:rPr>
            </w:pPr>
            <w:r w:rsidRPr="00981A43">
              <w:rPr>
                <w:rFonts w:ascii="GHEA Grapalat" w:hAnsi="GHEA Grapalat"/>
                <w:b/>
                <w:sz w:val="24"/>
                <w:szCs w:val="24"/>
              </w:rPr>
              <w:t>2</w:t>
            </w:r>
            <w:r w:rsidR="00AD4439">
              <w:rPr>
                <w:rFonts w:ascii="GHEA Grapalat" w:hAnsi="GHEA Grapalat"/>
                <w:b/>
                <w:sz w:val="24"/>
                <w:szCs w:val="24"/>
              </w:rPr>
              <w:t>0</w:t>
            </w:r>
            <w:r w:rsidRPr="00981A43">
              <w:rPr>
                <w:rFonts w:ascii="GHEA Grapalat" w:hAnsi="GHEA Grapalat"/>
                <w:b/>
                <w:sz w:val="24"/>
                <w:szCs w:val="24"/>
              </w:rPr>
              <w:t>.0</w:t>
            </w:r>
            <w:r w:rsidR="00AD4439">
              <w:rPr>
                <w:rFonts w:ascii="GHEA Grapalat" w:hAnsi="GHEA Grapalat"/>
                <w:b/>
                <w:sz w:val="24"/>
                <w:szCs w:val="24"/>
              </w:rPr>
              <w:t>8</w:t>
            </w:r>
            <w:r w:rsidRPr="00981A43">
              <w:rPr>
                <w:rFonts w:ascii="GHEA Grapalat" w:hAnsi="GHEA Grapalat"/>
                <w:b/>
                <w:sz w:val="24"/>
                <w:szCs w:val="24"/>
              </w:rPr>
              <w:t>.202</w:t>
            </w:r>
            <w:r w:rsidR="00AD4439">
              <w:rPr>
                <w:rFonts w:ascii="GHEA Grapalat" w:hAnsi="GHEA Grapalat"/>
                <w:b/>
                <w:sz w:val="24"/>
                <w:szCs w:val="24"/>
              </w:rPr>
              <w:t>4</w:t>
            </w:r>
            <w:r w:rsidRPr="00981A43">
              <w:rPr>
                <w:rFonts w:ascii="GHEA Grapalat" w:hAnsi="GHEA Grapalat"/>
                <w:b/>
                <w:sz w:val="24"/>
                <w:szCs w:val="24"/>
              </w:rPr>
              <w:t>թ.</w:t>
            </w:r>
          </w:p>
        </w:tc>
      </w:tr>
      <w:tr w:rsidR="00D4065B" w:rsidRPr="00981A43" w14:paraId="461B050D" w14:textId="77777777" w:rsidTr="008376A4">
        <w:tc>
          <w:tcPr>
            <w:tcW w:w="8350" w:type="dxa"/>
            <w:gridSpan w:val="5"/>
            <w:vMerge/>
            <w:shd w:val="clear" w:color="auto" w:fill="BFBFBF" w:themeFill="background1" w:themeFillShade="BF"/>
          </w:tcPr>
          <w:p w14:paraId="44712D72" w14:textId="77777777" w:rsidR="00D4065B" w:rsidRPr="00981A43" w:rsidRDefault="00D4065B" w:rsidP="00D33E5B">
            <w:pPr>
              <w:spacing w:line="360" w:lineRule="auto"/>
              <w:jc w:val="both"/>
              <w:rPr>
                <w:rFonts w:ascii="GHEA Grapalat" w:hAnsi="GHEA Grapalat"/>
                <w:sz w:val="24"/>
                <w:szCs w:val="24"/>
                <w:lang w:val="hy-AM"/>
              </w:rPr>
            </w:pPr>
          </w:p>
        </w:tc>
        <w:tc>
          <w:tcPr>
            <w:tcW w:w="2990" w:type="dxa"/>
            <w:gridSpan w:val="3"/>
            <w:shd w:val="clear" w:color="auto" w:fill="BFBFBF" w:themeFill="background1" w:themeFillShade="BF"/>
          </w:tcPr>
          <w:p w14:paraId="44E952D1" w14:textId="63406ABE" w:rsidR="00D4065B" w:rsidRPr="00981A43" w:rsidRDefault="00AD4439" w:rsidP="00D4065B">
            <w:pPr>
              <w:spacing w:line="360" w:lineRule="auto"/>
              <w:jc w:val="center"/>
              <w:rPr>
                <w:rFonts w:ascii="GHEA Grapalat" w:hAnsi="GHEA Grapalat"/>
                <w:b/>
                <w:sz w:val="24"/>
                <w:szCs w:val="24"/>
              </w:rPr>
            </w:pPr>
            <w:r>
              <w:rPr>
                <w:rFonts w:ascii="GHEA Grapalat" w:hAnsi="GHEA Grapalat" w:cs="Times New Roman"/>
                <w:b/>
                <w:sz w:val="24"/>
                <w:szCs w:val="24"/>
                <w:lang w:val="hy-AM"/>
              </w:rPr>
              <w:t>01/11-4/17548-2024</w:t>
            </w:r>
          </w:p>
        </w:tc>
      </w:tr>
      <w:tr w:rsidR="00D4065B" w:rsidRPr="00981A43" w14:paraId="261111CB" w14:textId="77777777" w:rsidTr="000305E0">
        <w:tc>
          <w:tcPr>
            <w:tcW w:w="5940" w:type="dxa"/>
          </w:tcPr>
          <w:p w14:paraId="159D977F" w14:textId="7174E4D8" w:rsidR="00D4065B" w:rsidRPr="00981A43" w:rsidRDefault="00AD4439" w:rsidP="00CC00B6">
            <w:pPr>
              <w:spacing w:line="360" w:lineRule="auto"/>
              <w:ind w:right="-1" w:firstLine="485"/>
              <w:jc w:val="both"/>
              <w:rPr>
                <w:rFonts w:ascii="GHEA Grapalat" w:hAnsi="GHEA Grapalat"/>
                <w:sz w:val="24"/>
                <w:szCs w:val="24"/>
              </w:rPr>
            </w:pPr>
            <w:r w:rsidRPr="00AD4439">
              <w:rPr>
                <w:rFonts w:ascii="GHEA Grapalat" w:hAnsi="GHEA Grapalat"/>
                <w:sz w:val="24"/>
                <w:szCs w:val="24"/>
                <w:lang w:val="hy-AM"/>
              </w:rPr>
              <w:t>Առաջարկում ենք Հայաստանի Հանրապետության քաղաքացիական դատավարության օրենսգրքում լրացումներ և փոփոխություններ կատարելու մասին» օրենքի նախագծի 8-րդ հոդվածով լրացվող 335</w:t>
            </w:r>
            <w:r w:rsidRPr="00AD4439">
              <w:rPr>
                <w:rFonts w:ascii="MS Mincho" w:eastAsia="MS Mincho" w:hAnsi="MS Mincho" w:cs="MS Mincho" w:hint="eastAsia"/>
                <w:sz w:val="24"/>
                <w:szCs w:val="24"/>
                <w:lang w:val="hy-AM"/>
              </w:rPr>
              <w:t>․</w:t>
            </w:r>
            <w:r w:rsidRPr="00AD4439">
              <w:rPr>
                <w:rFonts w:ascii="GHEA Grapalat" w:hAnsi="GHEA Grapalat"/>
                <w:sz w:val="24"/>
                <w:szCs w:val="24"/>
                <w:lang w:val="hy-AM"/>
              </w:rPr>
              <w:t xml:space="preserve">6-րդ </w:t>
            </w:r>
            <w:r w:rsidRPr="00AD4439">
              <w:rPr>
                <w:rFonts w:ascii="GHEA Grapalat" w:hAnsi="GHEA Grapalat"/>
                <w:sz w:val="24"/>
                <w:szCs w:val="24"/>
                <w:lang w:val="hy-AM"/>
              </w:rPr>
              <w:lastRenderedPageBreak/>
              <w:t>հոդվածում վճիռ բառը փոխարինել որոշում բառով՝ նկատի ունենալով, որ Նախագծի համաձայն՝ միջազգային հաշտության համաձայնության ճանաչման և հարկադիր կատարման վերաբերյալ դիմումի քննության արդյունքով դատարանը կայացնում է որոշում։</w:t>
            </w:r>
          </w:p>
        </w:tc>
        <w:tc>
          <w:tcPr>
            <w:tcW w:w="5400" w:type="dxa"/>
            <w:gridSpan w:val="7"/>
          </w:tcPr>
          <w:p w14:paraId="6272B2E7" w14:textId="64685F7B" w:rsidR="007C003E" w:rsidRPr="004A65B4" w:rsidRDefault="00E30F1D" w:rsidP="007C003E">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w:t>
            </w:r>
            <w:r w:rsidR="007C003E" w:rsidRPr="004A65B4">
              <w:rPr>
                <w:rFonts w:ascii="GHEA Grapalat" w:hAnsi="GHEA Grapalat"/>
                <w:b/>
                <w:bCs/>
                <w:sz w:val="24"/>
                <w:szCs w:val="24"/>
                <w:lang w:val="hy-AM"/>
              </w:rPr>
              <w:t>նդունվել:</w:t>
            </w:r>
          </w:p>
          <w:p w14:paraId="59C99975" w14:textId="6281C193" w:rsidR="00D4065B" w:rsidRPr="00981A43" w:rsidRDefault="00E30F1D" w:rsidP="007C003E">
            <w:pPr>
              <w:spacing w:line="360" w:lineRule="auto"/>
              <w:jc w:val="both"/>
              <w:rPr>
                <w:rFonts w:ascii="GHEA Grapalat" w:hAnsi="GHEA Grapalat"/>
                <w:sz w:val="24"/>
                <w:szCs w:val="24"/>
                <w:lang w:val="hy-AM"/>
              </w:rPr>
            </w:pPr>
            <w:r w:rsidRPr="00E30F1D">
              <w:rPr>
                <w:rFonts w:ascii="GHEA Grapalat" w:hAnsi="GHEA Grapalat"/>
                <w:sz w:val="24"/>
                <w:szCs w:val="24"/>
                <w:lang w:val="hy-AM"/>
              </w:rPr>
              <w:t>Կոնվենցիային առնչվող առաջարկը չի ընդունվել, քանի որ կարգավորումները հեռացվել են նախագծից:</w:t>
            </w:r>
          </w:p>
        </w:tc>
      </w:tr>
      <w:tr w:rsidR="00AD4439" w:rsidRPr="00FF7EB6" w14:paraId="4047AA7A" w14:textId="77777777" w:rsidTr="000305E0">
        <w:tc>
          <w:tcPr>
            <w:tcW w:w="5940" w:type="dxa"/>
          </w:tcPr>
          <w:p w14:paraId="6A48C6C8" w14:textId="2431E430" w:rsidR="00AD4439" w:rsidRPr="00AD4439" w:rsidRDefault="00AD4439" w:rsidP="00CC00B6">
            <w:pPr>
              <w:spacing w:line="360" w:lineRule="auto"/>
              <w:ind w:right="-1" w:firstLine="485"/>
              <w:jc w:val="both"/>
              <w:rPr>
                <w:rFonts w:ascii="GHEA Grapalat" w:hAnsi="GHEA Grapalat"/>
                <w:sz w:val="24"/>
                <w:szCs w:val="24"/>
                <w:lang w:val="hy-AM"/>
              </w:rPr>
            </w:pPr>
            <w:r w:rsidRPr="00F963B0">
              <w:rPr>
                <w:rFonts w:ascii="GHEA Grapalat" w:eastAsia="GHEA Grapalat" w:hAnsi="GHEA Grapalat" w:cs="GHEA Grapalat"/>
                <w:sz w:val="24"/>
                <w:szCs w:val="24"/>
                <w:lang w:val="hy-AM"/>
              </w:rPr>
              <w:t>Նկատի ունենալով, որ 01</w:t>
            </w:r>
            <w:r w:rsidRPr="00F963B0">
              <w:rPr>
                <w:rFonts w:ascii="MS Gothic" w:eastAsia="MS Gothic" w:hAnsi="MS Gothic" w:cs="MS Gothic" w:hint="eastAsia"/>
                <w:sz w:val="24"/>
                <w:szCs w:val="24"/>
                <w:lang w:val="hy-AM"/>
              </w:rPr>
              <w:t>․</w:t>
            </w:r>
            <w:r w:rsidRPr="00F963B0">
              <w:rPr>
                <w:rFonts w:ascii="GHEA Grapalat" w:eastAsia="MS Mincho" w:hAnsi="GHEA Grapalat" w:cs="MS Mincho"/>
                <w:sz w:val="24"/>
                <w:szCs w:val="24"/>
                <w:lang w:val="hy-AM"/>
              </w:rPr>
              <w:t>07</w:t>
            </w:r>
            <w:r w:rsidRPr="00F963B0">
              <w:rPr>
                <w:rFonts w:ascii="MS Gothic" w:eastAsia="MS Gothic" w:hAnsi="MS Gothic" w:cs="MS Gothic" w:hint="eastAsia"/>
                <w:sz w:val="24"/>
                <w:szCs w:val="24"/>
                <w:lang w:val="hy-AM"/>
              </w:rPr>
              <w:t>․</w:t>
            </w:r>
            <w:r w:rsidRPr="00F963B0">
              <w:rPr>
                <w:rFonts w:ascii="GHEA Grapalat" w:eastAsia="MS Mincho" w:hAnsi="GHEA Grapalat" w:cs="MS Mincho"/>
                <w:sz w:val="24"/>
                <w:szCs w:val="24"/>
                <w:lang w:val="hy-AM"/>
              </w:rPr>
              <w:t>2025թ</w:t>
            </w:r>
            <w:r w:rsidRPr="00F963B0">
              <w:rPr>
                <w:rFonts w:ascii="MS Gothic" w:eastAsia="MS Gothic" w:hAnsi="MS Gothic" w:cs="MS Gothic" w:hint="eastAsia"/>
                <w:sz w:val="24"/>
                <w:szCs w:val="24"/>
                <w:lang w:val="hy-AM"/>
              </w:rPr>
              <w:t>․</w:t>
            </w:r>
            <w:r w:rsidRPr="00F963B0">
              <w:rPr>
                <w:rFonts w:ascii="GHEA Grapalat" w:eastAsia="MS Mincho" w:hAnsi="GHEA Grapalat" w:cs="MS Mincho"/>
                <w:sz w:val="24"/>
                <w:szCs w:val="24"/>
                <w:lang w:val="hy-AM"/>
              </w:rPr>
              <w:t xml:space="preserve"> ուժի մեջ է մտնում Կատարողական վարույթի մասին</w:t>
            </w:r>
            <w:r>
              <w:rPr>
                <w:rFonts w:ascii="GHEA Grapalat" w:eastAsia="MS Mincho" w:hAnsi="GHEA Grapalat" w:cs="MS Mincho"/>
                <w:sz w:val="24"/>
                <w:szCs w:val="24"/>
                <w:lang w:val="hy-AM"/>
              </w:rPr>
              <w:t xml:space="preserve"> </w:t>
            </w:r>
            <w:r w:rsidRPr="00F963B0">
              <w:rPr>
                <w:rFonts w:ascii="GHEA Grapalat" w:eastAsia="MS Mincho" w:hAnsi="GHEA Grapalat" w:cs="MS Mincho"/>
                <w:sz w:val="24"/>
                <w:szCs w:val="24"/>
                <w:lang w:val="hy-AM"/>
              </w:rPr>
              <w:t xml:space="preserve">ՀՀ օրենքը՝ առաջարկում ենք Նախագծի </w:t>
            </w:r>
            <w:r w:rsidRPr="00F963B0">
              <w:rPr>
                <w:rFonts w:ascii="GHEA Grapalat" w:hAnsi="GHEA Grapalat" w:cs="Sylfaen"/>
                <w:bCs/>
                <w:color w:val="000000"/>
                <w:sz w:val="24"/>
                <w:szCs w:val="24"/>
                <w:lang w:val="hy-AM"/>
              </w:rPr>
              <w:t>8-րդ հոդվածով</w:t>
            </w:r>
            <w:r w:rsidR="007C003E">
              <w:rPr>
                <w:rFonts w:ascii="GHEA Grapalat" w:hAnsi="GHEA Grapalat" w:cs="Sylfaen"/>
                <w:bCs/>
                <w:color w:val="000000"/>
                <w:sz w:val="24"/>
                <w:szCs w:val="24"/>
                <w:lang w:val="hy-AM"/>
              </w:rPr>
              <w:t xml:space="preserve"> </w:t>
            </w:r>
            <w:r w:rsidRPr="00F963B0">
              <w:rPr>
                <w:rFonts w:ascii="GHEA Grapalat" w:hAnsi="GHEA Grapalat" w:cs="Sylfaen"/>
                <w:bCs/>
                <w:color w:val="000000"/>
                <w:sz w:val="24"/>
                <w:szCs w:val="24"/>
                <w:lang w:val="hy-AM"/>
              </w:rPr>
              <w:t>լրացվող</w:t>
            </w:r>
            <w:r w:rsidR="007C003E">
              <w:rPr>
                <w:rFonts w:ascii="GHEA Grapalat" w:hAnsi="GHEA Grapalat" w:cs="Sylfaen"/>
                <w:bCs/>
                <w:color w:val="000000"/>
                <w:sz w:val="24"/>
                <w:szCs w:val="24"/>
                <w:lang w:val="hy-AM"/>
              </w:rPr>
              <w:t xml:space="preserve"> </w:t>
            </w:r>
            <w:r w:rsidRPr="00F963B0">
              <w:rPr>
                <w:rFonts w:ascii="GHEA Grapalat" w:hAnsi="GHEA Grapalat" w:cs="Sylfaen"/>
                <w:bCs/>
                <w:color w:val="000000"/>
                <w:sz w:val="24"/>
                <w:szCs w:val="24"/>
                <w:lang w:val="hy-AM"/>
              </w:rPr>
              <w:t>335</w:t>
            </w:r>
            <w:r w:rsidRPr="00F963B0">
              <w:rPr>
                <w:rFonts w:ascii="MS Gothic" w:eastAsia="MS Gothic" w:hAnsi="MS Gothic" w:cs="MS Gothic" w:hint="eastAsia"/>
                <w:bCs/>
                <w:color w:val="000000"/>
                <w:sz w:val="24"/>
                <w:szCs w:val="24"/>
                <w:lang w:val="hy-AM"/>
              </w:rPr>
              <w:t>․</w:t>
            </w:r>
            <w:r w:rsidRPr="00F963B0">
              <w:rPr>
                <w:rFonts w:ascii="GHEA Grapalat" w:eastAsia="MS Mincho" w:hAnsi="GHEA Grapalat" w:cs="MS Mincho"/>
                <w:bCs/>
                <w:color w:val="000000"/>
                <w:sz w:val="24"/>
                <w:szCs w:val="24"/>
                <w:lang w:val="hy-AM"/>
              </w:rPr>
              <w:t>6</w:t>
            </w:r>
            <w:r>
              <w:rPr>
                <w:rFonts w:ascii="GHEA Grapalat" w:eastAsia="MS Mincho" w:hAnsi="GHEA Grapalat" w:cs="MS Mincho"/>
                <w:bCs/>
                <w:color w:val="000000"/>
                <w:sz w:val="24"/>
                <w:szCs w:val="24"/>
                <w:lang w:val="hy-AM"/>
              </w:rPr>
              <w:t xml:space="preserve">-րդ </w:t>
            </w:r>
            <w:r w:rsidRPr="00F963B0">
              <w:rPr>
                <w:rFonts w:ascii="GHEA Grapalat" w:eastAsia="MS Mincho" w:hAnsi="GHEA Grapalat" w:cs="MS Mincho"/>
                <w:bCs/>
                <w:color w:val="000000"/>
                <w:sz w:val="24"/>
                <w:szCs w:val="24"/>
                <w:lang w:val="hy-AM"/>
              </w:rPr>
              <w:t>հոդվածում</w:t>
            </w:r>
            <w:r w:rsidRPr="00F963B0">
              <w:rPr>
                <w:rFonts w:ascii="GHEA Grapalat" w:eastAsia="GHEA Grapalat" w:hAnsi="GHEA Grapalat" w:cs="GHEA Grapalat"/>
                <w:color w:val="000000"/>
                <w:sz w:val="24"/>
                <w:szCs w:val="24"/>
                <w:lang w:val="hy-AM"/>
              </w:rPr>
              <w:t xml:space="preserve"> կատարողական թերթ տալու վերաբերյալ կարգավորումը հանել՝ ներդաշնակեցնելով </w:t>
            </w:r>
            <w:r w:rsidRPr="00F963B0">
              <w:rPr>
                <w:rFonts w:ascii="GHEA Grapalat" w:eastAsia="MS Mincho" w:hAnsi="GHEA Grapalat" w:cs="MS Mincho"/>
                <w:sz w:val="24"/>
                <w:szCs w:val="24"/>
                <w:lang w:val="hy-AM"/>
              </w:rPr>
              <w:t>Կատարողական վարույթի մասին ՀՀ օրենքով սահմանված կարգավորումներին։</w:t>
            </w:r>
          </w:p>
        </w:tc>
        <w:tc>
          <w:tcPr>
            <w:tcW w:w="5400" w:type="dxa"/>
            <w:gridSpan w:val="7"/>
          </w:tcPr>
          <w:p w14:paraId="02BA77DE" w14:textId="2BEC40A0" w:rsidR="006710B2" w:rsidRPr="004A65B4" w:rsidRDefault="00E30F1D" w:rsidP="006710B2">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w:t>
            </w:r>
            <w:r w:rsidR="006710B2" w:rsidRPr="004A65B4">
              <w:rPr>
                <w:rFonts w:ascii="GHEA Grapalat" w:hAnsi="GHEA Grapalat"/>
                <w:b/>
                <w:bCs/>
                <w:sz w:val="24"/>
                <w:szCs w:val="24"/>
                <w:lang w:val="hy-AM"/>
              </w:rPr>
              <w:t>նդունվել:</w:t>
            </w:r>
          </w:p>
          <w:p w14:paraId="04FEDBEC" w14:textId="1CCB4F56" w:rsidR="00AD4439" w:rsidRPr="00981A43" w:rsidRDefault="00E30F1D" w:rsidP="006710B2">
            <w:pPr>
              <w:spacing w:line="360" w:lineRule="auto"/>
              <w:jc w:val="both"/>
              <w:rPr>
                <w:rFonts w:ascii="GHEA Grapalat" w:hAnsi="GHEA Grapalat"/>
                <w:sz w:val="24"/>
                <w:szCs w:val="24"/>
                <w:lang w:val="hy-AM"/>
              </w:rPr>
            </w:pPr>
            <w:r>
              <w:rPr>
                <w:rFonts w:ascii="GHEA Grapalat" w:hAnsi="GHEA Grapalat"/>
                <w:sz w:val="24"/>
                <w:szCs w:val="24"/>
                <w:lang w:val="hy-AM"/>
              </w:rPr>
              <w:t>Ա</w:t>
            </w:r>
            <w:r w:rsidRPr="00E30F1D">
              <w:rPr>
                <w:rFonts w:ascii="GHEA Grapalat" w:hAnsi="GHEA Grapalat"/>
                <w:sz w:val="24"/>
                <w:szCs w:val="24"/>
                <w:lang w:val="hy-AM"/>
              </w:rPr>
              <w:t>ռաջարկը չի ընդունվել, քանի որ կարգավորումները հեռացվել են նախագծից:</w:t>
            </w:r>
          </w:p>
        </w:tc>
      </w:tr>
      <w:tr w:rsidR="008376A4" w:rsidRPr="00981A43" w14:paraId="5113B638" w14:textId="77777777" w:rsidTr="000305E0">
        <w:tc>
          <w:tcPr>
            <w:tcW w:w="5940" w:type="dxa"/>
            <w:vMerge w:val="restart"/>
            <w:tcBorders>
              <w:right w:val="nil"/>
            </w:tcBorders>
            <w:shd w:val="clear" w:color="auto" w:fill="BFBFBF" w:themeFill="background1" w:themeFillShade="BF"/>
          </w:tcPr>
          <w:p w14:paraId="7F833E28" w14:textId="0199ECED" w:rsidR="008376A4" w:rsidRPr="00AD4439" w:rsidRDefault="00AD4439" w:rsidP="007F0580">
            <w:pPr>
              <w:spacing w:line="360" w:lineRule="auto"/>
              <w:ind w:right="126" w:firstLine="2232"/>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4</w:t>
            </w:r>
            <w:r w:rsidR="007F0580" w:rsidRPr="00981A43">
              <w:rPr>
                <w:rFonts w:ascii="GHEA Grapalat" w:eastAsia="GHEA Grapalat" w:hAnsi="GHEA Grapalat" w:cs="GHEA Grapalat"/>
                <w:b/>
                <w:sz w:val="24"/>
                <w:szCs w:val="24"/>
                <w:lang w:val="ru-RU"/>
              </w:rPr>
              <w:t xml:space="preserve">. </w:t>
            </w:r>
            <w:r>
              <w:rPr>
                <w:rFonts w:ascii="GHEA Grapalat" w:eastAsia="GHEA Grapalat" w:hAnsi="GHEA Grapalat" w:cs="GHEA Grapalat"/>
                <w:b/>
                <w:sz w:val="24"/>
                <w:szCs w:val="24"/>
                <w:lang w:val="hy-AM"/>
              </w:rPr>
              <w:t>Փաստաբանների պալատ</w:t>
            </w:r>
          </w:p>
        </w:tc>
        <w:tc>
          <w:tcPr>
            <w:tcW w:w="2317" w:type="dxa"/>
            <w:vMerge w:val="restart"/>
            <w:tcBorders>
              <w:left w:val="nil"/>
            </w:tcBorders>
            <w:shd w:val="clear" w:color="auto" w:fill="BFBFBF" w:themeFill="background1" w:themeFillShade="BF"/>
          </w:tcPr>
          <w:p w14:paraId="68F475BF" w14:textId="77777777" w:rsidR="008376A4" w:rsidRPr="00981A43" w:rsidRDefault="008376A4" w:rsidP="007F0580">
            <w:pPr>
              <w:spacing w:line="360" w:lineRule="auto"/>
              <w:rPr>
                <w:rFonts w:ascii="GHEA Grapalat" w:hAnsi="GHEA Grapalat"/>
                <w:b/>
                <w:sz w:val="24"/>
                <w:szCs w:val="24"/>
                <w:lang w:val="ru-RU"/>
              </w:rPr>
            </w:pPr>
          </w:p>
        </w:tc>
        <w:tc>
          <w:tcPr>
            <w:tcW w:w="3083" w:type="dxa"/>
            <w:gridSpan w:val="6"/>
            <w:shd w:val="clear" w:color="auto" w:fill="BFBFBF" w:themeFill="background1" w:themeFillShade="BF"/>
          </w:tcPr>
          <w:p w14:paraId="05560BEA" w14:textId="1BFC0E63" w:rsidR="008376A4" w:rsidRPr="00981A43" w:rsidRDefault="007F0580" w:rsidP="007F0580">
            <w:pPr>
              <w:spacing w:line="360" w:lineRule="auto"/>
              <w:jc w:val="center"/>
              <w:rPr>
                <w:rFonts w:ascii="GHEA Grapalat" w:hAnsi="GHEA Grapalat"/>
                <w:b/>
                <w:sz w:val="24"/>
                <w:szCs w:val="24"/>
                <w:lang w:val="ru-RU"/>
              </w:rPr>
            </w:pPr>
            <w:r w:rsidRPr="00981A43">
              <w:rPr>
                <w:rFonts w:ascii="GHEA Grapalat" w:hAnsi="GHEA Grapalat"/>
                <w:b/>
                <w:sz w:val="24"/>
                <w:szCs w:val="24"/>
                <w:lang w:val="ru-RU"/>
              </w:rPr>
              <w:t>0</w:t>
            </w:r>
            <w:r w:rsidR="00AD4439">
              <w:rPr>
                <w:rFonts w:ascii="GHEA Grapalat" w:hAnsi="GHEA Grapalat"/>
                <w:b/>
                <w:sz w:val="24"/>
                <w:szCs w:val="24"/>
                <w:lang w:val="hy-AM"/>
              </w:rPr>
              <w:t>9</w:t>
            </w:r>
            <w:r w:rsidRPr="00981A43">
              <w:rPr>
                <w:rFonts w:ascii="GHEA Grapalat" w:hAnsi="GHEA Grapalat"/>
                <w:b/>
                <w:sz w:val="24"/>
                <w:szCs w:val="24"/>
                <w:lang w:val="ru-RU"/>
              </w:rPr>
              <w:t>.0</w:t>
            </w:r>
            <w:r w:rsidR="00AD4439">
              <w:rPr>
                <w:rFonts w:ascii="GHEA Grapalat" w:hAnsi="GHEA Grapalat"/>
                <w:b/>
                <w:sz w:val="24"/>
                <w:szCs w:val="24"/>
                <w:lang w:val="ru-RU"/>
              </w:rPr>
              <w:t>9</w:t>
            </w:r>
            <w:r w:rsidRPr="00981A43">
              <w:rPr>
                <w:rFonts w:ascii="GHEA Grapalat" w:hAnsi="GHEA Grapalat"/>
                <w:b/>
                <w:sz w:val="24"/>
                <w:szCs w:val="24"/>
                <w:lang w:val="ru-RU"/>
              </w:rPr>
              <w:t>.202</w:t>
            </w:r>
            <w:r w:rsidR="00AD4439">
              <w:rPr>
                <w:rFonts w:ascii="GHEA Grapalat" w:hAnsi="GHEA Grapalat"/>
                <w:b/>
                <w:sz w:val="24"/>
                <w:szCs w:val="24"/>
                <w:lang w:val="hy-AM"/>
              </w:rPr>
              <w:t>4</w:t>
            </w:r>
            <w:r w:rsidRPr="00981A43">
              <w:rPr>
                <w:rFonts w:ascii="GHEA Grapalat" w:hAnsi="GHEA Grapalat"/>
                <w:b/>
                <w:sz w:val="24"/>
                <w:szCs w:val="24"/>
                <w:lang w:val="ru-RU"/>
              </w:rPr>
              <w:t>թ.</w:t>
            </w:r>
          </w:p>
        </w:tc>
      </w:tr>
      <w:tr w:rsidR="008376A4" w:rsidRPr="00981A43" w14:paraId="7D68E29E" w14:textId="77777777" w:rsidTr="000305E0">
        <w:tc>
          <w:tcPr>
            <w:tcW w:w="5940" w:type="dxa"/>
            <w:vMerge/>
            <w:tcBorders>
              <w:right w:val="nil"/>
            </w:tcBorders>
            <w:shd w:val="clear" w:color="auto" w:fill="BFBFBF" w:themeFill="background1" w:themeFillShade="BF"/>
          </w:tcPr>
          <w:p w14:paraId="7C42749B" w14:textId="77777777" w:rsidR="008376A4" w:rsidRPr="00981A43" w:rsidRDefault="008376A4" w:rsidP="007F0580">
            <w:pPr>
              <w:spacing w:line="360" w:lineRule="auto"/>
              <w:ind w:right="126" w:firstLine="450"/>
              <w:jc w:val="center"/>
              <w:rPr>
                <w:rFonts w:ascii="GHEA Grapalat" w:eastAsia="GHEA Grapalat" w:hAnsi="GHEA Grapalat" w:cs="GHEA Grapalat"/>
                <w:b/>
                <w:sz w:val="24"/>
                <w:szCs w:val="24"/>
                <w:lang w:val="hy-AM"/>
              </w:rPr>
            </w:pPr>
          </w:p>
        </w:tc>
        <w:tc>
          <w:tcPr>
            <w:tcW w:w="2317" w:type="dxa"/>
            <w:vMerge/>
            <w:tcBorders>
              <w:left w:val="nil"/>
            </w:tcBorders>
            <w:shd w:val="clear" w:color="auto" w:fill="BFBFBF" w:themeFill="background1" w:themeFillShade="BF"/>
          </w:tcPr>
          <w:p w14:paraId="1C805E97" w14:textId="77777777" w:rsidR="008376A4" w:rsidRPr="00981A43" w:rsidRDefault="008376A4" w:rsidP="007F0580">
            <w:pPr>
              <w:spacing w:line="360" w:lineRule="auto"/>
              <w:jc w:val="center"/>
              <w:rPr>
                <w:rFonts w:ascii="GHEA Grapalat" w:hAnsi="GHEA Grapalat"/>
                <w:b/>
                <w:sz w:val="24"/>
                <w:szCs w:val="24"/>
                <w:lang w:val="hy-AM"/>
              </w:rPr>
            </w:pPr>
          </w:p>
        </w:tc>
        <w:tc>
          <w:tcPr>
            <w:tcW w:w="3083" w:type="dxa"/>
            <w:gridSpan w:val="6"/>
            <w:shd w:val="clear" w:color="auto" w:fill="BFBFBF" w:themeFill="background1" w:themeFillShade="BF"/>
          </w:tcPr>
          <w:p w14:paraId="03B97923" w14:textId="5691B559" w:rsidR="008376A4" w:rsidRPr="00AD4439" w:rsidRDefault="00AD4439" w:rsidP="007F0580">
            <w:pPr>
              <w:spacing w:line="360" w:lineRule="auto"/>
              <w:jc w:val="center"/>
              <w:rPr>
                <w:rFonts w:ascii="GHEA Grapalat" w:hAnsi="GHEA Grapalat"/>
                <w:b/>
                <w:sz w:val="24"/>
                <w:szCs w:val="24"/>
                <w:lang w:val="hy-AM"/>
              </w:rPr>
            </w:pPr>
            <w:r>
              <w:rPr>
                <w:rFonts w:ascii="GHEA Grapalat" w:hAnsi="GHEA Grapalat"/>
                <w:b/>
                <w:sz w:val="24"/>
                <w:szCs w:val="24"/>
                <w:lang w:val="hy-AM"/>
              </w:rPr>
              <w:t>01/03.5/1142-24</w:t>
            </w:r>
          </w:p>
        </w:tc>
      </w:tr>
      <w:tr w:rsidR="008376A4" w:rsidRPr="00FF7EB6" w14:paraId="4E0ECB0F" w14:textId="77777777" w:rsidTr="000305E0">
        <w:tc>
          <w:tcPr>
            <w:tcW w:w="5940" w:type="dxa"/>
          </w:tcPr>
          <w:p w14:paraId="26F8CBC8" w14:textId="612826C4" w:rsidR="00AD4439" w:rsidRPr="00AD4439" w:rsidRDefault="00AD4439" w:rsidP="00AD4439">
            <w:pPr>
              <w:pStyle w:val="ListParagraph"/>
              <w:numPr>
                <w:ilvl w:val="0"/>
                <w:numId w:val="19"/>
              </w:numPr>
              <w:spacing w:line="360" w:lineRule="auto"/>
              <w:ind w:left="0" w:right="126" w:firstLine="450"/>
              <w:jc w:val="both"/>
              <w:rPr>
                <w:rFonts w:ascii="GHEA Grapalat" w:eastAsia="GHEA Grapalat" w:hAnsi="GHEA Grapalat" w:cs="GHEA Grapalat"/>
                <w:sz w:val="24"/>
                <w:szCs w:val="24"/>
                <w:lang w:val="hy-AM"/>
              </w:rPr>
            </w:pPr>
            <w:r w:rsidRPr="00AD4439">
              <w:rPr>
                <w:rFonts w:ascii="GHEA Grapalat" w:eastAsia="GHEA Grapalat" w:hAnsi="GHEA Grapalat" w:cs="GHEA Grapalat"/>
                <w:sz w:val="24"/>
                <w:szCs w:val="24"/>
                <w:lang w:val="hy-AM"/>
              </w:rPr>
              <w:t xml:space="preserve">««Հաշտարարության մասին» օրենքում փոփոխություններ և լրացումներ կատարելու մասին» օրենքի նախագծի (այսուհետև՝ Նախագիծ) 2-րդ հոդվածով «Հաշտարարության մասին» 2018 թվականի հունիսի 13-ի ՀՕ-351-Ն օրենքի (այսուհետև՝ Օրենք) 5-րդ հոդվածը առաջարկվում է լրացնել նոր 4-րդ մասով, որի համաձայն` մշտապես գործող հաշտարարական հաստատությունը կարող է սահմանել իր անդամների վարքագծի կանոնները, որոնք չպետք է հակասեն սույն օրենքով սահմանված վարքագծի </w:t>
            </w:r>
            <w:r w:rsidRPr="00AD4439">
              <w:rPr>
                <w:rFonts w:ascii="GHEA Grapalat" w:eastAsia="GHEA Grapalat" w:hAnsi="GHEA Grapalat" w:cs="GHEA Grapalat"/>
                <w:sz w:val="24"/>
                <w:szCs w:val="24"/>
                <w:lang w:val="hy-AM"/>
              </w:rPr>
              <w:lastRenderedPageBreak/>
              <w:t>կանոններին:</w:t>
            </w:r>
          </w:p>
          <w:p w14:paraId="10896CE4" w14:textId="11B77E8F" w:rsidR="00AD4439" w:rsidRPr="00AD4439" w:rsidRDefault="00AD4439" w:rsidP="00AD4439">
            <w:pPr>
              <w:spacing w:line="360" w:lineRule="auto"/>
              <w:ind w:right="126" w:firstLine="450"/>
              <w:jc w:val="both"/>
              <w:rPr>
                <w:rFonts w:ascii="GHEA Grapalat" w:eastAsia="GHEA Grapalat" w:hAnsi="GHEA Grapalat" w:cs="GHEA Grapalat"/>
                <w:sz w:val="24"/>
                <w:szCs w:val="24"/>
                <w:lang w:val="hy-AM"/>
              </w:rPr>
            </w:pPr>
            <w:r w:rsidRPr="00AD4439">
              <w:rPr>
                <w:rFonts w:ascii="GHEA Grapalat" w:eastAsia="GHEA Grapalat" w:hAnsi="GHEA Grapalat" w:cs="GHEA Grapalat"/>
                <w:sz w:val="24"/>
                <w:szCs w:val="24"/>
                <w:lang w:val="hy-AM"/>
              </w:rPr>
              <w:t>Օրենքի 5-րդ հոդվածի 2-րդ և 2.1-ին մասերով սահմանված են հաշտարարի վարքագծի կանոնները: Նույն հոդվածի 3-րդ մասի իմաստով՝ հաշտարարի վարքագծի կանոնները սահմանվում են նաև հաշտարարների ինքնակարգավորվող կազմակերպության ներքին իրավական ակտում, որը տարածվում է այդ կազմակերպության բոլոր անդամների վրա:</w:t>
            </w:r>
          </w:p>
          <w:p w14:paraId="3BCABC5D" w14:textId="03231BBB" w:rsidR="001C5DF9" w:rsidRPr="00981A43" w:rsidRDefault="00AD4439" w:rsidP="00AD4439">
            <w:pPr>
              <w:spacing w:line="360" w:lineRule="auto"/>
              <w:ind w:right="126" w:firstLine="450"/>
              <w:jc w:val="both"/>
              <w:rPr>
                <w:rFonts w:ascii="GHEA Grapalat" w:eastAsia="GHEA Grapalat" w:hAnsi="GHEA Grapalat" w:cs="GHEA Grapalat"/>
                <w:sz w:val="24"/>
                <w:szCs w:val="24"/>
                <w:lang w:val="hy-AM"/>
              </w:rPr>
            </w:pPr>
            <w:r w:rsidRPr="00AD4439">
              <w:rPr>
                <w:rFonts w:ascii="GHEA Grapalat" w:eastAsia="GHEA Grapalat" w:hAnsi="GHEA Grapalat" w:cs="GHEA Grapalat"/>
                <w:sz w:val="24"/>
                <w:szCs w:val="24"/>
                <w:lang w:val="hy-AM"/>
              </w:rPr>
              <w:t>Նախագծի 2-րդ հոդվածով նշված է, որ յուրաքանչյուր հաշտարարական կազմակերպություն կարող է ընդունել իր անդամների վարքագծի կանոնագիրք, որը պետք է չհակասի Օրենքով սահմանված հաշտարարի վարքագծի կանոններին, սակայն բացի Օրենքի 5-րդ հոդվածի 2-րդ և 2.1-ին մասերում` սահմանված կանոններից, վարքագծի կանոններ սահմանված են նաև ինքնակարգավորվող կազմակերպության կողմից։ Այս առումով կարծում ենք, որ Նախագծում պետք է նշել, որ նշված կանոնները չպետք է հակասեն նաև հաշտարարների ինքնակարգավորվող կազմակերպության կողմից սահմանված վարքագծի</w:t>
            </w:r>
            <w:r w:rsidRPr="00AD4439">
              <w:rPr>
                <w:rFonts w:ascii="Calibri" w:eastAsia="GHEA Grapalat" w:hAnsi="Calibri" w:cs="Calibri"/>
                <w:sz w:val="24"/>
                <w:szCs w:val="24"/>
                <w:lang w:val="hy-AM"/>
              </w:rPr>
              <w:t> </w:t>
            </w:r>
            <w:r w:rsidRPr="00AD4439">
              <w:rPr>
                <w:rFonts w:ascii="GHEA Grapalat" w:eastAsia="GHEA Grapalat" w:hAnsi="GHEA Grapalat" w:cs="GHEA Grapalat"/>
                <w:sz w:val="24"/>
                <w:szCs w:val="24"/>
                <w:lang w:val="hy-AM"/>
              </w:rPr>
              <w:t>կանոններին։</w:t>
            </w:r>
          </w:p>
        </w:tc>
        <w:tc>
          <w:tcPr>
            <w:tcW w:w="5400" w:type="dxa"/>
            <w:gridSpan w:val="7"/>
          </w:tcPr>
          <w:p w14:paraId="290BDC82" w14:textId="77777777" w:rsidR="007C003E" w:rsidRPr="004A65B4" w:rsidRDefault="007C003E" w:rsidP="007C003E">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lastRenderedPageBreak/>
              <w:t>Ընդունվել է:</w:t>
            </w:r>
          </w:p>
          <w:p w14:paraId="6BA90417" w14:textId="47171D40" w:rsidR="008376A4" w:rsidRPr="00981A43" w:rsidRDefault="007C003E" w:rsidP="007C003E">
            <w:pPr>
              <w:spacing w:line="360" w:lineRule="auto"/>
              <w:jc w:val="both"/>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p>
        </w:tc>
      </w:tr>
      <w:tr w:rsidR="00AD4439" w:rsidRPr="00FF7EB6" w14:paraId="0604B93E" w14:textId="77777777" w:rsidTr="000305E0">
        <w:tc>
          <w:tcPr>
            <w:tcW w:w="5940" w:type="dxa"/>
          </w:tcPr>
          <w:p w14:paraId="54A95A55" w14:textId="1E470C10" w:rsidR="00AD4439" w:rsidRPr="00AD4439" w:rsidRDefault="00AD4439" w:rsidP="00AD4439">
            <w:pPr>
              <w:pStyle w:val="ListParagraph"/>
              <w:numPr>
                <w:ilvl w:val="0"/>
                <w:numId w:val="19"/>
              </w:numPr>
              <w:spacing w:line="360" w:lineRule="auto"/>
              <w:ind w:left="-15" w:right="126" w:firstLine="465"/>
              <w:jc w:val="both"/>
              <w:rPr>
                <w:rFonts w:ascii="GHEA Grapalat" w:eastAsia="GHEA Grapalat" w:hAnsi="GHEA Grapalat" w:cs="GHEA Grapalat"/>
                <w:sz w:val="24"/>
                <w:szCs w:val="24"/>
                <w:lang w:val="hy-AM"/>
              </w:rPr>
            </w:pPr>
            <w:r w:rsidRPr="00AD4439">
              <w:rPr>
                <w:rFonts w:ascii="GHEA Grapalat" w:eastAsia="GHEA Grapalat" w:hAnsi="GHEA Grapalat" w:cs="GHEA Grapalat"/>
                <w:sz w:val="24"/>
                <w:szCs w:val="24"/>
                <w:lang w:val="hy-AM"/>
              </w:rPr>
              <w:t xml:space="preserve">«Հայաստանի Հանրապետության քաղաքացիական դատավարության օրենսգրքում լրացումներ և փոփոխություններ կատարելու մասին» օրենքի նախագծի 5-րդ հոդվածի 1-ին մասով նախատեսվում է 2018 թվականի </w:t>
            </w:r>
            <w:r w:rsidRPr="00AD4439">
              <w:rPr>
                <w:rFonts w:ascii="GHEA Grapalat" w:eastAsia="GHEA Grapalat" w:hAnsi="GHEA Grapalat" w:cs="GHEA Grapalat"/>
                <w:sz w:val="24"/>
                <w:szCs w:val="24"/>
                <w:lang w:val="hy-AM"/>
              </w:rPr>
              <w:lastRenderedPageBreak/>
              <w:t>փետրվարի 9-ի Հայաստանի Հանրապետության քաղաքացիական դատավարության օրենսգրքի (այսուհետև՝ Օրենսգիրք) 288-րդ հոդվածի 1-ին մասում «վեց ամսվա» բառերը փոխարինել «մեկ տարվա» բառերով,</w:t>
            </w:r>
          </w:p>
          <w:p w14:paraId="6A06FFA3" w14:textId="66E3EC68" w:rsidR="00AD4439" w:rsidRPr="00AD4439" w:rsidRDefault="00AD4439" w:rsidP="00AD4439">
            <w:pPr>
              <w:spacing w:line="360" w:lineRule="auto"/>
              <w:ind w:right="126" w:firstLine="450"/>
              <w:jc w:val="both"/>
              <w:rPr>
                <w:rFonts w:ascii="GHEA Grapalat" w:eastAsia="GHEA Grapalat" w:hAnsi="GHEA Grapalat" w:cs="GHEA Grapalat"/>
                <w:sz w:val="24"/>
                <w:szCs w:val="24"/>
                <w:lang w:val="hy-AM"/>
              </w:rPr>
            </w:pPr>
            <w:r w:rsidRPr="00AD4439">
              <w:rPr>
                <w:rFonts w:ascii="GHEA Grapalat" w:eastAsia="GHEA Grapalat" w:hAnsi="GHEA Grapalat" w:cs="GHEA Grapalat"/>
                <w:sz w:val="24"/>
                <w:szCs w:val="24"/>
                <w:lang w:val="hy-AM"/>
              </w:rPr>
              <w:t>Օրենսգրքի 288-րդ հոդվածի 1-ին մասի համաձայն՝ եթե հաշտարարության արդյունքով հաշտության համաձայնությունը կնքվել է արտադատական կարգով արտոնագրված հաշտարարի մասնակցությամբ, ապա հաշտարարության յուրաքանչյուր կողմ իրավունք ունի հաշտության համաձայնությունը կնքելու օրվանից հետո՝ վեց ամսվա ընթացքում, դիմելու իր բնակության վայրի ընդհանուր իրավասության դատարան կողմերի միջև կնքված հաշտության համաձայնությունը դատարանի կողմից հաստատելու պահանջով:</w:t>
            </w:r>
          </w:p>
          <w:p w14:paraId="2F00FD6D" w14:textId="0166FC26" w:rsidR="00AD4439" w:rsidRPr="00AD4439" w:rsidRDefault="00AD4439" w:rsidP="00AD4439">
            <w:pPr>
              <w:spacing w:line="360" w:lineRule="auto"/>
              <w:ind w:right="126" w:firstLine="450"/>
              <w:jc w:val="both"/>
              <w:rPr>
                <w:rFonts w:ascii="GHEA Grapalat" w:eastAsia="GHEA Grapalat" w:hAnsi="GHEA Grapalat" w:cs="GHEA Grapalat"/>
                <w:sz w:val="24"/>
                <w:szCs w:val="24"/>
                <w:lang w:val="hy-AM"/>
              </w:rPr>
            </w:pPr>
            <w:r w:rsidRPr="00AD4439">
              <w:rPr>
                <w:rFonts w:ascii="GHEA Grapalat" w:eastAsia="GHEA Grapalat" w:hAnsi="GHEA Grapalat" w:cs="GHEA Grapalat"/>
                <w:sz w:val="24"/>
                <w:szCs w:val="24"/>
                <w:lang w:val="hy-AM"/>
              </w:rPr>
              <w:t xml:space="preserve">Նախագծերի հիմնավորմամբ, նշված է, որ վեցամսյա ժամկետը գործնականում խնդրահարույց է հատկապես այն դեպքերում, երբ հաշտության համաձայնությունը ենթադրում է պարտավորությունների շարունակական կատարում, և կողմերից մեկը այդ ժամկետից հետո դադարում է հաշտության համաձայնության պահանջները կատարել: Նման դեպքում մյուս կողմը փաստացի զրկվում է հաշտության համաձայնության հիման վրա կատարողական թերթ ստանալու հնարավորությունից: Նախագծով </w:t>
            </w:r>
            <w:r w:rsidRPr="00AD4439">
              <w:rPr>
                <w:rFonts w:ascii="GHEA Grapalat" w:eastAsia="GHEA Grapalat" w:hAnsi="GHEA Grapalat" w:cs="GHEA Grapalat"/>
                <w:sz w:val="24"/>
                <w:szCs w:val="24"/>
                <w:lang w:val="hy-AM"/>
              </w:rPr>
              <w:lastRenderedPageBreak/>
              <w:t>առաջարկվել է նշված խնդիրը լուծելու նպատակով ժամկետը վեց ամսվա փոխարեն սահմանել մեկ տարի:</w:t>
            </w:r>
          </w:p>
          <w:p w14:paraId="2D5E6816" w14:textId="3FA393B9" w:rsidR="00AD4439" w:rsidRPr="00AD4439" w:rsidRDefault="00AD4439" w:rsidP="00AD4439">
            <w:pPr>
              <w:spacing w:line="360" w:lineRule="auto"/>
              <w:ind w:right="126" w:firstLine="450"/>
              <w:jc w:val="both"/>
              <w:rPr>
                <w:rFonts w:ascii="GHEA Grapalat" w:eastAsia="GHEA Grapalat" w:hAnsi="GHEA Grapalat" w:cs="GHEA Grapalat"/>
                <w:sz w:val="24"/>
                <w:szCs w:val="24"/>
                <w:lang w:val="hy-AM"/>
              </w:rPr>
            </w:pPr>
            <w:r w:rsidRPr="00AD4439">
              <w:rPr>
                <w:rFonts w:ascii="GHEA Grapalat" w:eastAsia="GHEA Grapalat" w:hAnsi="GHEA Grapalat" w:cs="GHEA Grapalat"/>
                <w:sz w:val="24"/>
                <w:szCs w:val="24"/>
                <w:lang w:val="hy-AM"/>
              </w:rPr>
              <w:t>Կարծում ենք, որ եթե Նախագիծ 2-ով Օրենսգրքի 288-րդ հոդվածի 1-ին մասում նշված վեցամսյա ժամկետի փոխարինումը մեկ տարվա ժամկետով՝ նպատակ է հետապնդում ապահովելու պարտավորությունների շարունակական կատարումը, ապա Նախագծով առաջարկվող փոփոխությամբ այդ խնդիրը չի լուծվի և այս անգամ արդեն պարտապանը կարող է մեկ տարի բարեխղճորեն կատարել իր պարտավորությունները, իսկ հաշտության համաձայնության կնքումից մեկ տարի անց, երբ արդեն լրացած կլինի դատարան դիմելու ժամկետը, կարող է այլևս չկատարել իր պարտավորությունները:</w:t>
            </w:r>
          </w:p>
          <w:p w14:paraId="219C5AFF" w14:textId="19CBEF2F" w:rsidR="00AD4439" w:rsidRPr="00AD4439" w:rsidRDefault="00AD4439" w:rsidP="00AD4439">
            <w:pPr>
              <w:spacing w:line="360" w:lineRule="auto"/>
              <w:ind w:right="126" w:firstLine="450"/>
              <w:jc w:val="both"/>
              <w:rPr>
                <w:rFonts w:ascii="GHEA Grapalat" w:eastAsia="GHEA Grapalat" w:hAnsi="GHEA Grapalat" w:cs="GHEA Grapalat"/>
                <w:sz w:val="24"/>
                <w:szCs w:val="24"/>
                <w:lang w:val="hy-AM"/>
              </w:rPr>
            </w:pPr>
            <w:r w:rsidRPr="00AD4439">
              <w:rPr>
                <w:rFonts w:ascii="GHEA Grapalat" w:eastAsia="GHEA Grapalat" w:hAnsi="GHEA Grapalat" w:cs="GHEA Grapalat"/>
                <w:sz w:val="24"/>
                <w:szCs w:val="24"/>
                <w:lang w:val="hy-AM"/>
              </w:rPr>
              <w:t>Արդյունքում ստացվում է, որ Նախագիծ 2-ով առաջարկվող փոփոխություններով պարտավորությունների շարունակական կատարումն ապահովելու խնդիրը շարունակում է մնալ չլուծված մեկ տարուց ավելի տևողությամբ պարբերաբար կատարվող պարտավորությունների</w:t>
            </w:r>
            <w:r w:rsidRPr="00AD4439">
              <w:rPr>
                <w:rFonts w:ascii="Calibri" w:eastAsia="GHEA Grapalat" w:hAnsi="Calibri" w:cs="Calibri"/>
                <w:sz w:val="24"/>
                <w:szCs w:val="24"/>
                <w:lang w:val="hy-AM"/>
              </w:rPr>
              <w:t> </w:t>
            </w:r>
            <w:r w:rsidRPr="00AD4439">
              <w:rPr>
                <w:rFonts w:ascii="GHEA Grapalat" w:eastAsia="GHEA Grapalat" w:hAnsi="GHEA Grapalat" w:cs="GHEA Grapalat"/>
                <w:sz w:val="24"/>
                <w:szCs w:val="24"/>
                <w:lang w:val="hy-AM"/>
              </w:rPr>
              <w:t>մասով:</w:t>
            </w:r>
          </w:p>
        </w:tc>
        <w:tc>
          <w:tcPr>
            <w:tcW w:w="5400" w:type="dxa"/>
            <w:gridSpan w:val="7"/>
          </w:tcPr>
          <w:p w14:paraId="5CC9F8AA" w14:textId="23D8FAE5" w:rsidR="007C003E" w:rsidRPr="004A65B4" w:rsidRDefault="007C003E" w:rsidP="007C003E">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w:t>
            </w:r>
            <w:r w:rsidRPr="004A65B4">
              <w:rPr>
                <w:rFonts w:ascii="GHEA Grapalat" w:hAnsi="GHEA Grapalat"/>
                <w:b/>
                <w:bCs/>
                <w:sz w:val="24"/>
                <w:szCs w:val="24"/>
                <w:lang w:val="hy-AM"/>
              </w:rPr>
              <w:t xml:space="preserve"> </w:t>
            </w:r>
            <w:r>
              <w:rPr>
                <w:rFonts w:ascii="GHEA Grapalat" w:hAnsi="GHEA Grapalat"/>
                <w:b/>
                <w:bCs/>
                <w:sz w:val="24"/>
                <w:szCs w:val="24"/>
                <w:lang w:val="hy-AM"/>
              </w:rPr>
              <w:t>ընդունվել</w:t>
            </w:r>
            <w:r w:rsidRPr="004A65B4">
              <w:rPr>
                <w:rFonts w:ascii="GHEA Grapalat" w:hAnsi="GHEA Grapalat"/>
                <w:b/>
                <w:bCs/>
                <w:sz w:val="24"/>
                <w:szCs w:val="24"/>
                <w:lang w:val="hy-AM"/>
              </w:rPr>
              <w:t>:</w:t>
            </w:r>
          </w:p>
          <w:p w14:paraId="065BACE6" w14:textId="0F4E7A8E" w:rsidR="00AD4439" w:rsidRPr="00981A43" w:rsidRDefault="007C003E" w:rsidP="007C003E">
            <w:pPr>
              <w:spacing w:line="360" w:lineRule="auto"/>
              <w:jc w:val="both"/>
              <w:rPr>
                <w:rFonts w:ascii="GHEA Grapalat" w:hAnsi="GHEA Grapalat"/>
                <w:sz w:val="24"/>
                <w:szCs w:val="24"/>
                <w:lang w:val="hy-AM"/>
              </w:rPr>
            </w:pPr>
            <w:r>
              <w:rPr>
                <w:rFonts w:ascii="GHEA Grapalat" w:hAnsi="GHEA Grapalat"/>
                <w:sz w:val="24"/>
                <w:szCs w:val="24"/>
                <w:lang w:val="hy-AM"/>
              </w:rPr>
              <w:t xml:space="preserve">Դիտարկումը չի ընդունվել, քանի որ այն ըստ էության որևէ առաջարկ չի պարունակում: Նախագծով առաջարկված լուծումը դիտարկելի տարբերակներից առավել </w:t>
            </w:r>
            <w:r>
              <w:rPr>
                <w:rFonts w:ascii="GHEA Grapalat" w:hAnsi="GHEA Grapalat"/>
                <w:sz w:val="24"/>
                <w:szCs w:val="24"/>
                <w:lang w:val="hy-AM"/>
              </w:rPr>
              <w:lastRenderedPageBreak/>
              <w:t>նպատակահարմար տարբերակն է, հետևբար լրացուցիչ փոփոխություն չի կատարվել:</w:t>
            </w:r>
          </w:p>
        </w:tc>
      </w:tr>
      <w:tr w:rsidR="003D1530" w:rsidRPr="00FF7EB6" w14:paraId="1119D189" w14:textId="77777777" w:rsidTr="000305E0">
        <w:tc>
          <w:tcPr>
            <w:tcW w:w="5940" w:type="dxa"/>
          </w:tcPr>
          <w:p w14:paraId="4A93BD4C" w14:textId="11B8F009" w:rsidR="003D1530" w:rsidRPr="003D1530" w:rsidRDefault="003D1530" w:rsidP="003D1530">
            <w:pPr>
              <w:pStyle w:val="ListParagraph"/>
              <w:numPr>
                <w:ilvl w:val="0"/>
                <w:numId w:val="19"/>
              </w:numPr>
              <w:spacing w:line="360" w:lineRule="auto"/>
              <w:ind w:left="0" w:right="126" w:firstLine="45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 xml:space="preserve"> </w:t>
            </w:r>
            <w:r w:rsidRPr="003D1530">
              <w:rPr>
                <w:rFonts w:ascii="GHEA Grapalat" w:eastAsia="GHEA Grapalat" w:hAnsi="GHEA Grapalat" w:cs="GHEA Grapalat"/>
                <w:sz w:val="24"/>
                <w:szCs w:val="24"/>
                <w:lang w:val="hy-AM"/>
              </w:rPr>
              <w:t xml:space="preserve">Նախագծում առկա են նաև օրենսդրական տեխնիկայի կանոնների խախտումներ և վրիպակներ: Մասնավորապես՝ 1) Նախագծի 3-րդ հոդվածով առաջարկվում է Օրենքի 9-րդ հոդվածի </w:t>
            </w:r>
            <w:r w:rsidRPr="003D1530">
              <w:rPr>
                <w:rFonts w:ascii="GHEA Grapalat" w:eastAsia="GHEA Grapalat" w:hAnsi="GHEA Grapalat" w:cs="GHEA Grapalat"/>
                <w:sz w:val="24"/>
                <w:szCs w:val="24"/>
                <w:lang w:val="hy-AM"/>
              </w:rPr>
              <w:lastRenderedPageBreak/>
              <w:t>7.2-րդ մասում «հաշտարարի» բառից հետո լրացնել «կամ հաշտարարական հաստատության» բառերը, իսկ «հաշտարարին» բառից հետո լրացնել «կամ հաշտարարական հաստատությանը» բառերը։</w:t>
            </w:r>
          </w:p>
          <w:p w14:paraId="2DC22FA0" w14:textId="4909F816"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Օրենքի 9-րդ հոդվածի 7.2-րդ մասի համաձայն՝ Հայաստանի Հանրապետության քաղաքացիական դատավարության օրենսգրքով նախատեսված դեպքերում արդարադատության նախարարությունը դատարանի պահանջագիրն ստանալուց հետո՝ եռօրյա ժամկետում, արդարադատության նախարարի ենթաօրենսդրական նորմատիվ իրավական ակտով սահմանված կարգով էլեկտրոնային համակարգի միջոցով ընտրում է հաշտարարի թեկնածուին՝ այդ մասին տեղյակ պահելով հաշտարարին, և դատարան է ներկայացնում նրա թեկնածությունը:</w:t>
            </w:r>
          </w:p>
          <w:p w14:paraId="4898B437" w14:textId="6537422C"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Օրենքի վերը նշված իրավական նորմում օգտագործվում է «նրա թեկնածությունը» արտահայտությունը: Մինչդեռ խոսելով «հաշտարարական ընկերության» մասին, քերականորեն ճիշտ չէ օգտագործել «նրա» դերանունը: Կարծում ենք ավելի ճիշտ կլինի «նրա» բառը փոխարինել «ընտրված» բառով։</w:t>
            </w:r>
          </w:p>
          <w:p w14:paraId="1BC3FC11" w14:textId="458FC305"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 xml:space="preserve">2) Նախագծի 12-րդ հոդվածով Օրենքը լրացվում է նոր 3.1-ին գլխով, որը սկսվում է 12.2-րդ հոդվածով, մինչդեռ Նախագծի 9-րդ հոդվածով </w:t>
            </w:r>
            <w:r w:rsidRPr="003D1530">
              <w:rPr>
                <w:rFonts w:ascii="GHEA Grapalat" w:eastAsia="GHEA Grapalat" w:hAnsi="GHEA Grapalat" w:cs="GHEA Grapalat"/>
                <w:sz w:val="24"/>
                <w:szCs w:val="24"/>
                <w:lang w:val="hy-AM"/>
              </w:rPr>
              <w:lastRenderedPageBreak/>
              <w:t>Օրենքն արդեն իսկ լրացվում է 12.2- րդ հոդվածով:</w:t>
            </w:r>
          </w:p>
          <w:p w14:paraId="48A9E161" w14:textId="77777777"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3) Նախագծի 12-րդ հոդվածով Օրենքը լրացվում է նոր 3.1-ին գլխով, որտեղ զետեղված է 12.4-րդ հոդվածը, որի 1-ին մասի 2-րդ կետում առկա է վրիպակ: Մասնավորապես՝ նշված է հետևյալը, միջազգային հաշտության համաձայնության ճանաչումը և հարկադիր կատարումը, (...), որն ընտրել են կողմերը, իսկ այդպիսին ընտրած չլինելու դեպքում իսկ այդպիսի ընտրության բացակայության դեպքում այն երկրի օրենքի համաձայն (...):</w:t>
            </w:r>
          </w:p>
          <w:p w14:paraId="5EDCB249" w14:textId="77777777"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4) Նախագիծ 2-ի 8-րդ հոդվածով Օրենսգիրքը լրացվող 335.2-րդ հոդվածի 5-րդ մասում հղում է կատարվել Օրենսգրքի 291.1-ին հոդվածի վրա: Մինչդեռ Օրենսգիրքը 291.1 ին հոդված չի պարունակում:</w:t>
            </w:r>
          </w:p>
          <w:p w14:paraId="3677BC0C" w14:textId="77777777"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5) ««Պետական տուրքի մասին» օրենքում լրացումներ կատարելու մասին» օրենքի Նախագծի 1-ին հոդվածի 2-րդ մասի համաձայն՝ «Պետական տուրքի մասին» օրենքի 9-րդ հոդվածի 1-ին մասում` 10-րդ կետը լրացնել «ժը» ենթակետով. ժը. միջազգային հաշտության համաձայնության ճանաչման և հարկադիր կատարման վերաբերյալ դիմումների համար՝ բազային տուրքի 30-ապատիկ չափով.»;</w:t>
            </w:r>
          </w:p>
          <w:p w14:paraId="0924485A" w14:textId="77777777"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 xml:space="preserve">«Պետական տուրքի մասին» օրենքի 9-րդ հոդվածի 1-ին մասի 10-րդ կետում սահմանված են </w:t>
            </w:r>
            <w:r w:rsidRPr="003D1530">
              <w:rPr>
                <w:rFonts w:ascii="GHEA Grapalat" w:eastAsia="GHEA Grapalat" w:hAnsi="GHEA Grapalat" w:cs="GHEA Grapalat"/>
                <w:sz w:val="24"/>
                <w:szCs w:val="24"/>
                <w:lang w:val="hy-AM"/>
              </w:rPr>
              <w:lastRenderedPageBreak/>
              <w:t>առաջին ատյանի ընդհանուր իրավասության դատարանում քննվող գործերով վերաքննիչ բողոքներ ներկայացնելու համար վճարվող պետական տուրքի չափերը: Նշված կետի «ա»-«ժէ» ենթակետերով՝ գործի բնույթը նկարագրող սյունակում օգտագործվում են «վեճերով» և «բողոքներով» բառերը: Օրինակ՝ «գործին մասնակից չդարձած անձանց բողոքներով» կամ «գնման պայմանագրի միակողմանի լուծման հետ կապված վեճերով»:</w:t>
            </w:r>
          </w:p>
          <w:p w14:paraId="03F411D3" w14:textId="77777777"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հերթականությամբ: բառակապակցությունները՝ որոշակի</w:t>
            </w:r>
          </w:p>
          <w:p w14:paraId="7F5F8862" w14:textId="0AEA2B1E" w:rsidR="003D1530" w:rsidRPr="003D1530" w:rsidRDefault="003D1530" w:rsidP="003D1530">
            <w:pPr>
              <w:spacing w:line="360" w:lineRule="auto"/>
              <w:ind w:right="126"/>
              <w:jc w:val="both"/>
              <w:rPr>
                <w:rFonts w:ascii="GHEA Grapalat" w:eastAsia="GHEA Grapalat" w:hAnsi="GHEA Grapalat" w:cs="GHEA Grapalat"/>
                <w:sz w:val="24"/>
                <w:szCs w:val="24"/>
                <w:lang w:val="hy-AM"/>
              </w:rPr>
            </w:pPr>
            <w:r w:rsidRPr="003D1530">
              <w:rPr>
                <w:rFonts w:ascii="GHEA Grapalat" w:eastAsia="GHEA Grapalat" w:hAnsi="GHEA Grapalat" w:cs="GHEA Grapalat"/>
                <w:sz w:val="24"/>
                <w:szCs w:val="24"/>
                <w:lang w:val="hy-AM"/>
              </w:rPr>
              <w:t>Տվյալ դեպքում «Պետական տուրքի մասին» օրենքի 9-րդ հոդվածի 1-ին մասի 10-րդ կետով սահմանված չեն «դիմումներ» կամ «հայցադիմումներ» ներկայացնելու համար պետական տուրքերի չափերը: Մինչդեռ Նախագծում օգտագործվում են «դիմումների համար» բառերը: Կարծում ենք։ Օրենքում հասկացությունների միասնականությունն ապահովելու նպատակով անհրաժեշտ է օգտագործել «միջազգային հաշտության համաձայնության ճանաչման և հարկադիր կատարման հետ կապված</w:t>
            </w:r>
            <w:r w:rsidRPr="003D1530">
              <w:rPr>
                <w:rFonts w:ascii="Calibri" w:eastAsia="GHEA Grapalat" w:hAnsi="Calibri" w:cs="Calibri"/>
                <w:sz w:val="24"/>
                <w:szCs w:val="24"/>
                <w:lang w:val="hy-AM"/>
              </w:rPr>
              <w:t> </w:t>
            </w:r>
            <w:r w:rsidRPr="003D1530">
              <w:rPr>
                <w:rFonts w:ascii="GHEA Grapalat" w:eastAsia="GHEA Grapalat" w:hAnsi="GHEA Grapalat" w:cs="GHEA Grapalat"/>
                <w:sz w:val="24"/>
                <w:szCs w:val="24"/>
                <w:lang w:val="hy-AM"/>
              </w:rPr>
              <w:t>վեճերով</w:t>
            </w:r>
            <w:r w:rsidRPr="003D1530">
              <w:rPr>
                <w:rFonts w:ascii="Calibri" w:eastAsia="GHEA Grapalat" w:hAnsi="Calibri" w:cs="Calibri"/>
                <w:sz w:val="24"/>
                <w:szCs w:val="24"/>
                <w:lang w:val="hy-AM"/>
              </w:rPr>
              <w:t> </w:t>
            </w:r>
            <w:r w:rsidRPr="003D1530">
              <w:rPr>
                <w:rFonts w:ascii="GHEA Grapalat" w:eastAsia="GHEA Grapalat" w:hAnsi="GHEA Grapalat" w:cs="GHEA Grapalat"/>
                <w:sz w:val="24"/>
                <w:szCs w:val="24"/>
                <w:lang w:val="hy-AM"/>
              </w:rPr>
              <w:t>բառերը:</w:t>
            </w:r>
          </w:p>
        </w:tc>
        <w:tc>
          <w:tcPr>
            <w:tcW w:w="5400" w:type="dxa"/>
            <w:gridSpan w:val="7"/>
          </w:tcPr>
          <w:p w14:paraId="50C0559A" w14:textId="686B43D6" w:rsidR="007C003E" w:rsidRPr="004A65B4" w:rsidRDefault="007C003E" w:rsidP="007C003E">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lastRenderedPageBreak/>
              <w:t>Ընդունվել է</w:t>
            </w:r>
            <w:r>
              <w:rPr>
                <w:rFonts w:ascii="GHEA Grapalat" w:hAnsi="GHEA Grapalat"/>
                <w:b/>
                <w:bCs/>
                <w:sz w:val="24"/>
                <w:szCs w:val="24"/>
                <w:lang w:val="hy-AM"/>
              </w:rPr>
              <w:t xml:space="preserve"> մասնակի</w:t>
            </w:r>
            <w:r w:rsidRPr="004A65B4">
              <w:rPr>
                <w:rFonts w:ascii="GHEA Grapalat" w:hAnsi="GHEA Grapalat"/>
                <w:b/>
                <w:bCs/>
                <w:sz w:val="24"/>
                <w:szCs w:val="24"/>
                <w:lang w:val="hy-AM"/>
              </w:rPr>
              <w:t>:</w:t>
            </w:r>
          </w:p>
          <w:p w14:paraId="5F931319" w14:textId="77777777" w:rsidR="003D1530" w:rsidRDefault="007C003E" w:rsidP="007C003E">
            <w:pPr>
              <w:spacing w:line="360" w:lineRule="auto"/>
              <w:jc w:val="both"/>
              <w:rPr>
                <w:rFonts w:ascii="GHEA Grapalat" w:hAnsi="GHEA Grapalat"/>
                <w:sz w:val="24"/>
                <w:szCs w:val="24"/>
                <w:lang w:val="hy-AM"/>
              </w:rPr>
            </w:pPr>
            <w:r>
              <w:rPr>
                <w:rFonts w:ascii="GHEA Grapalat" w:hAnsi="GHEA Grapalat"/>
                <w:sz w:val="24"/>
                <w:szCs w:val="24"/>
                <w:lang w:val="hy-AM"/>
              </w:rPr>
              <w:t xml:space="preserve">Կատարվել են համապատասխան փոփոխություններ: Չի ընդունվել 5-րդ կետով առաջարկված դիտարկումը, որի համաձայն </w:t>
            </w:r>
            <w:r>
              <w:rPr>
                <w:rFonts w:ascii="GHEA Grapalat" w:hAnsi="GHEA Grapalat"/>
                <w:sz w:val="24"/>
                <w:szCs w:val="24"/>
                <w:lang w:val="hy-AM"/>
              </w:rPr>
              <w:lastRenderedPageBreak/>
              <w:t xml:space="preserve">առաջարկվել է «դիմումներ» և «բողոքներ» եզրութաբանության փոխարեն գործածել «վեճերով» եզրույթը: Կարծում ենք առաջակվող փոփոխությունը տեղին չէ, քանի որ միջազգային հաշտության համաձայնության հաստատման վերաբերյալ դիմումը, ըստ էության, չի պարունակում որևէ վեճ, հետևաբար «վեճերով» եզրույթի գործածումը համարում ենք ոչ նպատակահարմար: </w:t>
            </w:r>
          </w:p>
          <w:p w14:paraId="0F00145C" w14:textId="4231AEC1" w:rsidR="00E30F1D" w:rsidRPr="00981A43" w:rsidRDefault="00E30F1D" w:rsidP="007C003E">
            <w:pPr>
              <w:spacing w:line="360" w:lineRule="auto"/>
              <w:jc w:val="both"/>
              <w:rPr>
                <w:rFonts w:ascii="GHEA Grapalat" w:hAnsi="GHEA Grapalat"/>
                <w:sz w:val="24"/>
                <w:szCs w:val="24"/>
                <w:lang w:val="hy-AM"/>
              </w:rPr>
            </w:pPr>
            <w:r>
              <w:rPr>
                <w:rFonts w:ascii="GHEA Grapalat" w:hAnsi="GHEA Grapalat"/>
                <w:sz w:val="24"/>
                <w:szCs w:val="24"/>
                <w:lang w:val="hy-AM"/>
              </w:rPr>
              <w:t>Կոնվենցիային և միջազգային հաշտության համաձայնություններին առնչվող առաջարկները չեն ընդունվել, քանի որ կարգավորումները հեռացվել են նախագծից:</w:t>
            </w:r>
          </w:p>
        </w:tc>
      </w:tr>
      <w:tr w:rsidR="006215E2" w:rsidRPr="00981A43" w14:paraId="020D79FB" w14:textId="77777777" w:rsidTr="006215E2">
        <w:tc>
          <w:tcPr>
            <w:tcW w:w="8332" w:type="dxa"/>
            <w:gridSpan w:val="4"/>
            <w:vMerge w:val="restart"/>
            <w:shd w:val="clear" w:color="auto" w:fill="BFBFBF" w:themeFill="background1" w:themeFillShade="BF"/>
          </w:tcPr>
          <w:p w14:paraId="2890DD16" w14:textId="0BC1C5D9" w:rsidR="006215E2" w:rsidRPr="00981A43" w:rsidRDefault="006215E2" w:rsidP="006215E2">
            <w:pPr>
              <w:tabs>
                <w:tab w:val="left" w:pos="1306"/>
              </w:tabs>
              <w:spacing w:line="360" w:lineRule="auto"/>
              <w:jc w:val="both"/>
              <w:rPr>
                <w:rFonts w:ascii="GHEA Grapalat" w:hAnsi="GHEA Grapalat"/>
                <w:b/>
                <w:sz w:val="24"/>
                <w:szCs w:val="24"/>
              </w:rPr>
            </w:pPr>
            <w:r w:rsidRPr="00981A43">
              <w:rPr>
                <w:rFonts w:ascii="GHEA Grapalat" w:hAnsi="GHEA Grapalat"/>
                <w:sz w:val="24"/>
                <w:szCs w:val="24"/>
                <w:lang w:val="hy-AM"/>
              </w:rPr>
              <w:lastRenderedPageBreak/>
              <w:tab/>
            </w:r>
            <w:r w:rsidRPr="00981A43">
              <w:rPr>
                <w:rFonts w:ascii="GHEA Grapalat" w:hAnsi="GHEA Grapalat"/>
                <w:b/>
                <w:sz w:val="24"/>
                <w:szCs w:val="24"/>
              </w:rPr>
              <w:t xml:space="preserve">7. </w:t>
            </w:r>
            <w:r w:rsidR="00AD4439" w:rsidRPr="00981A43">
              <w:rPr>
                <w:rFonts w:ascii="GHEA Grapalat" w:hAnsi="GHEA Grapalat"/>
                <w:b/>
                <w:sz w:val="24"/>
                <w:szCs w:val="24"/>
                <w:lang w:val="ru-RU"/>
              </w:rPr>
              <w:t>Ֆինանսական համակարգի հաշտարարի գրասենյակ</w:t>
            </w:r>
          </w:p>
        </w:tc>
        <w:tc>
          <w:tcPr>
            <w:tcW w:w="3008" w:type="dxa"/>
            <w:gridSpan w:val="4"/>
            <w:shd w:val="clear" w:color="auto" w:fill="BFBFBF" w:themeFill="background1" w:themeFillShade="BF"/>
          </w:tcPr>
          <w:p w14:paraId="587E5847" w14:textId="71B899C3" w:rsidR="006215E2" w:rsidRPr="00981A43" w:rsidRDefault="006215E2" w:rsidP="006215E2">
            <w:pPr>
              <w:spacing w:line="360" w:lineRule="auto"/>
              <w:jc w:val="center"/>
              <w:rPr>
                <w:rFonts w:ascii="GHEA Grapalat" w:hAnsi="GHEA Grapalat"/>
                <w:b/>
                <w:sz w:val="24"/>
                <w:szCs w:val="24"/>
                <w:lang w:val="ru-RU"/>
              </w:rPr>
            </w:pPr>
            <w:r w:rsidRPr="00981A43">
              <w:rPr>
                <w:rFonts w:ascii="GHEA Grapalat" w:hAnsi="GHEA Grapalat"/>
                <w:b/>
                <w:sz w:val="24"/>
                <w:szCs w:val="24"/>
                <w:lang w:val="ru-RU"/>
              </w:rPr>
              <w:t>0</w:t>
            </w:r>
            <w:r w:rsidR="003D1530">
              <w:rPr>
                <w:rFonts w:ascii="GHEA Grapalat" w:hAnsi="GHEA Grapalat"/>
                <w:b/>
                <w:sz w:val="24"/>
                <w:szCs w:val="24"/>
                <w:lang w:val="hy-AM"/>
              </w:rPr>
              <w:t>6</w:t>
            </w:r>
            <w:r w:rsidRPr="00981A43">
              <w:rPr>
                <w:rFonts w:ascii="GHEA Grapalat" w:hAnsi="GHEA Grapalat"/>
                <w:b/>
                <w:sz w:val="24"/>
                <w:szCs w:val="24"/>
                <w:lang w:val="ru-RU"/>
              </w:rPr>
              <w:t>.0</w:t>
            </w:r>
            <w:r w:rsidR="003D1530">
              <w:rPr>
                <w:rFonts w:ascii="GHEA Grapalat" w:hAnsi="GHEA Grapalat"/>
                <w:b/>
                <w:sz w:val="24"/>
                <w:szCs w:val="24"/>
                <w:lang w:val="hy-AM"/>
              </w:rPr>
              <w:t>9</w:t>
            </w:r>
            <w:r w:rsidRPr="00981A43">
              <w:rPr>
                <w:rFonts w:ascii="GHEA Grapalat" w:hAnsi="GHEA Grapalat"/>
                <w:b/>
                <w:sz w:val="24"/>
                <w:szCs w:val="24"/>
                <w:lang w:val="ru-RU"/>
              </w:rPr>
              <w:t>.202</w:t>
            </w:r>
            <w:r w:rsidR="003D1530">
              <w:rPr>
                <w:rFonts w:ascii="GHEA Grapalat" w:hAnsi="GHEA Grapalat"/>
                <w:b/>
                <w:sz w:val="24"/>
                <w:szCs w:val="24"/>
                <w:lang w:val="hy-AM"/>
              </w:rPr>
              <w:t>4</w:t>
            </w:r>
            <w:r w:rsidRPr="00981A43">
              <w:rPr>
                <w:rFonts w:ascii="GHEA Grapalat" w:hAnsi="GHEA Grapalat"/>
                <w:b/>
                <w:sz w:val="24"/>
                <w:szCs w:val="24"/>
                <w:lang w:val="ru-RU"/>
              </w:rPr>
              <w:t>թ.</w:t>
            </w:r>
          </w:p>
        </w:tc>
      </w:tr>
      <w:tr w:rsidR="006215E2" w:rsidRPr="00981A43" w14:paraId="30275A87" w14:textId="77777777" w:rsidTr="006215E2">
        <w:tc>
          <w:tcPr>
            <w:tcW w:w="8332" w:type="dxa"/>
            <w:gridSpan w:val="4"/>
            <w:vMerge/>
            <w:shd w:val="clear" w:color="auto" w:fill="BFBFBF" w:themeFill="background1" w:themeFillShade="BF"/>
          </w:tcPr>
          <w:p w14:paraId="5A0D5205" w14:textId="77777777" w:rsidR="006215E2" w:rsidRPr="00981A43" w:rsidRDefault="006215E2" w:rsidP="006215E2">
            <w:pPr>
              <w:tabs>
                <w:tab w:val="left" w:pos="1306"/>
              </w:tabs>
              <w:spacing w:line="360" w:lineRule="auto"/>
              <w:jc w:val="both"/>
              <w:rPr>
                <w:rFonts w:ascii="GHEA Grapalat" w:hAnsi="GHEA Grapalat"/>
                <w:sz w:val="24"/>
                <w:szCs w:val="24"/>
                <w:lang w:val="hy-AM"/>
              </w:rPr>
            </w:pPr>
          </w:p>
        </w:tc>
        <w:tc>
          <w:tcPr>
            <w:tcW w:w="3008" w:type="dxa"/>
            <w:gridSpan w:val="4"/>
            <w:shd w:val="clear" w:color="auto" w:fill="BFBFBF" w:themeFill="background1" w:themeFillShade="BF"/>
          </w:tcPr>
          <w:p w14:paraId="4C1080BB" w14:textId="299722BB" w:rsidR="006215E2" w:rsidRPr="003D1530" w:rsidRDefault="006215E2" w:rsidP="006215E2">
            <w:pPr>
              <w:spacing w:line="360" w:lineRule="auto"/>
              <w:jc w:val="center"/>
              <w:rPr>
                <w:rFonts w:ascii="GHEA Grapalat" w:hAnsi="GHEA Grapalat"/>
                <w:b/>
                <w:sz w:val="24"/>
                <w:szCs w:val="24"/>
                <w:lang w:val="hy-AM"/>
              </w:rPr>
            </w:pPr>
            <w:r w:rsidRPr="00981A43">
              <w:rPr>
                <w:rFonts w:ascii="GHEA Grapalat" w:hAnsi="GHEA Grapalat"/>
                <w:b/>
                <w:sz w:val="24"/>
                <w:szCs w:val="24"/>
                <w:lang w:val="ru-RU"/>
              </w:rPr>
              <w:t>01</w:t>
            </w:r>
            <w:r w:rsidR="003D1530">
              <w:rPr>
                <w:rFonts w:ascii="GHEA Grapalat" w:hAnsi="GHEA Grapalat"/>
                <w:b/>
                <w:sz w:val="24"/>
                <w:szCs w:val="24"/>
                <w:lang w:val="hy-AM"/>
              </w:rPr>
              <w:t>-03/18908</w:t>
            </w:r>
          </w:p>
        </w:tc>
      </w:tr>
      <w:tr w:rsidR="009E6929" w:rsidRPr="00FF7EB6" w14:paraId="5F9A8359" w14:textId="77777777" w:rsidTr="000305E0">
        <w:trPr>
          <w:trHeight w:val="359"/>
        </w:trPr>
        <w:tc>
          <w:tcPr>
            <w:tcW w:w="5940" w:type="dxa"/>
          </w:tcPr>
          <w:p w14:paraId="514A7EBB" w14:textId="334D6B01" w:rsidR="009E6929" w:rsidRPr="003D1530" w:rsidRDefault="003773AE" w:rsidP="003D1530">
            <w:pPr>
              <w:pStyle w:val="ListParagraph"/>
              <w:numPr>
                <w:ilvl w:val="0"/>
                <w:numId w:val="20"/>
              </w:numPr>
              <w:spacing w:line="360" w:lineRule="auto"/>
              <w:ind w:left="0" w:right="59" w:firstLine="360"/>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w:t>
            </w:r>
            <w:r w:rsidR="003D1530" w:rsidRPr="003D1530">
              <w:rPr>
                <w:rFonts w:ascii="GHEA Grapalat" w:eastAsia="Times New Roman" w:hAnsi="GHEA Grapalat" w:cs="Sylfaen"/>
                <w:color w:val="000000"/>
                <w:sz w:val="24"/>
                <w:szCs w:val="24"/>
                <w:lang w:val="hy-AM"/>
              </w:rPr>
              <w:t>Հաշտարարության մասին» ՀՀ օրենքի 5-րդ հոդվածի 2.1-րդ մասի համաձայն՝ համապատասխանաբար առանձնացված կամ հատուկ ցանկերում ընդգրկված հաշտարարները կարող են առանց հարգելի պատճառի առկայության հրաժարվել հաշտարարություն իրականացնելուց ոչ ավելի, քան մեկ տարվա ընթացքում երեք անգամ: Կարծում ենք, որ անհրաժեշտ է հստակեցնել նաև նշված կարգավորման կիրառելիությունը հաշտարարական հաստատության նկատմամբ, մասնավորապես կարող է արդյո՞ք հաշտարարության հաստատությունը՝ առանց հարգելի պատճառի առկայության հրաժարվել հաշտարարություն իրականացնելուց:</w:t>
            </w:r>
          </w:p>
        </w:tc>
        <w:tc>
          <w:tcPr>
            <w:tcW w:w="5400" w:type="dxa"/>
            <w:gridSpan w:val="7"/>
          </w:tcPr>
          <w:p w14:paraId="6C165F7B" w14:textId="02FD88BD" w:rsidR="00703CF3" w:rsidRPr="00736958" w:rsidRDefault="00703CF3" w:rsidP="00703CF3">
            <w:pPr>
              <w:spacing w:line="360" w:lineRule="auto"/>
              <w:jc w:val="center"/>
              <w:rPr>
                <w:rFonts w:ascii="GHEA Grapalat" w:hAnsi="GHEA Grapalat"/>
                <w:b/>
                <w:bCs/>
                <w:sz w:val="24"/>
                <w:szCs w:val="24"/>
                <w:lang w:val="hy-AM"/>
              </w:rPr>
            </w:pPr>
            <w:r w:rsidRPr="00736958">
              <w:rPr>
                <w:rFonts w:ascii="GHEA Grapalat" w:hAnsi="GHEA Grapalat"/>
                <w:b/>
                <w:bCs/>
                <w:sz w:val="24"/>
                <w:szCs w:val="24"/>
                <w:lang w:val="hy-AM"/>
              </w:rPr>
              <w:t>Չի ընդունվել:</w:t>
            </w:r>
          </w:p>
          <w:p w14:paraId="31ECAC4B" w14:textId="20718569" w:rsidR="009E6929" w:rsidRPr="00736958" w:rsidRDefault="00736958" w:rsidP="00736958">
            <w:pPr>
              <w:spacing w:line="360" w:lineRule="auto"/>
              <w:jc w:val="both"/>
              <w:rPr>
                <w:rFonts w:ascii="GHEA Grapalat" w:hAnsi="GHEA Grapalat"/>
                <w:b/>
                <w:bCs/>
                <w:sz w:val="24"/>
                <w:szCs w:val="24"/>
                <w:lang w:val="hy-AM"/>
              </w:rPr>
            </w:pPr>
            <w:r>
              <w:rPr>
                <w:rFonts w:ascii="GHEA Grapalat" w:hAnsi="GHEA Grapalat"/>
                <w:sz w:val="24"/>
                <w:szCs w:val="24"/>
                <w:lang w:val="hy-AM"/>
              </w:rPr>
              <w:t>Առաջարկը չի ընդունվել, քանի որ օրենքի իմաստով մշտապես գործող հաշտարարական հաստատությունները ոչ թե իրականացնում են հաշտարարություն, այլ վարում են հաշտարարության գործերը:</w:t>
            </w:r>
          </w:p>
        </w:tc>
      </w:tr>
      <w:tr w:rsidR="003D1530" w:rsidRPr="00FF7EB6" w14:paraId="706C6DC5" w14:textId="77777777" w:rsidTr="000305E0">
        <w:tc>
          <w:tcPr>
            <w:tcW w:w="5940" w:type="dxa"/>
          </w:tcPr>
          <w:p w14:paraId="79C0FFA5" w14:textId="4DD06213" w:rsidR="003D1530" w:rsidRPr="003D1530" w:rsidRDefault="003D1530" w:rsidP="003D1530">
            <w:pPr>
              <w:pStyle w:val="ListParagraph"/>
              <w:numPr>
                <w:ilvl w:val="0"/>
                <w:numId w:val="20"/>
              </w:numPr>
              <w:spacing w:line="360" w:lineRule="auto"/>
              <w:ind w:left="75" w:right="59" w:firstLine="285"/>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t xml:space="preserve">Առաջարկվել է «Հաշտարարության մասին» ՀՀ օրենքի 5-րդ հոդվածում ավելացնել կարգավորում այն մասին, որ մշտապես գործող հաշտարարական հաստատությունը կարող է սահմանել իր անդամների վարքագծի կանոնները, որոնք չպետք է հակասեն նույն օրենքով սահմանված վարքագծի կանոններին: Միևնույն ժամանակ, գործող կարգավորման համաձայն Հաշտարարների ինքնակարգավորվող կազմակերպությունը ևս սահմանում է իր անդամների վարքագծի կանոնները։ Կարծում </w:t>
            </w:r>
            <w:r w:rsidRPr="003D1530">
              <w:rPr>
                <w:rFonts w:ascii="GHEA Grapalat" w:eastAsia="Times New Roman" w:hAnsi="GHEA Grapalat" w:cs="Sylfaen"/>
                <w:color w:val="000000"/>
                <w:sz w:val="24"/>
                <w:szCs w:val="24"/>
                <w:lang w:val="hy-AM"/>
              </w:rPr>
              <w:lastRenderedPageBreak/>
              <w:t>ենք, որ հնարավոր հակասություններից խուսափելու ակնկալիքով, անհրաժեշտ է սահմանել, որ հաշտարարական հաստատության սահմանած վարքագծի կանոնները պետք է չհակասեն ոչ միայն Օրենքով սահմանված վարքագծի կանոններին, այլ նաև Հաշտարարների ինքնակարգավորվող կազմակերպության կողմից սահմանած վարքագծի կանոններին։</w:t>
            </w:r>
          </w:p>
          <w:p w14:paraId="643FE804" w14:textId="2D049A83" w:rsidR="003D1530" w:rsidRPr="003D1530" w:rsidRDefault="003D1530" w:rsidP="003D1530">
            <w:pPr>
              <w:spacing w:line="360" w:lineRule="auto"/>
              <w:ind w:right="59" w:firstLine="522"/>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t>Նկատի ունենալով վերոգրյալը՝ առաջարկվում է «Հաշտարարության մասին» ՀՀ օրենքի 5-րդ հոդվածի 4-րդ մասում երկրորդ նախադասության լրացումը կատարել հետևյալ բովանդակությամբ.</w:t>
            </w:r>
          </w:p>
          <w:p w14:paraId="73DDF96D" w14:textId="65BF31C7" w:rsidR="003D1530" w:rsidRPr="00981A43" w:rsidRDefault="003D1530" w:rsidP="003D1530">
            <w:pPr>
              <w:spacing w:line="360" w:lineRule="auto"/>
              <w:ind w:right="59" w:firstLine="522"/>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t>«Մշտապես գործող հաշտարարական հաստատությունը կարող է սահմանել իր անդամների վարքագծի կանոնները, որոնք չպետք է հակասեն սույն օրենքով սահմանված կամ Հաշտարարների ինքնակարգավորվող կազմակերպության կողմից</w:t>
            </w:r>
            <w:r>
              <w:rPr>
                <w:rFonts w:ascii="GHEA Grapalat" w:eastAsia="Times New Roman" w:hAnsi="GHEA Grapalat" w:cs="Sylfaen"/>
                <w:color w:val="000000"/>
                <w:sz w:val="24"/>
                <w:szCs w:val="24"/>
                <w:lang w:val="hy-AM"/>
              </w:rPr>
              <w:t xml:space="preserve"> </w:t>
            </w:r>
            <w:r w:rsidRPr="003D1530">
              <w:rPr>
                <w:rFonts w:ascii="GHEA Grapalat" w:eastAsia="Times New Roman" w:hAnsi="GHEA Grapalat" w:cs="Sylfaen"/>
                <w:color w:val="000000"/>
                <w:sz w:val="24"/>
                <w:szCs w:val="24"/>
                <w:lang w:val="hy-AM"/>
              </w:rPr>
              <w:t>սահմանած վարքագծի կանոններին»:</w:t>
            </w:r>
          </w:p>
        </w:tc>
        <w:tc>
          <w:tcPr>
            <w:tcW w:w="5400" w:type="dxa"/>
            <w:gridSpan w:val="7"/>
          </w:tcPr>
          <w:p w14:paraId="589EF165" w14:textId="77777777" w:rsidR="00703CF3" w:rsidRPr="004A65B4" w:rsidRDefault="00703CF3" w:rsidP="00703CF3">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lastRenderedPageBreak/>
              <w:t>Ընդունվել է:</w:t>
            </w:r>
          </w:p>
          <w:p w14:paraId="25B6C9E7" w14:textId="649F83FC" w:rsidR="003D1530" w:rsidRPr="00981A43" w:rsidRDefault="00703CF3" w:rsidP="00703CF3">
            <w:pPr>
              <w:spacing w:line="360" w:lineRule="auto"/>
              <w:jc w:val="center"/>
              <w:rPr>
                <w:rFonts w:ascii="GHEA Grapalat" w:hAnsi="GHEA Grapalat"/>
                <w:b/>
                <w:bCs/>
                <w:sz w:val="24"/>
                <w:szCs w:val="24"/>
                <w:lang w:val="hy-AM"/>
              </w:rPr>
            </w:pPr>
            <w:r>
              <w:rPr>
                <w:rFonts w:ascii="GHEA Grapalat" w:hAnsi="GHEA Grapalat"/>
                <w:sz w:val="24"/>
                <w:szCs w:val="24"/>
                <w:lang w:val="hy-AM"/>
              </w:rPr>
              <w:t>Կատարվել են համապատասխան փոփոխություններ:</w:t>
            </w:r>
          </w:p>
        </w:tc>
      </w:tr>
      <w:tr w:rsidR="003D1530" w:rsidRPr="00FF7EB6" w14:paraId="22000778" w14:textId="77777777" w:rsidTr="000305E0">
        <w:tc>
          <w:tcPr>
            <w:tcW w:w="5940" w:type="dxa"/>
          </w:tcPr>
          <w:p w14:paraId="3141108B" w14:textId="4BCE173D" w:rsidR="003D1530" w:rsidRPr="003D1530" w:rsidRDefault="003D1530" w:rsidP="003D1530">
            <w:pPr>
              <w:pStyle w:val="ListParagraph"/>
              <w:numPr>
                <w:ilvl w:val="0"/>
                <w:numId w:val="20"/>
              </w:numPr>
              <w:spacing w:line="360" w:lineRule="auto"/>
              <w:ind w:left="75" w:right="59" w:firstLine="285"/>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t xml:space="preserve">Առաջարկվել է Օրենքի 10-րդ հոդվածի 1-ին մասում նախատեսել կողմերի համաձայնությամբ կամ մշտապես գործող հաշտարարական հաստատության կանոններով հաշտարարության սկզբի վերաբերյալ այլ դիսպոզիտիվ կարգավորումներ սահմանելու հնարավորություն: Կարծում ենք, որ ինչպես այս պահին առկա կարգավորմամբ է սահմանված, այնպես էլ </w:t>
            </w:r>
            <w:r w:rsidRPr="003D1530">
              <w:rPr>
                <w:rFonts w:ascii="GHEA Grapalat" w:eastAsia="Times New Roman" w:hAnsi="GHEA Grapalat" w:cs="Sylfaen"/>
                <w:color w:val="000000"/>
                <w:sz w:val="24"/>
                <w:szCs w:val="24"/>
                <w:lang w:val="hy-AM"/>
              </w:rPr>
              <w:lastRenderedPageBreak/>
              <w:t>լրացվող նոր կարգավորման մեջ անհրաժեշտ է սահմանել, որ հաշտարարության սկզբի վերաբերյալ կողմերի համաձայնության կամ հաշտարարության հաստատության կանոններով սահմանած կարգավորումները չեն կարող հակասել նույն հոդվածի 2-րդ և 3-րդ մասերով սահմանված կարգավորումներին:</w:t>
            </w:r>
          </w:p>
          <w:p w14:paraId="1788E386" w14:textId="3C5E5BB2" w:rsidR="003D1530" w:rsidRPr="003D1530" w:rsidRDefault="003D1530" w:rsidP="003D1530">
            <w:pPr>
              <w:spacing w:line="360" w:lineRule="auto"/>
              <w:ind w:right="59" w:firstLine="522"/>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t>Նկատի ունենալով վերոգրյալը՝ առաջարկվում է «Հաշտարարության մասին» ՀՀ օրենքի 10-րդ հոդվածի 1-ին մասում երկրորդ նախադասության լրացումը կատարել հետևյալ բովանդակությամբ.</w:t>
            </w:r>
          </w:p>
          <w:p w14:paraId="22105294" w14:textId="798D5ABA" w:rsidR="003D1530" w:rsidRPr="00981A43" w:rsidRDefault="003D1530" w:rsidP="003D1530">
            <w:pPr>
              <w:spacing w:line="360" w:lineRule="auto"/>
              <w:ind w:right="59" w:firstLine="522"/>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t>«Կողմերի համաձայնությամբ կամ մշտապես գործող հաշտարարական հաստատության կանոններով կարող են սահմանվել հաշտարարության սկզբի վերաբերյալ այլ կարգավորումներ, որոնք չպետք է հակասեն սույն հոդվածով նախատեսված կարգավորումներին»:</w:t>
            </w:r>
          </w:p>
        </w:tc>
        <w:tc>
          <w:tcPr>
            <w:tcW w:w="5400" w:type="dxa"/>
            <w:gridSpan w:val="7"/>
            <w:shd w:val="clear" w:color="auto" w:fill="auto"/>
          </w:tcPr>
          <w:p w14:paraId="19BC6050" w14:textId="77777777" w:rsidR="003D1530" w:rsidRPr="00736958" w:rsidRDefault="00703CF3" w:rsidP="00736958">
            <w:pPr>
              <w:shd w:val="clear" w:color="auto" w:fill="FFFFFF" w:themeFill="background1"/>
              <w:spacing w:line="360" w:lineRule="auto"/>
              <w:jc w:val="center"/>
              <w:rPr>
                <w:rFonts w:ascii="GHEA Grapalat" w:hAnsi="GHEA Grapalat"/>
                <w:b/>
                <w:bCs/>
                <w:sz w:val="24"/>
                <w:szCs w:val="24"/>
                <w:lang w:val="hy-AM"/>
              </w:rPr>
            </w:pPr>
            <w:r w:rsidRPr="00736958">
              <w:rPr>
                <w:rFonts w:ascii="GHEA Grapalat" w:hAnsi="GHEA Grapalat"/>
                <w:b/>
                <w:bCs/>
                <w:sz w:val="24"/>
                <w:szCs w:val="24"/>
                <w:lang w:val="hy-AM"/>
              </w:rPr>
              <w:lastRenderedPageBreak/>
              <w:t>Չի ընդունվել:</w:t>
            </w:r>
          </w:p>
          <w:p w14:paraId="673CC936" w14:textId="73D10CCB" w:rsidR="00736958" w:rsidRPr="003773AE" w:rsidRDefault="00736958" w:rsidP="00736958">
            <w:pPr>
              <w:spacing w:line="360" w:lineRule="auto"/>
              <w:jc w:val="both"/>
              <w:rPr>
                <w:rFonts w:ascii="GHEA Grapalat" w:hAnsi="GHEA Grapalat"/>
                <w:b/>
                <w:bCs/>
                <w:sz w:val="24"/>
                <w:szCs w:val="24"/>
                <w:highlight w:val="yellow"/>
                <w:lang w:val="hy-AM"/>
              </w:rPr>
            </w:pPr>
            <w:r>
              <w:rPr>
                <w:rFonts w:ascii="GHEA Grapalat" w:hAnsi="GHEA Grapalat"/>
                <w:sz w:val="24"/>
                <w:szCs w:val="24"/>
                <w:lang w:val="hy-AM"/>
              </w:rPr>
              <w:t>Առաջարկը չի ընդունվել, քանի որ մշտապես գործող հաշտարարական հաստատություններ</w:t>
            </w:r>
            <w:r w:rsidR="00F91EA1">
              <w:rPr>
                <w:rFonts w:ascii="GHEA Grapalat" w:hAnsi="GHEA Grapalat"/>
                <w:sz w:val="24"/>
                <w:szCs w:val="24"/>
                <w:lang w:val="hy-AM"/>
              </w:rPr>
              <w:t>ի առանձնահատկություններով պայմանավորված դրանք կարող ենք հաշտարարության կանոններով սահմանել առանձնահատուկ կարգավորումներ:</w:t>
            </w:r>
          </w:p>
        </w:tc>
      </w:tr>
      <w:tr w:rsidR="003D1530" w:rsidRPr="00FF7EB6" w14:paraId="03D291EB" w14:textId="77777777" w:rsidTr="000305E0">
        <w:tc>
          <w:tcPr>
            <w:tcW w:w="5940" w:type="dxa"/>
          </w:tcPr>
          <w:p w14:paraId="762B3AD1" w14:textId="16754B5C" w:rsidR="003D1530" w:rsidRPr="003D1530" w:rsidRDefault="003D1530" w:rsidP="003D1530">
            <w:pPr>
              <w:pStyle w:val="ListParagraph"/>
              <w:numPr>
                <w:ilvl w:val="0"/>
                <w:numId w:val="20"/>
              </w:numPr>
              <w:spacing w:line="360" w:lineRule="auto"/>
              <w:ind w:left="75" w:right="59" w:firstLine="285"/>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t>«Հաշտարարության մասին» ՀՀ օրենքի 12-րդ հոդվածի 7-րդ մասի համաձայն պարտադիր հաշտարարության իրականացման դեպքում հաշտարարի վարձատրության դրույքաչափը սահմանվում է Կառավարության որոշմամբ: Հաշվի առնելով առաջարկվող փոփոխությունները՝ կարծում ենք, որ անհրաժեշտ է հստակեցնել, թե արդյո՞ք պարտադիր հաշտարարությունը հաշտարարական հաստատության կողմից իրականացվելու դեպքում ևս նշված դրույքաչափերը կիրառելի են, թե՝ ոչ:</w:t>
            </w:r>
          </w:p>
        </w:tc>
        <w:tc>
          <w:tcPr>
            <w:tcW w:w="5400" w:type="dxa"/>
            <w:gridSpan w:val="7"/>
          </w:tcPr>
          <w:p w14:paraId="64DC49E2" w14:textId="03D352E2" w:rsidR="00703CF3" w:rsidRPr="004A65B4" w:rsidRDefault="00703CF3" w:rsidP="00703CF3">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r w:rsidRPr="004A65B4">
              <w:rPr>
                <w:rFonts w:ascii="GHEA Grapalat" w:hAnsi="GHEA Grapalat"/>
                <w:b/>
                <w:bCs/>
                <w:sz w:val="24"/>
                <w:szCs w:val="24"/>
                <w:lang w:val="hy-AM"/>
              </w:rPr>
              <w:t>:</w:t>
            </w:r>
          </w:p>
          <w:p w14:paraId="737C54EA" w14:textId="0A7D54BB" w:rsidR="003D1530" w:rsidRPr="00981A43" w:rsidRDefault="00703CF3" w:rsidP="00703CF3">
            <w:pPr>
              <w:spacing w:line="360" w:lineRule="auto"/>
              <w:jc w:val="both"/>
              <w:rPr>
                <w:rFonts w:ascii="GHEA Grapalat" w:hAnsi="GHEA Grapalat"/>
                <w:b/>
                <w:bCs/>
                <w:sz w:val="24"/>
                <w:szCs w:val="24"/>
                <w:lang w:val="hy-AM"/>
              </w:rPr>
            </w:pPr>
            <w:r>
              <w:rPr>
                <w:rFonts w:ascii="GHEA Grapalat" w:hAnsi="GHEA Grapalat"/>
                <w:sz w:val="24"/>
                <w:szCs w:val="24"/>
                <w:lang w:val="hy-AM"/>
              </w:rPr>
              <w:t>Առաջարկը չի ընդունվել, քանի որ Կառավարության որոշմամբ սահմանված դրույքաչափերը կիրառելի են բոլոր հաշտարարների, այդ թվում՝ մշտապես գործող հաշտարարական հաստատությունների ներքո գործող հաշտարարների նկատմամբ:</w:t>
            </w:r>
          </w:p>
        </w:tc>
      </w:tr>
      <w:tr w:rsidR="003D1530" w:rsidRPr="00FF7EB6" w14:paraId="79546533" w14:textId="77777777" w:rsidTr="000305E0">
        <w:tc>
          <w:tcPr>
            <w:tcW w:w="5940" w:type="dxa"/>
          </w:tcPr>
          <w:p w14:paraId="5AF100EC" w14:textId="7277AB34" w:rsidR="003D1530" w:rsidRPr="003D1530" w:rsidRDefault="003D1530" w:rsidP="003D1530">
            <w:pPr>
              <w:pStyle w:val="ListParagraph"/>
              <w:numPr>
                <w:ilvl w:val="0"/>
                <w:numId w:val="20"/>
              </w:numPr>
              <w:spacing w:line="360" w:lineRule="auto"/>
              <w:ind w:left="75" w:right="59" w:firstLine="285"/>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lastRenderedPageBreak/>
              <w:t>Առաջարկվել է Օրենքի 17-րդ հոդվածի 1-ին մասում «հաշտարարները» բառից հետո լրացնել «և մշտապես գործող հաշտարարական հաստատությունները» բառերը: Կարծում ենք, որ նույն հոդվածի 3-րդ և 4-րդ մասերում ևս «հաշտարարների» բառից հետո պետք է լրացնել և «և մշտապես գործող հաշտարարական հաստատությունների» բառերը։</w:t>
            </w:r>
          </w:p>
        </w:tc>
        <w:tc>
          <w:tcPr>
            <w:tcW w:w="5400" w:type="dxa"/>
            <w:gridSpan w:val="7"/>
          </w:tcPr>
          <w:p w14:paraId="6ABD4030" w14:textId="77777777" w:rsidR="003D1530" w:rsidRPr="00981A43" w:rsidRDefault="003D1530" w:rsidP="00981A43">
            <w:pPr>
              <w:spacing w:line="360" w:lineRule="auto"/>
              <w:jc w:val="center"/>
              <w:rPr>
                <w:rFonts w:ascii="GHEA Grapalat" w:hAnsi="GHEA Grapalat"/>
                <w:b/>
                <w:bCs/>
                <w:sz w:val="24"/>
                <w:szCs w:val="24"/>
                <w:lang w:val="hy-AM"/>
              </w:rPr>
            </w:pPr>
          </w:p>
        </w:tc>
      </w:tr>
      <w:tr w:rsidR="003D1530" w:rsidRPr="00FF7EB6" w14:paraId="644B9224" w14:textId="77777777" w:rsidTr="000305E0">
        <w:tc>
          <w:tcPr>
            <w:tcW w:w="5940" w:type="dxa"/>
          </w:tcPr>
          <w:p w14:paraId="35BB47B8" w14:textId="54547170" w:rsidR="003D1530" w:rsidRPr="003D1530" w:rsidRDefault="003D1530" w:rsidP="003D1530">
            <w:pPr>
              <w:pStyle w:val="ListParagraph"/>
              <w:numPr>
                <w:ilvl w:val="0"/>
                <w:numId w:val="20"/>
              </w:numPr>
              <w:spacing w:line="360" w:lineRule="auto"/>
              <w:ind w:left="75" w:right="59" w:firstLine="285"/>
              <w:jc w:val="both"/>
              <w:rPr>
                <w:rFonts w:ascii="GHEA Grapalat" w:eastAsia="Times New Roman" w:hAnsi="GHEA Grapalat" w:cs="Sylfaen"/>
                <w:color w:val="000000"/>
                <w:sz w:val="24"/>
                <w:szCs w:val="24"/>
                <w:lang w:val="hy-AM"/>
              </w:rPr>
            </w:pPr>
            <w:r w:rsidRPr="003D1530">
              <w:rPr>
                <w:rFonts w:ascii="GHEA Grapalat" w:eastAsia="Times New Roman" w:hAnsi="GHEA Grapalat" w:cs="Sylfaen"/>
                <w:color w:val="000000"/>
                <w:sz w:val="24"/>
                <w:szCs w:val="24"/>
                <w:lang w:val="hy-AM"/>
              </w:rPr>
              <w:t>«Հաշտարարության մասին» ՀՀ օրենքում փոփոխություններ և լրացումներ կատարելու մասին օրենքի նախագծի հոդված 12.4-ի 1-ին մասի 2-րդ կետում առկա է մտքի կրկնություն, մասնավորապես «իսկ այդպիսին ընտրած չլինելու դեպքում» և «իսկ այդպիսի ընտրություն բացակայության դեպքում» հաջորդաբար ներառված ձևակերպումները արտահայտում</w:t>
            </w:r>
            <w:r w:rsidRPr="003D1530">
              <w:rPr>
                <w:rFonts w:ascii="Calibri" w:eastAsia="Times New Roman" w:hAnsi="Calibri" w:cs="Calibri"/>
                <w:color w:val="000000"/>
                <w:sz w:val="24"/>
                <w:szCs w:val="24"/>
                <w:lang w:val="hy-AM"/>
              </w:rPr>
              <w:t> </w:t>
            </w:r>
            <w:r w:rsidRPr="003D1530">
              <w:rPr>
                <w:rFonts w:ascii="GHEA Grapalat" w:eastAsia="Times New Roman" w:hAnsi="GHEA Grapalat" w:cs="GHEA Grapalat"/>
                <w:color w:val="000000"/>
                <w:sz w:val="24"/>
                <w:szCs w:val="24"/>
                <w:lang w:val="hy-AM"/>
              </w:rPr>
              <w:t>են</w:t>
            </w:r>
            <w:r w:rsidRPr="003D1530">
              <w:rPr>
                <w:rFonts w:ascii="Calibri" w:eastAsia="Times New Roman" w:hAnsi="Calibri" w:cs="Calibri"/>
                <w:color w:val="000000"/>
                <w:sz w:val="24"/>
                <w:szCs w:val="24"/>
                <w:lang w:val="hy-AM"/>
              </w:rPr>
              <w:t> </w:t>
            </w:r>
            <w:r w:rsidRPr="003D1530">
              <w:rPr>
                <w:rFonts w:ascii="GHEA Grapalat" w:eastAsia="Times New Roman" w:hAnsi="GHEA Grapalat" w:cs="GHEA Grapalat"/>
                <w:color w:val="000000"/>
                <w:sz w:val="24"/>
                <w:szCs w:val="24"/>
                <w:lang w:val="hy-AM"/>
              </w:rPr>
              <w:t>նույն</w:t>
            </w:r>
            <w:r w:rsidRPr="003D1530">
              <w:rPr>
                <w:rFonts w:ascii="Calibri" w:eastAsia="Times New Roman" w:hAnsi="Calibri" w:cs="Calibri"/>
                <w:color w:val="000000"/>
                <w:sz w:val="24"/>
                <w:szCs w:val="24"/>
                <w:lang w:val="hy-AM"/>
              </w:rPr>
              <w:t> </w:t>
            </w:r>
            <w:r w:rsidRPr="003D1530">
              <w:rPr>
                <w:rFonts w:ascii="GHEA Grapalat" w:eastAsia="Times New Roman" w:hAnsi="GHEA Grapalat" w:cs="GHEA Grapalat"/>
                <w:color w:val="000000"/>
                <w:sz w:val="24"/>
                <w:szCs w:val="24"/>
                <w:lang w:val="hy-AM"/>
              </w:rPr>
              <w:t>միտքը</w:t>
            </w:r>
            <w:r w:rsidRPr="003D1530">
              <w:rPr>
                <w:rFonts w:ascii="GHEA Grapalat" w:eastAsia="Times New Roman" w:hAnsi="GHEA Grapalat" w:cs="Sylfaen"/>
                <w:color w:val="000000"/>
                <w:sz w:val="24"/>
                <w:szCs w:val="24"/>
                <w:lang w:val="hy-AM"/>
              </w:rPr>
              <w:t>:</w:t>
            </w:r>
          </w:p>
        </w:tc>
        <w:tc>
          <w:tcPr>
            <w:tcW w:w="5400" w:type="dxa"/>
            <w:gridSpan w:val="7"/>
          </w:tcPr>
          <w:p w14:paraId="0528352C" w14:textId="77777777" w:rsidR="00703CF3" w:rsidRPr="004A65B4" w:rsidRDefault="00703CF3" w:rsidP="00703CF3">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t>Ընդունվել է:</w:t>
            </w:r>
          </w:p>
          <w:p w14:paraId="6CBB30C9" w14:textId="728C850A" w:rsidR="003D1530" w:rsidRPr="00981A43" w:rsidRDefault="00703CF3" w:rsidP="00703CF3">
            <w:pPr>
              <w:spacing w:line="360" w:lineRule="auto"/>
              <w:jc w:val="center"/>
              <w:rPr>
                <w:rFonts w:ascii="GHEA Grapalat" w:hAnsi="GHEA Grapalat"/>
                <w:b/>
                <w:bCs/>
                <w:sz w:val="24"/>
                <w:szCs w:val="24"/>
                <w:lang w:val="hy-AM"/>
              </w:rPr>
            </w:pPr>
            <w:r>
              <w:rPr>
                <w:rFonts w:ascii="GHEA Grapalat" w:hAnsi="GHEA Grapalat"/>
                <w:sz w:val="24"/>
                <w:szCs w:val="24"/>
                <w:lang w:val="hy-AM"/>
              </w:rPr>
              <w:t>Կատարվել են համապատասխան փոփոխություններ:</w:t>
            </w:r>
          </w:p>
        </w:tc>
      </w:tr>
      <w:tr w:rsidR="00063D8E" w:rsidRPr="00981A43" w14:paraId="37C02FFD" w14:textId="77777777" w:rsidTr="00063D8E">
        <w:tc>
          <w:tcPr>
            <w:tcW w:w="8534" w:type="dxa"/>
            <w:gridSpan w:val="6"/>
            <w:vMerge w:val="restart"/>
            <w:shd w:val="clear" w:color="auto" w:fill="BFBFBF" w:themeFill="background1" w:themeFillShade="BF"/>
          </w:tcPr>
          <w:p w14:paraId="2414A69A" w14:textId="6968E886" w:rsidR="00063D8E" w:rsidRPr="00E72F8D" w:rsidRDefault="00E72F8D" w:rsidP="00063D8E">
            <w:pPr>
              <w:spacing w:line="360" w:lineRule="auto"/>
              <w:jc w:val="center"/>
              <w:rPr>
                <w:rFonts w:ascii="GHEA Grapalat" w:hAnsi="GHEA Grapalat"/>
                <w:b/>
                <w:sz w:val="24"/>
                <w:szCs w:val="24"/>
                <w:lang w:val="hy-AM"/>
              </w:rPr>
            </w:pPr>
            <w:r>
              <w:rPr>
                <w:rFonts w:ascii="GHEA Grapalat" w:hAnsi="GHEA Grapalat"/>
                <w:b/>
                <w:sz w:val="24"/>
                <w:szCs w:val="24"/>
                <w:lang w:val="hy-AM"/>
              </w:rPr>
              <w:t>8</w:t>
            </w:r>
            <w:r w:rsidR="00063D8E" w:rsidRPr="00E72F8D">
              <w:rPr>
                <w:rFonts w:ascii="GHEA Grapalat" w:hAnsi="GHEA Grapalat"/>
                <w:b/>
                <w:sz w:val="24"/>
                <w:szCs w:val="24"/>
                <w:lang w:val="hy-AM"/>
              </w:rPr>
              <w:t xml:space="preserve">. </w:t>
            </w:r>
            <w:r w:rsidRPr="00E72F8D">
              <w:rPr>
                <w:rFonts w:ascii="GHEA Grapalat" w:hAnsi="GHEA Grapalat"/>
                <w:b/>
                <w:sz w:val="24"/>
                <w:szCs w:val="24"/>
                <w:lang w:val="hy-AM"/>
              </w:rPr>
              <w:t>Միջազգային իրավական հարցերով ներկայացուցչի գրասենյակ</w:t>
            </w:r>
          </w:p>
        </w:tc>
        <w:tc>
          <w:tcPr>
            <w:tcW w:w="2806" w:type="dxa"/>
            <w:gridSpan w:val="2"/>
            <w:shd w:val="clear" w:color="auto" w:fill="BFBFBF" w:themeFill="background1" w:themeFillShade="BF"/>
          </w:tcPr>
          <w:p w14:paraId="47483258" w14:textId="5F09A7B5" w:rsidR="00063D8E" w:rsidRPr="00981A43" w:rsidRDefault="006439BF" w:rsidP="00063D8E">
            <w:pPr>
              <w:spacing w:line="360" w:lineRule="auto"/>
              <w:jc w:val="center"/>
              <w:rPr>
                <w:rFonts w:ascii="GHEA Grapalat" w:hAnsi="GHEA Grapalat"/>
                <w:b/>
                <w:sz w:val="24"/>
                <w:szCs w:val="24"/>
                <w:lang w:val="ru-RU"/>
              </w:rPr>
            </w:pPr>
            <w:r w:rsidRPr="006439BF">
              <w:rPr>
                <w:rFonts w:ascii="GHEA Grapalat" w:hAnsi="GHEA Grapalat"/>
                <w:b/>
                <w:sz w:val="24"/>
                <w:szCs w:val="24"/>
                <w:lang w:val="ru-RU"/>
              </w:rPr>
              <w:t>//28075-2024</w:t>
            </w:r>
          </w:p>
        </w:tc>
      </w:tr>
      <w:tr w:rsidR="00063D8E" w:rsidRPr="00981A43" w14:paraId="54D0FC4D" w14:textId="77777777" w:rsidTr="00063D8E">
        <w:tc>
          <w:tcPr>
            <w:tcW w:w="8534" w:type="dxa"/>
            <w:gridSpan w:val="6"/>
            <w:vMerge/>
            <w:shd w:val="clear" w:color="auto" w:fill="BFBFBF" w:themeFill="background1" w:themeFillShade="BF"/>
          </w:tcPr>
          <w:p w14:paraId="62FDC477" w14:textId="77777777" w:rsidR="00063D8E" w:rsidRPr="00981A43" w:rsidRDefault="00063D8E" w:rsidP="00D33E5B">
            <w:pPr>
              <w:spacing w:line="360" w:lineRule="auto"/>
              <w:jc w:val="both"/>
              <w:rPr>
                <w:rFonts w:ascii="GHEA Grapalat" w:hAnsi="GHEA Grapalat"/>
                <w:sz w:val="24"/>
                <w:szCs w:val="24"/>
                <w:lang w:val="hy-AM"/>
              </w:rPr>
            </w:pPr>
          </w:p>
        </w:tc>
        <w:tc>
          <w:tcPr>
            <w:tcW w:w="2806" w:type="dxa"/>
            <w:gridSpan w:val="2"/>
            <w:shd w:val="clear" w:color="auto" w:fill="BFBFBF" w:themeFill="background1" w:themeFillShade="BF"/>
          </w:tcPr>
          <w:p w14:paraId="3C66F4FA" w14:textId="59F59069" w:rsidR="00063D8E" w:rsidRPr="00981A43" w:rsidRDefault="00063D8E" w:rsidP="00063D8E">
            <w:pPr>
              <w:spacing w:line="360" w:lineRule="auto"/>
              <w:jc w:val="center"/>
              <w:rPr>
                <w:rFonts w:ascii="GHEA Grapalat" w:hAnsi="GHEA Grapalat"/>
                <w:b/>
                <w:sz w:val="24"/>
                <w:szCs w:val="24"/>
                <w:lang w:val="ru-RU"/>
              </w:rPr>
            </w:pPr>
            <w:r w:rsidRPr="00981A43">
              <w:rPr>
                <w:rFonts w:ascii="GHEA Grapalat" w:hAnsi="GHEA Grapalat"/>
                <w:b/>
                <w:sz w:val="24"/>
                <w:szCs w:val="24"/>
                <w:lang w:val="ru-RU"/>
              </w:rPr>
              <w:t>1</w:t>
            </w:r>
            <w:r w:rsidR="003C7A00">
              <w:rPr>
                <w:rFonts w:ascii="GHEA Grapalat" w:hAnsi="GHEA Grapalat"/>
                <w:b/>
                <w:sz w:val="24"/>
                <w:szCs w:val="24"/>
                <w:lang w:val="hy-AM"/>
              </w:rPr>
              <w:t>5</w:t>
            </w:r>
            <w:r w:rsidRPr="00981A43">
              <w:rPr>
                <w:rFonts w:ascii="GHEA Grapalat" w:hAnsi="GHEA Grapalat"/>
                <w:b/>
                <w:sz w:val="24"/>
                <w:szCs w:val="24"/>
                <w:lang w:val="ru-RU"/>
              </w:rPr>
              <w:t>.0</w:t>
            </w:r>
            <w:r w:rsidR="003C7A00">
              <w:rPr>
                <w:rFonts w:ascii="GHEA Grapalat" w:hAnsi="GHEA Grapalat"/>
                <w:b/>
                <w:sz w:val="24"/>
                <w:szCs w:val="24"/>
                <w:lang w:val="hy-AM"/>
              </w:rPr>
              <w:t>8</w:t>
            </w:r>
            <w:r w:rsidRPr="00981A43">
              <w:rPr>
                <w:rFonts w:ascii="GHEA Grapalat" w:hAnsi="GHEA Grapalat"/>
                <w:b/>
                <w:sz w:val="24"/>
                <w:szCs w:val="24"/>
                <w:lang w:val="ru-RU"/>
              </w:rPr>
              <w:t>.20</w:t>
            </w:r>
            <w:r w:rsidR="003C7A00">
              <w:rPr>
                <w:rFonts w:ascii="GHEA Grapalat" w:hAnsi="GHEA Grapalat"/>
                <w:b/>
                <w:sz w:val="24"/>
                <w:szCs w:val="24"/>
                <w:lang w:val="hy-AM"/>
              </w:rPr>
              <w:t>24</w:t>
            </w:r>
            <w:r w:rsidRPr="00981A43">
              <w:rPr>
                <w:rFonts w:ascii="GHEA Grapalat" w:hAnsi="GHEA Grapalat"/>
                <w:b/>
                <w:sz w:val="24"/>
                <w:szCs w:val="24"/>
                <w:lang w:val="ru-RU"/>
              </w:rPr>
              <w:t>թ.</w:t>
            </w:r>
          </w:p>
        </w:tc>
      </w:tr>
      <w:tr w:rsidR="00063D8E" w:rsidRPr="00FF7EB6" w14:paraId="516083AE" w14:textId="77777777" w:rsidTr="000305E0">
        <w:tc>
          <w:tcPr>
            <w:tcW w:w="5940" w:type="dxa"/>
          </w:tcPr>
          <w:p w14:paraId="706BFBDF" w14:textId="71424CEA" w:rsidR="00063D8E" w:rsidRPr="00B550BE" w:rsidRDefault="00FC6A76" w:rsidP="00B550BE">
            <w:pPr>
              <w:pStyle w:val="ListParagraph"/>
              <w:numPr>
                <w:ilvl w:val="0"/>
                <w:numId w:val="21"/>
              </w:numPr>
              <w:shd w:val="clear" w:color="auto" w:fill="FFFFFF"/>
              <w:tabs>
                <w:tab w:val="left" w:pos="851"/>
              </w:tabs>
              <w:overflowPunct w:val="0"/>
              <w:autoSpaceDE w:val="0"/>
              <w:autoSpaceDN w:val="0"/>
              <w:adjustRightInd w:val="0"/>
              <w:spacing w:line="360" w:lineRule="auto"/>
              <w:ind w:left="75" w:right="140" w:firstLine="285"/>
              <w:jc w:val="both"/>
              <w:rPr>
                <w:rFonts w:ascii="GHEA Grapalat" w:hAnsi="GHEA Grapalat" w:cs="Arial"/>
                <w:szCs w:val="24"/>
                <w:lang w:val="hy-AM"/>
              </w:rPr>
            </w:pPr>
            <w:r w:rsidRPr="00B550BE">
              <w:rPr>
                <w:rFonts w:ascii="GHEA Grapalat" w:hAnsi="GHEA Grapalat" w:cs="Arial"/>
                <w:sz w:val="24"/>
                <w:szCs w:val="24"/>
              </w:rPr>
              <w:t xml:space="preserve"> </w:t>
            </w:r>
            <w:r w:rsidR="00E72F8D" w:rsidRPr="00B550BE">
              <w:rPr>
                <w:rFonts w:ascii="GHEA Grapalat" w:hAnsi="GHEA Grapalat" w:cs="Arial"/>
                <w:sz w:val="24"/>
                <w:szCs w:val="24"/>
              </w:rPr>
              <w:t xml:space="preserve">«Հաշտարարության մասին» ՀՀ օրենքի նոր՝ 12.2.-րդ հոդվածի մասով առաջարկում ենք հաշտության համաձայնությունների «ճանաչում» եզրույթը փոխարինել «հաստատում» եզրույթով: Կոնվենցիան հաշտության համաձայնությունների ճանաչման գործընթաց չի նախատեսում. այն կարգավորում է միայն հարկադիր կատարումը (հոդված 3): Ի տարբերություն օտարերկրյա </w:t>
            </w:r>
            <w:r w:rsidR="00E72F8D" w:rsidRPr="00B550BE">
              <w:rPr>
                <w:rFonts w:ascii="GHEA Grapalat" w:hAnsi="GHEA Grapalat" w:cs="Arial"/>
                <w:sz w:val="24"/>
                <w:szCs w:val="24"/>
              </w:rPr>
              <w:lastRenderedPageBreak/>
              <w:t>դատական ակտերի կամ արբիտրաժային վճիռների ճանաչման, ինչը նպատակ է հետապնդում վեճը լուծող նշված մարմինների կողմից կայացրած ակտերը ներպետական իրավական համակարգում ճանաչելուն, հաշտության համաձայնությունը համարժեք ակտ չէ և նմանատիպ գործընթաց անցնելու կարիք չունի: Վերջինս պարզապես պայմանագիր է, որն արտացոլում է վեճի վերջնական լուծման վերաբերյալ կողմերի համաձայնությունը և որին վերջիններս հասել են հաշտարարի աջակցությամբ: Հետևաբար, ինչպես ներպետական հաշտության համաձայնությունների դեպքում, այնպես էլ միջազգային առևտրային վեճերը լուծող հաշտության համաձայնությունների դեպքում, կարելի է սահմանափակվել դրանց հաստատմամբ, ինչպես սահմանված է, ի թիվս այլնի, Քաղաքացիական դատավարության օրենսգրքի 151-րդ և 186-րդ հոդվածներով:</w:t>
            </w:r>
          </w:p>
        </w:tc>
        <w:tc>
          <w:tcPr>
            <w:tcW w:w="5400" w:type="dxa"/>
            <w:gridSpan w:val="7"/>
          </w:tcPr>
          <w:p w14:paraId="13D8C958" w14:textId="7CA271EC" w:rsidR="00703CF3" w:rsidRPr="004A65B4" w:rsidRDefault="00E30F1D" w:rsidP="00703CF3">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w:t>
            </w:r>
            <w:r w:rsidR="00703CF3" w:rsidRPr="004A65B4">
              <w:rPr>
                <w:rFonts w:ascii="GHEA Grapalat" w:hAnsi="GHEA Grapalat"/>
                <w:b/>
                <w:bCs/>
                <w:sz w:val="24"/>
                <w:szCs w:val="24"/>
                <w:lang w:val="hy-AM"/>
              </w:rPr>
              <w:t>նդունվել:</w:t>
            </w:r>
          </w:p>
          <w:p w14:paraId="5714BB41" w14:textId="145E2410" w:rsidR="00206431" w:rsidRPr="00206431" w:rsidRDefault="00E30F1D" w:rsidP="00703CF3">
            <w:pPr>
              <w:tabs>
                <w:tab w:val="left" w:pos="746"/>
              </w:tabs>
              <w:spacing w:line="360" w:lineRule="auto"/>
              <w:jc w:val="both"/>
              <w:rPr>
                <w:rFonts w:ascii="GHEA Grapalat" w:hAnsi="GHEA Grapalat"/>
                <w:sz w:val="24"/>
                <w:szCs w:val="24"/>
                <w:lang w:val="hy-AM"/>
              </w:rPr>
            </w:pPr>
            <w:r w:rsidRPr="00E30F1D">
              <w:rPr>
                <w:rFonts w:ascii="GHEA Grapalat" w:hAnsi="GHEA Grapalat"/>
                <w:sz w:val="24"/>
                <w:szCs w:val="24"/>
                <w:lang w:val="hy-AM"/>
              </w:rPr>
              <w:t>Կոնվենցիային առնչվող առաջարկը չի ընդունվել, քանի որ կարգավորումները հեռացվել են նախագծից:</w:t>
            </w:r>
          </w:p>
        </w:tc>
      </w:tr>
      <w:tr w:rsidR="00E72F8D" w:rsidRPr="00FF7EB6" w14:paraId="6BD10893" w14:textId="77777777" w:rsidTr="000305E0">
        <w:tc>
          <w:tcPr>
            <w:tcW w:w="5940" w:type="dxa"/>
          </w:tcPr>
          <w:p w14:paraId="4D61464F" w14:textId="5C8229F4" w:rsidR="00E72F8D" w:rsidRPr="00B550BE" w:rsidRDefault="00E72F8D" w:rsidP="00B550BE">
            <w:pPr>
              <w:pStyle w:val="ListParagraph"/>
              <w:numPr>
                <w:ilvl w:val="0"/>
                <w:numId w:val="21"/>
              </w:numPr>
              <w:shd w:val="clear" w:color="auto" w:fill="FFFFFF"/>
              <w:tabs>
                <w:tab w:val="left" w:pos="851"/>
              </w:tabs>
              <w:overflowPunct w:val="0"/>
              <w:autoSpaceDE w:val="0"/>
              <w:autoSpaceDN w:val="0"/>
              <w:adjustRightInd w:val="0"/>
              <w:spacing w:line="360" w:lineRule="auto"/>
              <w:ind w:left="75" w:right="140" w:firstLine="285"/>
              <w:jc w:val="both"/>
              <w:rPr>
                <w:rFonts w:ascii="GHEA Grapalat" w:hAnsi="GHEA Grapalat" w:cs="Arial"/>
                <w:sz w:val="24"/>
                <w:szCs w:val="24"/>
                <w:lang w:val="hy-AM"/>
              </w:rPr>
            </w:pPr>
            <w:r w:rsidRPr="00B550BE">
              <w:rPr>
                <w:rFonts w:ascii="GHEA Grapalat" w:hAnsi="GHEA Grapalat" w:cs="Arial"/>
                <w:sz w:val="24"/>
                <w:szCs w:val="24"/>
                <w:lang w:val="hy-AM"/>
              </w:rPr>
              <w:t xml:space="preserve">Առաջարկում ենք նաև «Հաշտարարության մասին» ՀՀ օրենքի նոր՝ 12.4.-րդ հոդվածով նախատեսված «Միջազգային հաշտության համաձայնության հաստատման և հարկադիր կատարման դիմումը մերժելու հիմքեր»-ը խմբագրել՝ համապատասխանեցնելով Կոնվենցիայի 5-րդ հոդվածին: Մասնավորապես, առաջարկվում է 12.4.-րդ հոդվածում </w:t>
            </w:r>
            <w:r w:rsidRPr="00B550BE">
              <w:rPr>
                <w:rFonts w:ascii="GHEA Grapalat" w:hAnsi="GHEA Grapalat" w:cs="Arial"/>
                <w:sz w:val="24"/>
                <w:szCs w:val="24"/>
                <w:lang w:val="hy-AM"/>
              </w:rPr>
              <w:lastRenderedPageBreak/>
              <w:t xml:space="preserve">տարանջատել մերժելու այն հիմքերը, որոնք կիրառելու համար կողմերը դատարանին պարտավոր են ներկայացնել համապատասխան ապացույցներ, և այն հիմքերը, որոնցով դատարանն ինքնուրույն, առանց կողմի միջնորդությամբ կարող է մերժել դիմումի բավարարումը:  Առաջարկում ենք նաև առանձին կետերով ձևակերպել «հաշտության համաձայնության կողմերից մեկի անգործունակության» և «հաշտության համաձայնության անվավերության, ուժը կորցրած լինելու, կամ կատարվելու ենթակա չլինելու» հիմքերը: Գրասենյակը նաև գտնում է, որ հաշտարարի կողմից իր անկողմնակալության և անկախության վերաբերյալ հանգամանքների չբացահայտումը պետք է այդ կապակցությամբ </w:t>
            </w:r>
            <w:r w:rsidRPr="00B550BE">
              <w:rPr>
                <w:rFonts w:ascii="GHEA Grapalat" w:hAnsi="GHEA Grapalat" w:cs="Arial"/>
                <w:b/>
                <w:sz w:val="24"/>
                <w:szCs w:val="24"/>
                <w:lang w:val="hy-AM"/>
              </w:rPr>
              <w:t>հիմնավոր</w:t>
            </w:r>
            <w:r w:rsidRPr="00B550BE">
              <w:rPr>
                <w:rFonts w:ascii="GHEA Grapalat" w:hAnsi="GHEA Grapalat" w:cs="Arial"/>
                <w:sz w:val="24"/>
                <w:szCs w:val="24"/>
                <w:lang w:val="hy-AM"/>
              </w:rPr>
              <w:t xml:space="preserve"> կասկած առաջացնի կողմերի մոտ, որպեսզի հանդիսանա հաշտության համաձայնության հաստատման և կատարման մերժման հիմք, ինչպես նախատեսված է Կոնվենցիայի 5-րդ հոդվածի 1-ին մասով: </w:t>
            </w:r>
          </w:p>
        </w:tc>
        <w:tc>
          <w:tcPr>
            <w:tcW w:w="5400" w:type="dxa"/>
            <w:gridSpan w:val="7"/>
          </w:tcPr>
          <w:p w14:paraId="676A05B3" w14:textId="07487B10" w:rsidR="00703CF3" w:rsidRPr="004A65B4" w:rsidRDefault="00E30F1D" w:rsidP="00703CF3">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w:t>
            </w:r>
            <w:r w:rsidR="00703CF3" w:rsidRPr="004A65B4">
              <w:rPr>
                <w:rFonts w:ascii="GHEA Grapalat" w:hAnsi="GHEA Grapalat"/>
                <w:b/>
                <w:bCs/>
                <w:sz w:val="24"/>
                <w:szCs w:val="24"/>
                <w:lang w:val="hy-AM"/>
              </w:rPr>
              <w:t>նդունվել:</w:t>
            </w:r>
          </w:p>
          <w:p w14:paraId="27D32F79" w14:textId="5CB7088A" w:rsidR="00E72F8D" w:rsidRPr="00206431" w:rsidRDefault="00E30F1D" w:rsidP="00703CF3">
            <w:pPr>
              <w:tabs>
                <w:tab w:val="left" w:pos="746"/>
              </w:tabs>
              <w:spacing w:line="360" w:lineRule="auto"/>
              <w:jc w:val="both"/>
              <w:rPr>
                <w:rFonts w:ascii="GHEA Grapalat" w:hAnsi="GHEA Grapalat"/>
                <w:sz w:val="24"/>
                <w:szCs w:val="24"/>
                <w:lang w:val="hy-AM"/>
              </w:rPr>
            </w:pPr>
            <w:r w:rsidRPr="00E30F1D">
              <w:rPr>
                <w:rFonts w:ascii="GHEA Grapalat" w:hAnsi="GHEA Grapalat"/>
                <w:sz w:val="24"/>
                <w:szCs w:val="24"/>
                <w:lang w:val="hy-AM"/>
              </w:rPr>
              <w:t>Կոնվենցիային առնչվող առաջարկը չի ընդունվել, քանի որ կարգավորումները հեռացվել են նախագծից:</w:t>
            </w:r>
          </w:p>
        </w:tc>
      </w:tr>
      <w:tr w:rsidR="003C7493" w:rsidRPr="00981A43" w14:paraId="11DE9D20" w14:textId="77777777" w:rsidTr="00193142">
        <w:tc>
          <w:tcPr>
            <w:tcW w:w="8534" w:type="dxa"/>
            <w:gridSpan w:val="6"/>
            <w:vMerge w:val="restart"/>
            <w:shd w:val="clear" w:color="auto" w:fill="BFBFBF" w:themeFill="background1" w:themeFillShade="BF"/>
          </w:tcPr>
          <w:p w14:paraId="0D12735C" w14:textId="5EC8D8CD" w:rsidR="003C7493" w:rsidRPr="003C7493" w:rsidRDefault="00B353E7" w:rsidP="00193142">
            <w:pPr>
              <w:spacing w:line="360" w:lineRule="auto"/>
              <w:jc w:val="center"/>
              <w:rPr>
                <w:rFonts w:ascii="GHEA Grapalat" w:hAnsi="GHEA Grapalat"/>
                <w:b/>
                <w:sz w:val="24"/>
                <w:szCs w:val="24"/>
                <w:lang w:val="hy-AM"/>
              </w:rPr>
            </w:pPr>
            <w:r>
              <w:rPr>
                <w:rFonts w:ascii="GHEA Grapalat" w:hAnsi="GHEA Grapalat"/>
                <w:b/>
                <w:sz w:val="24"/>
                <w:szCs w:val="24"/>
                <w:lang w:val="hy-AM"/>
              </w:rPr>
              <w:t>9</w:t>
            </w:r>
            <w:r w:rsidR="003C7493" w:rsidRPr="00E72F8D">
              <w:rPr>
                <w:rFonts w:ascii="GHEA Grapalat" w:hAnsi="GHEA Grapalat"/>
                <w:b/>
                <w:sz w:val="24"/>
                <w:szCs w:val="24"/>
                <w:lang w:val="hy-AM"/>
              </w:rPr>
              <w:t xml:space="preserve">. </w:t>
            </w:r>
            <w:r w:rsidR="003C7493">
              <w:rPr>
                <w:rFonts w:ascii="GHEA Grapalat" w:hAnsi="GHEA Grapalat"/>
                <w:b/>
                <w:sz w:val="24"/>
                <w:szCs w:val="24"/>
                <w:lang w:val="hy-AM"/>
              </w:rPr>
              <w:t>Հայաստանի Հանրապետության մարդու իրավունքների պաշտպան</w:t>
            </w:r>
          </w:p>
        </w:tc>
        <w:tc>
          <w:tcPr>
            <w:tcW w:w="2806" w:type="dxa"/>
            <w:gridSpan w:val="2"/>
            <w:shd w:val="clear" w:color="auto" w:fill="BFBFBF" w:themeFill="background1" w:themeFillShade="BF"/>
          </w:tcPr>
          <w:p w14:paraId="17E045B3" w14:textId="6A71E222" w:rsidR="003C7493" w:rsidRPr="00981A43" w:rsidRDefault="003C7493" w:rsidP="00193142">
            <w:pPr>
              <w:spacing w:line="360" w:lineRule="auto"/>
              <w:jc w:val="center"/>
              <w:rPr>
                <w:rFonts w:ascii="GHEA Grapalat" w:hAnsi="GHEA Grapalat"/>
                <w:b/>
                <w:sz w:val="24"/>
                <w:szCs w:val="24"/>
                <w:lang w:val="ru-RU"/>
              </w:rPr>
            </w:pPr>
            <w:r w:rsidRPr="006439BF">
              <w:rPr>
                <w:rFonts w:ascii="GHEA Grapalat" w:hAnsi="GHEA Grapalat"/>
                <w:b/>
                <w:sz w:val="24"/>
                <w:szCs w:val="24"/>
                <w:lang w:val="ru-RU"/>
              </w:rPr>
              <w:t>/</w:t>
            </w:r>
            <w:r w:rsidRPr="003C7493">
              <w:rPr>
                <w:rFonts w:ascii="GHEA Grapalat" w:hAnsi="GHEA Grapalat"/>
                <w:b/>
                <w:sz w:val="24"/>
                <w:szCs w:val="24"/>
                <w:lang w:val="ru-RU"/>
              </w:rPr>
              <w:t>/73303-2024</w:t>
            </w:r>
          </w:p>
        </w:tc>
      </w:tr>
      <w:tr w:rsidR="003C7493" w:rsidRPr="00981A43" w14:paraId="78917853" w14:textId="77777777" w:rsidTr="00193142">
        <w:tc>
          <w:tcPr>
            <w:tcW w:w="8534" w:type="dxa"/>
            <w:gridSpan w:val="6"/>
            <w:vMerge/>
            <w:shd w:val="clear" w:color="auto" w:fill="BFBFBF" w:themeFill="background1" w:themeFillShade="BF"/>
          </w:tcPr>
          <w:p w14:paraId="243E97D6" w14:textId="77777777" w:rsidR="003C7493" w:rsidRPr="00981A43" w:rsidRDefault="003C7493" w:rsidP="00193142">
            <w:pPr>
              <w:spacing w:line="360" w:lineRule="auto"/>
              <w:jc w:val="both"/>
              <w:rPr>
                <w:rFonts w:ascii="GHEA Grapalat" w:hAnsi="GHEA Grapalat"/>
                <w:sz w:val="24"/>
                <w:szCs w:val="24"/>
                <w:lang w:val="hy-AM"/>
              </w:rPr>
            </w:pPr>
          </w:p>
        </w:tc>
        <w:tc>
          <w:tcPr>
            <w:tcW w:w="2806" w:type="dxa"/>
            <w:gridSpan w:val="2"/>
            <w:shd w:val="clear" w:color="auto" w:fill="BFBFBF" w:themeFill="background1" w:themeFillShade="BF"/>
          </w:tcPr>
          <w:p w14:paraId="1053C3F6" w14:textId="0A9533F3" w:rsidR="003C7493" w:rsidRPr="00981A43" w:rsidRDefault="003C7493" w:rsidP="00193142">
            <w:pPr>
              <w:spacing w:line="360" w:lineRule="auto"/>
              <w:jc w:val="center"/>
              <w:rPr>
                <w:rFonts w:ascii="GHEA Grapalat" w:hAnsi="GHEA Grapalat"/>
                <w:b/>
                <w:sz w:val="24"/>
                <w:szCs w:val="24"/>
                <w:lang w:val="ru-RU"/>
              </w:rPr>
            </w:pPr>
            <w:r>
              <w:rPr>
                <w:rFonts w:ascii="GHEA Grapalat" w:hAnsi="GHEA Grapalat"/>
                <w:b/>
                <w:sz w:val="24"/>
                <w:szCs w:val="24"/>
                <w:lang w:val="hy-AM"/>
              </w:rPr>
              <w:t>25</w:t>
            </w:r>
            <w:r w:rsidRPr="00981A43">
              <w:rPr>
                <w:rFonts w:ascii="GHEA Grapalat" w:hAnsi="GHEA Grapalat"/>
                <w:b/>
                <w:sz w:val="24"/>
                <w:szCs w:val="24"/>
                <w:lang w:val="ru-RU"/>
              </w:rPr>
              <w:t>.0</w:t>
            </w:r>
            <w:r>
              <w:rPr>
                <w:rFonts w:ascii="GHEA Grapalat" w:hAnsi="GHEA Grapalat"/>
                <w:b/>
                <w:sz w:val="24"/>
                <w:szCs w:val="24"/>
                <w:lang w:val="ru-RU"/>
              </w:rPr>
              <w:t>9</w:t>
            </w:r>
            <w:r w:rsidRPr="00981A43">
              <w:rPr>
                <w:rFonts w:ascii="GHEA Grapalat" w:hAnsi="GHEA Grapalat"/>
                <w:b/>
                <w:sz w:val="24"/>
                <w:szCs w:val="24"/>
                <w:lang w:val="ru-RU"/>
              </w:rPr>
              <w:t>.20</w:t>
            </w:r>
            <w:r>
              <w:rPr>
                <w:rFonts w:ascii="GHEA Grapalat" w:hAnsi="GHEA Grapalat"/>
                <w:b/>
                <w:sz w:val="24"/>
                <w:szCs w:val="24"/>
                <w:lang w:val="hy-AM"/>
              </w:rPr>
              <w:t>24</w:t>
            </w:r>
            <w:r w:rsidRPr="00981A43">
              <w:rPr>
                <w:rFonts w:ascii="GHEA Grapalat" w:hAnsi="GHEA Grapalat"/>
                <w:b/>
                <w:sz w:val="24"/>
                <w:szCs w:val="24"/>
                <w:lang w:val="ru-RU"/>
              </w:rPr>
              <w:t>թ.</w:t>
            </w:r>
          </w:p>
        </w:tc>
      </w:tr>
      <w:tr w:rsidR="003C7493" w:rsidRPr="00981A43" w14:paraId="2617C945" w14:textId="77777777" w:rsidTr="000305E0">
        <w:trPr>
          <w:trHeight w:val="224"/>
        </w:trPr>
        <w:tc>
          <w:tcPr>
            <w:tcW w:w="5940" w:type="dxa"/>
            <w:shd w:val="clear" w:color="auto" w:fill="auto"/>
          </w:tcPr>
          <w:p w14:paraId="458CBEF7" w14:textId="254AEC1C" w:rsidR="003C7493" w:rsidRPr="00981A43" w:rsidRDefault="003C7493" w:rsidP="00193142">
            <w:pPr>
              <w:spacing w:line="360" w:lineRule="auto"/>
              <w:jc w:val="both"/>
              <w:rPr>
                <w:rFonts w:ascii="GHEA Grapalat" w:hAnsi="GHEA Grapalat"/>
                <w:sz w:val="24"/>
                <w:szCs w:val="24"/>
                <w:lang w:val="hy-AM"/>
              </w:rPr>
            </w:pPr>
            <w:r w:rsidRPr="00981A43">
              <w:rPr>
                <w:rFonts w:ascii="GHEA Grapalat" w:hAnsi="GHEA Grapalat"/>
                <w:sz w:val="24"/>
                <w:szCs w:val="24"/>
                <w:lang w:val="hy-AM"/>
              </w:rPr>
              <w:t>Դիտողություններ և առաջարկություններ չեն ներկայացվել:</w:t>
            </w:r>
          </w:p>
        </w:tc>
        <w:tc>
          <w:tcPr>
            <w:tcW w:w="5400" w:type="dxa"/>
            <w:gridSpan w:val="7"/>
            <w:shd w:val="clear" w:color="auto" w:fill="auto"/>
          </w:tcPr>
          <w:p w14:paraId="4386D149" w14:textId="77777777" w:rsidR="003C7493" w:rsidRDefault="003C7493" w:rsidP="00193142">
            <w:pPr>
              <w:spacing w:line="360" w:lineRule="auto"/>
              <w:jc w:val="center"/>
              <w:rPr>
                <w:rFonts w:ascii="GHEA Grapalat" w:hAnsi="GHEA Grapalat"/>
                <w:b/>
                <w:sz w:val="24"/>
                <w:szCs w:val="24"/>
                <w:lang w:val="hy-AM"/>
              </w:rPr>
            </w:pPr>
          </w:p>
        </w:tc>
      </w:tr>
      <w:tr w:rsidR="005011E6" w:rsidRPr="00981A43" w14:paraId="2714F93F" w14:textId="77777777" w:rsidTr="00B353E7">
        <w:trPr>
          <w:trHeight w:val="224"/>
        </w:trPr>
        <w:tc>
          <w:tcPr>
            <w:tcW w:w="8550" w:type="dxa"/>
            <w:gridSpan w:val="7"/>
            <w:vMerge w:val="restart"/>
            <w:shd w:val="clear" w:color="auto" w:fill="BFBFBF" w:themeFill="background1" w:themeFillShade="BF"/>
          </w:tcPr>
          <w:p w14:paraId="0B4618C0" w14:textId="5824FD8F" w:rsidR="005011E6" w:rsidRPr="00B353E7" w:rsidRDefault="005011E6" w:rsidP="005011E6">
            <w:pPr>
              <w:spacing w:line="360" w:lineRule="auto"/>
              <w:rPr>
                <w:rFonts w:ascii="GHEA Grapalat" w:hAnsi="GHEA Grapalat"/>
                <w:b/>
                <w:sz w:val="24"/>
                <w:szCs w:val="24"/>
                <w:lang w:val="hy-AM"/>
              </w:rPr>
            </w:pPr>
            <w:r>
              <w:rPr>
                <w:rFonts w:ascii="GHEA Grapalat" w:hAnsi="GHEA Grapalat"/>
                <w:b/>
                <w:sz w:val="24"/>
                <w:szCs w:val="24"/>
                <w:lang w:val="hy-AM"/>
              </w:rPr>
              <w:t xml:space="preserve">  10</w:t>
            </w:r>
            <w:r w:rsidRPr="00B353E7">
              <w:rPr>
                <w:rFonts w:ascii="GHEA Grapalat" w:hAnsi="GHEA Grapalat"/>
                <w:b/>
                <w:sz w:val="24"/>
                <w:szCs w:val="24"/>
                <w:lang w:val="hy-AM"/>
              </w:rPr>
              <w:t>. Վարչապետի աշխատակազմի պետաիրավական վարչություն</w:t>
            </w:r>
          </w:p>
          <w:p w14:paraId="1864E33B" w14:textId="1B303B7E" w:rsidR="005011E6" w:rsidRPr="00B353E7" w:rsidRDefault="005011E6" w:rsidP="005011E6">
            <w:pPr>
              <w:spacing w:line="360" w:lineRule="auto"/>
              <w:jc w:val="center"/>
              <w:rPr>
                <w:rFonts w:ascii="GHEA Grapalat" w:hAnsi="GHEA Grapalat"/>
                <w:b/>
                <w:sz w:val="24"/>
                <w:szCs w:val="24"/>
                <w:lang w:val="hy-AM"/>
              </w:rPr>
            </w:pPr>
          </w:p>
        </w:tc>
        <w:tc>
          <w:tcPr>
            <w:tcW w:w="2790" w:type="dxa"/>
            <w:shd w:val="clear" w:color="auto" w:fill="BFBFBF" w:themeFill="background1" w:themeFillShade="BF"/>
          </w:tcPr>
          <w:p w14:paraId="716E147D" w14:textId="49C2213D" w:rsidR="005011E6" w:rsidRDefault="005011E6" w:rsidP="005011E6">
            <w:pPr>
              <w:spacing w:line="360" w:lineRule="auto"/>
              <w:jc w:val="center"/>
              <w:rPr>
                <w:rFonts w:ascii="GHEA Grapalat" w:hAnsi="GHEA Grapalat"/>
                <w:b/>
                <w:sz w:val="24"/>
                <w:szCs w:val="24"/>
                <w:lang w:val="hy-AM"/>
              </w:rPr>
            </w:pPr>
            <w:r>
              <w:rPr>
                <w:rFonts w:ascii="GHEA Grapalat" w:hAnsi="GHEA Grapalat" w:cs="Times New Roman"/>
                <w:b/>
                <w:sz w:val="24"/>
                <w:szCs w:val="24"/>
                <w:lang w:val="hy-AM"/>
              </w:rPr>
              <w:t>//7085-2025</w:t>
            </w:r>
          </w:p>
        </w:tc>
      </w:tr>
      <w:tr w:rsidR="005011E6" w:rsidRPr="00981A43" w14:paraId="0A45F5A3" w14:textId="77777777" w:rsidTr="00B353E7">
        <w:trPr>
          <w:trHeight w:val="224"/>
        </w:trPr>
        <w:tc>
          <w:tcPr>
            <w:tcW w:w="8550" w:type="dxa"/>
            <w:gridSpan w:val="7"/>
            <w:vMerge/>
            <w:shd w:val="clear" w:color="auto" w:fill="BFBFBF" w:themeFill="background1" w:themeFillShade="BF"/>
          </w:tcPr>
          <w:p w14:paraId="5A0C11C4" w14:textId="77777777" w:rsidR="005011E6" w:rsidRPr="00B353E7" w:rsidRDefault="005011E6" w:rsidP="005011E6">
            <w:pPr>
              <w:spacing w:line="360" w:lineRule="auto"/>
              <w:jc w:val="center"/>
              <w:rPr>
                <w:rFonts w:ascii="GHEA Grapalat" w:hAnsi="GHEA Grapalat"/>
                <w:b/>
                <w:sz w:val="24"/>
                <w:szCs w:val="24"/>
                <w:lang w:val="hy-AM"/>
              </w:rPr>
            </w:pPr>
          </w:p>
        </w:tc>
        <w:tc>
          <w:tcPr>
            <w:tcW w:w="2790" w:type="dxa"/>
            <w:shd w:val="clear" w:color="auto" w:fill="BFBFBF" w:themeFill="background1" w:themeFillShade="BF"/>
          </w:tcPr>
          <w:p w14:paraId="1C126F56" w14:textId="37820364" w:rsidR="005011E6" w:rsidRDefault="005011E6" w:rsidP="005011E6">
            <w:pPr>
              <w:spacing w:line="360" w:lineRule="auto"/>
              <w:jc w:val="center"/>
              <w:rPr>
                <w:rFonts w:ascii="GHEA Grapalat" w:hAnsi="GHEA Grapalat"/>
                <w:b/>
                <w:sz w:val="24"/>
                <w:szCs w:val="24"/>
                <w:lang w:val="hy-AM"/>
              </w:rPr>
            </w:pPr>
            <w:r>
              <w:rPr>
                <w:rFonts w:ascii="GHEA Grapalat" w:hAnsi="GHEA Grapalat"/>
                <w:b/>
                <w:sz w:val="24"/>
                <w:szCs w:val="24"/>
                <w:lang w:val="hy-AM"/>
              </w:rPr>
              <w:t>05.03.2025թ.</w:t>
            </w:r>
          </w:p>
        </w:tc>
      </w:tr>
      <w:tr w:rsidR="005011E6" w:rsidRPr="00FF7EB6" w14:paraId="4C1F8AAF" w14:textId="77777777" w:rsidTr="00B353E7">
        <w:trPr>
          <w:trHeight w:val="976"/>
        </w:trPr>
        <w:tc>
          <w:tcPr>
            <w:tcW w:w="5940" w:type="dxa"/>
            <w:shd w:val="clear" w:color="auto" w:fill="auto"/>
          </w:tcPr>
          <w:p w14:paraId="4E1D989D" w14:textId="7F48F01F" w:rsidR="005011E6" w:rsidRPr="00167E4B" w:rsidRDefault="005011E6" w:rsidP="005011E6">
            <w:pPr>
              <w:pStyle w:val="NormalWeb"/>
              <w:numPr>
                <w:ilvl w:val="0"/>
                <w:numId w:val="23"/>
              </w:numPr>
              <w:shd w:val="clear" w:color="auto" w:fill="FFFFFF"/>
              <w:tabs>
                <w:tab w:val="left" w:pos="615"/>
              </w:tabs>
              <w:spacing w:before="0" w:beforeAutospacing="0" w:after="0" w:afterAutospacing="0" w:line="360" w:lineRule="auto"/>
              <w:ind w:left="-15" w:firstLine="375"/>
              <w:jc w:val="both"/>
              <w:rPr>
                <w:rFonts w:ascii="GHEA Grapalat" w:hAnsi="GHEA Grapalat"/>
                <w:b/>
                <w:szCs w:val="28"/>
                <w:lang w:val="hy-AM"/>
              </w:rPr>
            </w:pPr>
            <w:r>
              <w:rPr>
                <w:rFonts w:ascii="GHEA Grapalat" w:hAnsi="GHEA Grapalat"/>
                <w:color w:val="000000"/>
                <w:szCs w:val="28"/>
                <w:lang w:val="hy-AM"/>
              </w:rPr>
              <w:lastRenderedPageBreak/>
              <w:t xml:space="preserve">Մի շարք դրույթներով </w:t>
            </w:r>
            <w:r w:rsidRPr="008052FF">
              <w:rPr>
                <w:rFonts w:ascii="GHEA Grapalat" w:hAnsi="GHEA Grapalat"/>
                <w:color w:val="000000"/>
                <w:szCs w:val="28"/>
                <w:lang w:val="hy-AM"/>
              </w:rPr>
              <w:t>(</w:t>
            </w:r>
            <w:r>
              <w:rPr>
                <w:rFonts w:ascii="GHEA Grapalat" w:hAnsi="GHEA Grapalat"/>
                <w:color w:val="000000"/>
                <w:szCs w:val="28"/>
                <w:lang w:val="hy-AM"/>
              </w:rPr>
              <w:t>օրինակ՝ նախագծի 4-րդ, 6-րդ, 7-րդ հոդվածներ</w:t>
            </w:r>
            <w:r w:rsidRPr="008052FF">
              <w:rPr>
                <w:rFonts w:ascii="GHEA Grapalat" w:hAnsi="GHEA Grapalat"/>
                <w:color w:val="000000"/>
                <w:szCs w:val="28"/>
                <w:lang w:val="hy-AM"/>
              </w:rPr>
              <w:t>)</w:t>
            </w:r>
            <w:r>
              <w:rPr>
                <w:rFonts w:ascii="GHEA Grapalat" w:hAnsi="GHEA Grapalat"/>
                <w:color w:val="000000"/>
                <w:szCs w:val="28"/>
                <w:lang w:val="hy-AM"/>
              </w:rPr>
              <w:t xml:space="preserve">, ըստ էության, հնարավորություն է տրվում մշտապես գործող հաշտարարական հաստատություններին սահմանել օրենքով մանրամասն կարգավորում ստացած դրույթներից տարբերվող կառուցակարգեր: Նման պայմաններում կարող է ստեղծվել իրավիճակ, որ մշտապես գործող հաշտարարական հաստատությունը սահմանի այնպիսի ժամկետներ, որոնք, օրինակ, չտեղավորվեն այն ժամկետների սահմանաչափում, որը նախանշված է օրենքով </w:t>
            </w:r>
            <w:r w:rsidRPr="00B44AB0">
              <w:rPr>
                <w:rFonts w:ascii="GHEA Grapalat" w:hAnsi="GHEA Grapalat"/>
                <w:color w:val="000000"/>
                <w:szCs w:val="28"/>
                <w:lang w:val="hy-AM"/>
              </w:rPr>
              <w:t>(</w:t>
            </w:r>
            <w:r>
              <w:rPr>
                <w:rFonts w:ascii="GHEA Grapalat" w:hAnsi="GHEA Grapalat"/>
                <w:color w:val="000000"/>
                <w:szCs w:val="28"/>
                <w:lang w:val="hy-AM"/>
              </w:rPr>
              <w:t>Քաղաքացիական դատավարության օրենսգրքի 185-րդ հոդված</w:t>
            </w:r>
            <w:r w:rsidRPr="00B44AB0">
              <w:rPr>
                <w:rFonts w:ascii="GHEA Grapalat" w:hAnsi="GHEA Grapalat"/>
                <w:color w:val="000000"/>
                <w:szCs w:val="28"/>
                <w:lang w:val="hy-AM"/>
              </w:rPr>
              <w:t>)</w:t>
            </w:r>
            <w:r>
              <w:rPr>
                <w:rFonts w:ascii="GHEA Grapalat" w:hAnsi="GHEA Grapalat"/>
                <w:color w:val="000000"/>
                <w:szCs w:val="28"/>
                <w:lang w:val="hy-AM"/>
              </w:rPr>
              <w:t xml:space="preserve"> կամ նախատեսվել է դատարանի կողմից </w:t>
            </w:r>
            <w:r w:rsidRPr="00B44AB0">
              <w:rPr>
                <w:rFonts w:ascii="GHEA Grapalat" w:hAnsi="GHEA Grapalat"/>
                <w:color w:val="000000"/>
                <w:szCs w:val="28"/>
                <w:lang w:val="hy-AM"/>
              </w:rPr>
              <w:t>(</w:t>
            </w:r>
            <w:r>
              <w:rPr>
                <w:rFonts w:ascii="GHEA Grapalat" w:hAnsi="GHEA Grapalat"/>
                <w:color w:val="000000"/>
                <w:szCs w:val="28"/>
                <w:lang w:val="hy-AM"/>
              </w:rPr>
              <w:t>Քաղաքացիական դատավարության օրենսգրքի 156-րդ հոդվածի 2-րդ մաս</w:t>
            </w:r>
            <w:r w:rsidRPr="00B44AB0">
              <w:rPr>
                <w:rFonts w:ascii="GHEA Grapalat" w:hAnsi="GHEA Grapalat"/>
                <w:color w:val="000000"/>
                <w:szCs w:val="28"/>
                <w:lang w:val="hy-AM"/>
              </w:rPr>
              <w:t>)</w:t>
            </w:r>
            <w:r>
              <w:rPr>
                <w:rFonts w:ascii="GHEA Grapalat" w:hAnsi="GHEA Grapalat"/>
                <w:color w:val="000000"/>
                <w:szCs w:val="28"/>
                <w:lang w:val="hy-AM"/>
              </w:rPr>
              <w:t xml:space="preserve">: </w:t>
            </w:r>
          </w:p>
          <w:p w14:paraId="629201BC" w14:textId="0248A492" w:rsidR="005011E6" w:rsidRPr="00460FA1" w:rsidRDefault="005011E6" w:rsidP="005011E6">
            <w:pPr>
              <w:pStyle w:val="NormalWeb"/>
              <w:shd w:val="clear" w:color="auto" w:fill="FFFFFF"/>
              <w:tabs>
                <w:tab w:val="left" w:pos="810"/>
              </w:tabs>
              <w:spacing w:before="0" w:beforeAutospacing="0" w:after="0" w:afterAutospacing="0" w:line="360" w:lineRule="auto"/>
              <w:jc w:val="both"/>
              <w:rPr>
                <w:rFonts w:ascii="GHEA Grapalat" w:hAnsi="GHEA Grapalat"/>
                <w:b/>
                <w:szCs w:val="28"/>
                <w:lang w:val="hy-AM"/>
              </w:rPr>
            </w:pPr>
            <w:r>
              <w:rPr>
                <w:rFonts w:ascii="GHEA Grapalat" w:hAnsi="GHEA Grapalat"/>
                <w:color w:val="000000"/>
                <w:szCs w:val="28"/>
                <w:lang w:val="hy-AM"/>
              </w:rPr>
              <w:tab/>
              <w:t xml:space="preserve">Ընդ որում, նախագծի 7-րդ հոդվածի 1-ին մասով առաջարկվող կարգավորումն </w:t>
            </w:r>
            <w:r>
              <w:rPr>
                <w:rFonts w:ascii="GHEA Grapalat" w:eastAsia="GHEA Grapalat" w:hAnsi="GHEA Grapalat" w:cs="GHEA Grapalat"/>
                <w:lang w:val="hy-AM"/>
              </w:rPr>
              <w:t xml:space="preserve">էլ ավելի խնդրահարույց է դառնում այն հանգամանքի հաշվառմամբ, որ, դիցուք, Արդարադատության նախարարի կողմից </w:t>
            </w:r>
            <w:r w:rsidRPr="00110126">
              <w:rPr>
                <w:rFonts w:ascii="GHEA Grapalat" w:eastAsia="GHEA Grapalat" w:hAnsi="GHEA Grapalat" w:cs="GHEA Grapalat"/>
                <w:lang w:val="hy-AM"/>
              </w:rPr>
              <w:t>հաշտարարական հաստատության</w:t>
            </w:r>
            <w:r>
              <w:rPr>
                <w:rFonts w:ascii="GHEA Grapalat" w:eastAsia="GHEA Grapalat" w:hAnsi="GHEA Grapalat" w:cs="GHEA Grapalat"/>
                <w:lang w:val="hy-AM"/>
              </w:rPr>
              <w:t xml:space="preserve"> ընտրության դեպքում կողմերը հնարավորություն չեն ունենալու հրաժարվելու հաստատության ծառայություններից և ստիպված են լինելու, օրինակ, վճարել հաստատության կողմից սահմանված ցանկացած ծախս</w:t>
            </w:r>
            <w:r>
              <w:rPr>
                <w:rFonts w:ascii="GHEA Grapalat" w:hAnsi="GHEA Grapalat"/>
                <w:color w:val="000000"/>
                <w:szCs w:val="28"/>
                <w:lang w:val="hy-AM"/>
              </w:rPr>
              <w:t>, որը, մեր գնահատմամբ, խնդրահարույց է:</w:t>
            </w:r>
          </w:p>
        </w:tc>
        <w:tc>
          <w:tcPr>
            <w:tcW w:w="5400" w:type="dxa"/>
            <w:gridSpan w:val="7"/>
            <w:shd w:val="clear" w:color="auto" w:fill="auto"/>
          </w:tcPr>
          <w:p w14:paraId="43664BDC" w14:textId="4BF98D2B" w:rsidR="00FF7198" w:rsidRDefault="00FF7EB6" w:rsidP="00FF7198">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6D6E02">
              <w:rPr>
                <w:rFonts w:ascii="GHEA Grapalat" w:hAnsi="GHEA Grapalat"/>
                <w:b/>
                <w:sz w:val="24"/>
                <w:szCs w:val="24"/>
                <w:lang w:val="hy-AM"/>
              </w:rPr>
              <w:t>:</w:t>
            </w:r>
          </w:p>
          <w:p w14:paraId="5B544D1F" w14:textId="2224E3CE" w:rsidR="00FF7198" w:rsidRDefault="00FF7EB6" w:rsidP="00FF7198">
            <w:pPr>
              <w:spacing w:line="360" w:lineRule="auto"/>
              <w:jc w:val="both"/>
              <w:rPr>
                <w:rFonts w:ascii="GHEA Grapalat" w:hAnsi="GHEA Grapalat"/>
                <w:b/>
                <w:sz w:val="24"/>
                <w:szCs w:val="24"/>
                <w:lang w:val="hy-AM"/>
              </w:rPr>
            </w:pPr>
            <w:r>
              <w:rPr>
                <w:rFonts w:ascii="GHEA Grapalat" w:hAnsi="GHEA Grapalat"/>
                <w:sz w:val="24"/>
                <w:szCs w:val="24"/>
                <w:lang w:val="hy-AM"/>
              </w:rPr>
              <w:t>Կատարվել են համապատասխան փոփոխություններ:</w:t>
            </w:r>
          </w:p>
        </w:tc>
      </w:tr>
      <w:tr w:rsidR="005011E6" w:rsidRPr="00FF7EB6" w14:paraId="7F008F94" w14:textId="77777777" w:rsidTr="00B353E7">
        <w:trPr>
          <w:trHeight w:val="976"/>
        </w:trPr>
        <w:tc>
          <w:tcPr>
            <w:tcW w:w="5940" w:type="dxa"/>
            <w:shd w:val="clear" w:color="auto" w:fill="auto"/>
          </w:tcPr>
          <w:p w14:paraId="0382C93E" w14:textId="6F2A45CD" w:rsidR="005011E6" w:rsidRPr="00460FA1" w:rsidRDefault="005011E6" w:rsidP="005011E6">
            <w:pPr>
              <w:pStyle w:val="NormalWeb"/>
              <w:numPr>
                <w:ilvl w:val="0"/>
                <w:numId w:val="23"/>
              </w:numPr>
              <w:shd w:val="clear" w:color="auto" w:fill="FFFFFF"/>
              <w:tabs>
                <w:tab w:val="left" w:pos="615"/>
              </w:tabs>
              <w:spacing w:before="0" w:beforeAutospacing="0" w:after="0" w:afterAutospacing="0" w:line="360" w:lineRule="auto"/>
              <w:ind w:left="0" w:firstLine="360"/>
              <w:jc w:val="both"/>
              <w:rPr>
                <w:rFonts w:ascii="GHEA Grapalat" w:eastAsia="GHEA Grapalat" w:hAnsi="GHEA Grapalat" w:cs="GHEA Grapalat"/>
                <w:b/>
                <w:lang w:val="hy-AM"/>
              </w:rPr>
            </w:pPr>
            <w:r w:rsidRPr="00110126">
              <w:rPr>
                <w:rFonts w:ascii="GHEA Grapalat" w:hAnsi="GHEA Grapalat"/>
                <w:szCs w:val="28"/>
                <w:lang w:val="hy-AM"/>
              </w:rPr>
              <w:t>Նախագծի 11-րդ հոդվածով առաջարկվ</w:t>
            </w:r>
            <w:r>
              <w:rPr>
                <w:rFonts w:ascii="GHEA Grapalat" w:hAnsi="GHEA Grapalat"/>
                <w:szCs w:val="28"/>
                <w:lang w:val="hy-AM"/>
              </w:rPr>
              <w:t xml:space="preserve">ում է սահմանել, որ հաշտարարի գործունեությունը </w:t>
            </w:r>
            <w:r>
              <w:rPr>
                <w:rFonts w:ascii="GHEA Grapalat" w:hAnsi="GHEA Grapalat"/>
                <w:szCs w:val="28"/>
                <w:lang w:val="hy-AM"/>
              </w:rPr>
              <w:lastRenderedPageBreak/>
              <w:t xml:space="preserve">կասեցվում է, եթե հաշտարարը </w:t>
            </w:r>
            <w:r w:rsidRPr="00B26A5E">
              <w:rPr>
                <w:rFonts w:ascii="GHEA Grapalat" w:eastAsia="GHEA Grapalat" w:hAnsi="GHEA Grapalat" w:cs="GHEA Grapalat"/>
                <w:color w:val="000000"/>
                <w:lang w:val="hy-AM"/>
              </w:rPr>
              <w:t xml:space="preserve">հանրային ծառայող է` հանրային ծառայության մեջ գտնվելու </w:t>
            </w:r>
            <w:r w:rsidRPr="00B26A5E">
              <w:rPr>
                <w:rFonts w:ascii="GHEA Grapalat" w:eastAsia="GHEA Grapalat" w:hAnsi="GHEA Grapalat" w:cs="GHEA Grapalat"/>
                <w:b/>
                <w:color w:val="000000"/>
                <w:lang w:val="hy-AM"/>
              </w:rPr>
              <w:t>ողջ ժամկետի ընթացքում:</w:t>
            </w:r>
            <w:r>
              <w:rPr>
                <w:rFonts w:ascii="GHEA Grapalat" w:eastAsia="GHEA Grapalat" w:hAnsi="GHEA Grapalat" w:cs="GHEA Grapalat"/>
                <w:color w:val="000000"/>
                <w:lang w:val="hy-AM"/>
              </w:rPr>
              <w:t xml:space="preserve"> Նշված կարգավորմանը զուգահեռ </w:t>
            </w:r>
            <w:r w:rsidRPr="00110126">
              <w:rPr>
                <w:rFonts w:ascii="GHEA Grapalat" w:hAnsi="GHEA Grapalat"/>
                <w:szCs w:val="28"/>
                <w:lang w:val="hy-AM"/>
              </w:rPr>
              <w:t>«Հաշտարարության մասին» գործող օրենքի 16-րդ հոդվածի 1-ին մասի 1-ին կետի</w:t>
            </w:r>
            <w:r>
              <w:rPr>
                <w:rFonts w:ascii="GHEA Grapalat" w:hAnsi="GHEA Grapalat"/>
                <w:szCs w:val="28"/>
                <w:lang w:val="hy-AM"/>
              </w:rPr>
              <w:t xml:space="preserve"> համաձայն՝ հաշտարարի գործունեությունը կասեցվում է, եթե վերջինս անցել է հանրային ծառայության՝ հանրային ծառայության մեջ գտնվելու ժամկետով, </w:t>
            </w:r>
            <w:r w:rsidRPr="00B26A5E">
              <w:rPr>
                <w:rFonts w:ascii="GHEA Grapalat" w:hAnsi="GHEA Grapalat"/>
                <w:b/>
                <w:szCs w:val="28"/>
                <w:lang w:val="hy-AM"/>
              </w:rPr>
              <w:t xml:space="preserve">բայց ոչ ավելի, քան հինգ տարի ժամկետով: </w:t>
            </w:r>
            <w:r w:rsidRPr="00DF6C54">
              <w:rPr>
                <w:rFonts w:ascii="GHEA Grapalat" w:hAnsi="GHEA Grapalat"/>
                <w:szCs w:val="28"/>
                <w:lang w:val="hy-AM"/>
              </w:rPr>
              <w:t>Հետևաբար,</w:t>
            </w:r>
            <w:r>
              <w:rPr>
                <w:rFonts w:ascii="GHEA Grapalat" w:hAnsi="GHEA Grapalat"/>
                <w:b/>
                <w:szCs w:val="28"/>
                <w:lang w:val="hy-AM"/>
              </w:rPr>
              <w:t xml:space="preserve"> </w:t>
            </w:r>
            <w:r w:rsidRPr="00DF6C54">
              <w:rPr>
                <w:rFonts w:ascii="GHEA Grapalat" w:hAnsi="GHEA Grapalat"/>
                <w:szCs w:val="28"/>
                <w:lang w:val="hy-AM"/>
              </w:rPr>
              <w:t>պարզ չէ</w:t>
            </w:r>
            <w:r>
              <w:rPr>
                <w:rFonts w:ascii="GHEA Grapalat" w:hAnsi="GHEA Grapalat"/>
                <w:szCs w:val="28"/>
                <w:lang w:val="hy-AM"/>
              </w:rPr>
              <w:t>, ըստ էության,</w:t>
            </w:r>
            <w:r w:rsidRPr="00DF6C54">
              <w:rPr>
                <w:rFonts w:ascii="GHEA Grapalat" w:hAnsi="GHEA Grapalat"/>
                <w:szCs w:val="28"/>
                <w:lang w:val="hy-AM"/>
              </w:rPr>
              <w:t xml:space="preserve"> </w:t>
            </w:r>
            <w:r>
              <w:rPr>
                <w:rFonts w:ascii="GHEA Grapalat" w:hAnsi="GHEA Grapalat"/>
                <w:szCs w:val="28"/>
                <w:lang w:val="hy-AM"/>
              </w:rPr>
              <w:t xml:space="preserve">համանման հանգամանքների դեպքում </w:t>
            </w:r>
            <w:r>
              <w:rPr>
                <w:rFonts w:ascii="GHEA Grapalat" w:eastAsia="GHEA Grapalat" w:hAnsi="GHEA Grapalat" w:cs="GHEA Grapalat"/>
                <w:lang w:val="hy-AM"/>
              </w:rPr>
              <w:t>առաջարկվող նորմով սահմանվող</w:t>
            </w:r>
            <w:r w:rsidRPr="00DF6C54">
              <w:rPr>
                <w:rFonts w:ascii="GHEA Grapalat" w:hAnsi="GHEA Grapalat"/>
                <w:szCs w:val="28"/>
                <w:lang w:val="hy-AM"/>
              </w:rPr>
              <w:t xml:space="preserve"> տարբերակված մոտեցման</w:t>
            </w:r>
            <w:r>
              <w:rPr>
                <w:rFonts w:ascii="GHEA Grapalat" w:eastAsia="GHEA Grapalat" w:hAnsi="GHEA Grapalat" w:cs="GHEA Grapalat"/>
                <w:b/>
                <w:lang w:val="hy-AM"/>
              </w:rPr>
              <w:t xml:space="preserve"> </w:t>
            </w:r>
            <w:r>
              <w:rPr>
                <w:rFonts w:ascii="GHEA Grapalat" w:eastAsia="GHEA Grapalat" w:hAnsi="GHEA Grapalat" w:cs="GHEA Grapalat"/>
                <w:lang w:val="hy-AM"/>
              </w:rPr>
              <w:t>հիմնավորվածությունը</w:t>
            </w:r>
            <w:r w:rsidRPr="00DF6C54">
              <w:rPr>
                <w:rFonts w:ascii="GHEA Grapalat" w:eastAsia="GHEA Grapalat" w:hAnsi="GHEA Grapalat" w:cs="GHEA Grapalat"/>
                <w:lang w:val="hy-AM"/>
              </w:rPr>
              <w:t>:</w:t>
            </w:r>
            <w:r w:rsidRPr="00DF6C54">
              <w:rPr>
                <w:rFonts w:ascii="GHEA Grapalat" w:eastAsia="GHEA Grapalat" w:hAnsi="GHEA Grapalat" w:cs="GHEA Grapalat"/>
                <w:b/>
                <w:lang w:val="hy-AM"/>
              </w:rPr>
              <w:t xml:space="preserve"> </w:t>
            </w:r>
          </w:p>
        </w:tc>
        <w:tc>
          <w:tcPr>
            <w:tcW w:w="5400" w:type="dxa"/>
            <w:gridSpan w:val="7"/>
            <w:shd w:val="clear" w:color="auto" w:fill="auto"/>
          </w:tcPr>
          <w:p w14:paraId="592477C6" w14:textId="7EA17A34" w:rsidR="002A3E88" w:rsidRPr="004A65B4" w:rsidRDefault="002A3E88" w:rsidP="002A3E88">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lastRenderedPageBreak/>
              <w:t>Ընդունվել է</w:t>
            </w:r>
          </w:p>
          <w:p w14:paraId="4B6F1189" w14:textId="0D5D0AD6" w:rsidR="005011E6" w:rsidRDefault="002A3E88" w:rsidP="002A3E88">
            <w:pPr>
              <w:spacing w:line="360" w:lineRule="auto"/>
              <w:jc w:val="both"/>
              <w:rPr>
                <w:rFonts w:ascii="GHEA Grapalat" w:hAnsi="GHEA Grapalat"/>
                <w:b/>
                <w:sz w:val="24"/>
                <w:szCs w:val="24"/>
                <w:lang w:val="hy-AM"/>
              </w:rPr>
            </w:pPr>
            <w:r w:rsidRPr="002A3E88">
              <w:rPr>
                <w:rFonts w:ascii="GHEA Grapalat" w:hAnsi="GHEA Grapalat"/>
                <w:bCs/>
                <w:sz w:val="24"/>
                <w:szCs w:val="24"/>
                <w:lang w:val="hy-AM"/>
              </w:rPr>
              <w:t xml:space="preserve">Նախագծում ավելացվել է </w:t>
            </w:r>
            <w:r>
              <w:rPr>
                <w:rFonts w:ascii="GHEA Grapalat" w:hAnsi="GHEA Grapalat"/>
                <w:bCs/>
                <w:sz w:val="24"/>
                <w:szCs w:val="24"/>
                <w:lang w:val="hy-AM"/>
              </w:rPr>
              <w:t xml:space="preserve">ևս </w:t>
            </w:r>
            <w:r w:rsidR="00484E02">
              <w:rPr>
                <w:rFonts w:ascii="GHEA Grapalat" w:hAnsi="GHEA Grapalat"/>
                <w:bCs/>
                <w:sz w:val="24"/>
                <w:szCs w:val="24"/>
                <w:lang w:val="hy-AM"/>
              </w:rPr>
              <w:t>մեկ</w:t>
            </w:r>
            <w:r>
              <w:rPr>
                <w:rFonts w:ascii="GHEA Grapalat" w:hAnsi="GHEA Grapalat"/>
                <w:bCs/>
                <w:sz w:val="24"/>
                <w:szCs w:val="24"/>
                <w:lang w:val="hy-AM"/>
              </w:rPr>
              <w:t xml:space="preserve"> </w:t>
            </w:r>
            <w:r w:rsidRPr="002A3E88">
              <w:rPr>
                <w:rFonts w:ascii="GHEA Grapalat" w:hAnsi="GHEA Grapalat"/>
                <w:bCs/>
                <w:sz w:val="24"/>
                <w:szCs w:val="24"/>
                <w:lang w:val="hy-AM"/>
              </w:rPr>
              <w:lastRenderedPageBreak/>
              <w:t>փոփոխություն, ըստ որի Օրենքի 16-րդ հոդվածի 1-ին մասի 1-ին կետով սահմանված 5 տարի ժամկետի փոխարեն կասեցումը կգործի հանրային ծառայության ողջ ընթացքում</w:t>
            </w:r>
            <w:r>
              <w:rPr>
                <w:rFonts w:ascii="GHEA Grapalat" w:hAnsi="GHEA Grapalat"/>
                <w:b/>
                <w:sz w:val="24"/>
                <w:szCs w:val="24"/>
                <w:lang w:val="hy-AM"/>
              </w:rPr>
              <w:t>:</w:t>
            </w:r>
          </w:p>
        </w:tc>
      </w:tr>
      <w:tr w:rsidR="005011E6" w:rsidRPr="00FF7EB6" w14:paraId="6D247342" w14:textId="77777777" w:rsidTr="00B353E7">
        <w:trPr>
          <w:trHeight w:val="976"/>
        </w:trPr>
        <w:tc>
          <w:tcPr>
            <w:tcW w:w="5940" w:type="dxa"/>
            <w:shd w:val="clear" w:color="auto" w:fill="auto"/>
          </w:tcPr>
          <w:p w14:paraId="63C76AA0" w14:textId="77777777" w:rsidR="005011E6" w:rsidRDefault="005011E6" w:rsidP="005011E6">
            <w:pPr>
              <w:pStyle w:val="NormalWeb"/>
              <w:numPr>
                <w:ilvl w:val="0"/>
                <w:numId w:val="23"/>
              </w:numPr>
              <w:shd w:val="clear" w:color="auto" w:fill="FFFFFF"/>
              <w:tabs>
                <w:tab w:val="left" w:pos="615"/>
              </w:tabs>
              <w:spacing w:after="0" w:line="360" w:lineRule="auto"/>
              <w:ind w:left="0" w:firstLine="360"/>
              <w:jc w:val="both"/>
              <w:rPr>
                <w:rFonts w:ascii="GHEA Grapalat" w:hAnsi="GHEA Grapalat"/>
                <w:szCs w:val="28"/>
                <w:lang w:val="hy-AM"/>
              </w:rPr>
            </w:pPr>
            <w:r w:rsidRPr="00460FA1">
              <w:rPr>
                <w:rFonts w:ascii="GHEA Grapalat" w:hAnsi="GHEA Grapalat"/>
                <w:szCs w:val="28"/>
                <w:lang w:val="hy-AM"/>
              </w:rPr>
              <w:lastRenderedPageBreak/>
              <w:t>6-րդ հոդվածի համաձայն՝ արտոնագրված հաշտարարի մասնակցությամբ արտադատական կարգով կնքված հաշտության համաձայնությունը հաստատելու վերաբերյալ հատուկ վարույթի շրջանակներում առանձին դեպքերում դատարանը կարող է դիմողին մատնանշել հաշտության համաձայնության հաստատումը մերժելու հիմք հանդիսացող հանգամանքները, որոնք կողմը պարտավոր է շտկել ծանուցումը ստանալուն հաջորդող 10 օրվա ընթացքում:</w:t>
            </w:r>
          </w:p>
          <w:p w14:paraId="123F9DEC" w14:textId="174284B0" w:rsidR="005011E6" w:rsidRPr="00460FA1" w:rsidRDefault="005011E6" w:rsidP="005011E6">
            <w:pPr>
              <w:pStyle w:val="NormalWeb"/>
              <w:shd w:val="clear" w:color="auto" w:fill="FFFFFF"/>
              <w:tabs>
                <w:tab w:val="left" w:pos="615"/>
              </w:tabs>
              <w:spacing w:after="0" w:line="360" w:lineRule="auto"/>
              <w:jc w:val="both"/>
              <w:rPr>
                <w:rFonts w:ascii="GHEA Grapalat" w:hAnsi="GHEA Grapalat"/>
                <w:szCs w:val="28"/>
                <w:lang w:val="hy-AM"/>
              </w:rPr>
            </w:pPr>
            <w:r w:rsidRPr="00460FA1">
              <w:rPr>
                <w:rFonts w:ascii="GHEA Grapalat" w:hAnsi="GHEA Grapalat"/>
                <w:szCs w:val="28"/>
                <w:lang w:val="hy-AM"/>
              </w:rPr>
              <w:t xml:space="preserve">Հարկ է նկատել, որ հաշտարարության ինստիտուտի ընդհանուր տրամաբանությունից և քաղաքացիական դատավարությունում դատարանի համեմատաբար պասիվ դերակատարությունից </w:t>
            </w:r>
            <w:r w:rsidRPr="00460FA1">
              <w:rPr>
                <w:rFonts w:ascii="GHEA Grapalat" w:hAnsi="GHEA Grapalat"/>
                <w:szCs w:val="28"/>
                <w:lang w:val="hy-AM"/>
              </w:rPr>
              <w:lastRenderedPageBreak/>
              <w:t>բխում է, որ հաշտության համաձայնությունը դատարան ներկայացնելու դեպքում դատարանը պետք է ունենա իրեն տրված միայն երկու հնարավորություն՝ հաստատել հաշտության համաձայնությունը կամ մերժել դրա հաստատումը, ուստի նշված կառուցակարգը ծանրակշիռ հիմնավորման կարիք ունի: Ավելին, նշված դրույթի պայմաններում պարզ չէ դրա գործարկման մեխանիզմը, մասնավորապես՝ ինչ որոշում, ընթացակարգ է ներառելու դիմողին մերժելու հիմքը մատնանշելը և որ փուլում է իրականացվելու, որոնք են դիտարկվելու որպես «առանձին դեպքեր», երբ դատարանը կարող է կիրառել նախատեսված մեխանիզմը:</w:t>
            </w:r>
          </w:p>
          <w:p w14:paraId="4AD1C464" w14:textId="2D9A11F8" w:rsidR="005011E6" w:rsidRPr="00110126" w:rsidRDefault="005011E6" w:rsidP="005011E6">
            <w:pPr>
              <w:pStyle w:val="NormalWeb"/>
              <w:shd w:val="clear" w:color="auto" w:fill="FFFFFF"/>
              <w:tabs>
                <w:tab w:val="left" w:pos="615"/>
              </w:tabs>
              <w:spacing w:after="0" w:line="360" w:lineRule="auto"/>
              <w:jc w:val="both"/>
              <w:rPr>
                <w:rFonts w:ascii="GHEA Grapalat" w:hAnsi="GHEA Grapalat"/>
                <w:szCs w:val="28"/>
                <w:lang w:val="hy-AM"/>
              </w:rPr>
            </w:pPr>
            <w:r w:rsidRPr="00460FA1">
              <w:rPr>
                <w:rFonts w:ascii="GHEA Grapalat" w:hAnsi="GHEA Grapalat"/>
                <w:szCs w:val="28"/>
                <w:lang w:val="hy-AM"/>
              </w:rPr>
              <w:t>Բացի այդ, Քաղաքացիական դատավարության օրենսգրքի 151-րդ հոդվածի 4-րդ մասով հստակորեն նախատեսված են դատարանի կողմից հաշտության համաձայնությունը չհաստատելու դեպքերը, որտեղ դատարանը չունի որևէ իրավասություն՝ կողմերին հնարավորություն տալու շտկել հաշտության համաձայնությունը չհաստատելու հիմք տվող փաստերը, որի պայմաններում պարզ չէ տարբերակված մոտեցման արդարացվածությունը:</w:t>
            </w:r>
          </w:p>
        </w:tc>
        <w:tc>
          <w:tcPr>
            <w:tcW w:w="5400" w:type="dxa"/>
            <w:gridSpan w:val="7"/>
            <w:shd w:val="clear" w:color="auto" w:fill="auto"/>
          </w:tcPr>
          <w:p w14:paraId="1860F9F0" w14:textId="77777777" w:rsidR="00BD1392" w:rsidRPr="004A65B4" w:rsidRDefault="00BD1392" w:rsidP="00BD1392">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lastRenderedPageBreak/>
              <w:t>Ընդունվել է:</w:t>
            </w:r>
          </w:p>
          <w:p w14:paraId="6C680213" w14:textId="55743054" w:rsidR="005011E6" w:rsidRDefault="00BD1392" w:rsidP="00BD1392">
            <w:pPr>
              <w:spacing w:line="360" w:lineRule="auto"/>
              <w:jc w:val="both"/>
              <w:rPr>
                <w:rFonts w:ascii="GHEA Grapalat" w:hAnsi="GHEA Grapalat"/>
                <w:b/>
                <w:sz w:val="24"/>
                <w:szCs w:val="24"/>
                <w:lang w:val="hy-AM"/>
              </w:rPr>
            </w:pPr>
            <w:r>
              <w:rPr>
                <w:rFonts w:ascii="GHEA Grapalat" w:hAnsi="GHEA Grapalat"/>
                <w:sz w:val="24"/>
                <w:szCs w:val="24"/>
                <w:lang w:val="hy-AM"/>
              </w:rPr>
              <w:t>Կատարվել են համապատասխան փոփոխություններ</w:t>
            </w:r>
            <w:r w:rsidR="002A3E88">
              <w:rPr>
                <w:rFonts w:ascii="GHEA Grapalat" w:hAnsi="GHEA Grapalat"/>
                <w:sz w:val="24"/>
                <w:szCs w:val="24"/>
                <w:lang w:val="hy-AM"/>
              </w:rPr>
              <w:t xml:space="preserve"> նախագծի հիմնավորման մեջ</w:t>
            </w:r>
            <w:r>
              <w:rPr>
                <w:rFonts w:ascii="GHEA Grapalat" w:hAnsi="GHEA Grapalat"/>
                <w:sz w:val="24"/>
                <w:szCs w:val="24"/>
                <w:lang w:val="hy-AM"/>
              </w:rPr>
              <w:t>:</w:t>
            </w:r>
          </w:p>
        </w:tc>
      </w:tr>
      <w:tr w:rsidR="005011E6" w:rsidRPr="00FF7EB6" w14:paraId="2C519DAE" w14:textId="77777777" w:rsidTr="00B353E7">
        <w:trPr>
          <w:trHeight w:val="976"/>
        </w:trPr>
        <w:tc>
          <w:tcPr>
            <w:tcW w:w="5940" w:type="dxa"/>
            <w:shd w:val="clear" w:color="auto" w:fill="auto"/>
          </w:tcPr>
          <w:p w14:paraId="14DC89F2" w14:textId="56E91368" w:rsidR="005011E6" w:rsidRPr="00460FA1" w:rsidRDefault="005011E6" w:rsidP="005011E6">
            <w:pPr>
              <w:pStyle w:val="NormalWeb"/>
              <w:numPr>
                <w:ilvl w:val="0"/>
                <w:numId w:val="23"/>
              </w:numPr>
              <w:shd w:val="clear" w:color="auto" w:fill="FFFFFF"/>
              <w:tabs>
                <w:tab w:val="left" w:pos="990"/>
              </w:tabs>
              <w:spacing w:before="0" w:beforeAutospacing="0" w:after="0" w:afterAutospacing="0" w:line="360" w:lineRule="auto"/>
              <w:ind w:left="0" w:firstLine="360"/>
              <w:jc w:val="both"/>
              <w:rPr>
                <w:rFonts w:ascii="GHEA Grapalat" w:eastAsia="GHEA Grapalat" w:hAnsi="GHEA Grapalat" w:cs="GHEA Grapalat"/>
                <w:lang w:val="hy-AM"/>
              </w:rPr>
            </w:pPr>
            <w:r>
              <w:rPr>
                <w:rFonts w:ascii="GHEA Grapalat" w:eastAsia="GHEA Grapalat" w:hAnsi="GHEA Grapalat" w:cs="GHEA Grapalat"/>
                <w:lang w:val="hy-AM"/>
              </w:rPr>
              <w:t>Նույն հոդվածի համաձայն՝ ա</w:t>
            </w:r>
            <w:r w:rsidRPr="00CA4B15">
              <w:rPr>
                <w:rFonts w:ascii="GHEA Grapalat" w:eastAsia="GHEA Grapalat" w:hAnsi="GHEA Grapalat" w:cs="GHEA Grapalat"/>
                <w:lang w:val="hy-AM"/>
              </w:rPr>
              <w:t xml:space="preserve">րտոնագրված հաշտարարի մասնակցությամբ արտադատական կարգով կնքված հաշտության </w:t>
            </w:r>
            <w:r w:rsidRPr="00CA4B15">
              <w:rPr>
                <w:rFonts w:ascii="GHEA Grapalat" w:eastAsia="GHEA Grapalat" w:hAnsi="GHEA Grapalat" w:cs="GHEA Grapalat"/>
                <w:lang w:val="hy-AM"/>
              </w:rPr>
              <w:lastRenderedPageBreak/>
              <w:t>համաձայնությունը հաստատելու գործով եզրափակիչ դատական ակտով հաշտության համաձայնության տեքստը  չի հրապարակվում</w:t>
            </w:r>
            <w:r>
              <w:rPr>
                <w:rFonts w:ascii="GHEA Grapalat" w:eastAsia="GHEA Grapalat" w:hAnsi="GHEA Grapalat" w:cs="GHEA Grapalat"/>
                <w:lang w:val="hy-AM"/>
              </w:rPr>
              <w:t>: Պարզ չէ, թե նշված նորմն ինչպես է հարաբերակցվում գործող Քաղաքացիական դատավարության օրենսգրքի 291-րդ հոդվածի 2-րդ մասի հետ</w:t>
            </w:r>
            <w:r w:rsidRPr="00CA4B15">
              <w:rPr>
                <w:rFonts w:ascii="GHEA Grapalat" w:eastAsia="GHEA Grapalat" w:hAnsi="GHEA Grapalat" w:cs="GHEA Grapalat"/>
                <w:b/>
                <w:lang w:val="hy-AM"/>
              </w:rPr>
              <w:t xml:space="preserve">, </w:t>
            </w:r>
            <w:r w:rsidRPr="0052418E">
              <w:rPr>
                <w:rFonts w:ascii="GHEA Grapalat" w:eastAsia="GHEA Grapalat" w:hAnsi="GHEA Grapalat" w:cs="GHEA Grapalat"/>
                <w:lang w:val="hy-AM"/>
              </w:rPr>
              <w:t>որի համաձայն՝</w:t>
            </w:r>
            <w:r w:rsidRPr="00CA4B15">
              <w:rPr>
                <w:rFonts w:ascii="GHEA Grapalat" w:eastAsia="GHEA Grapalat" w:hAnsi="GHEA Grapalat" w:cs="GHEA Grapalat"/>
                <w:b/>
                <w:lang w:val="hy-AM"/>
              </w:rPr>
              <w:t xml:space="preserve"> հաշտության համաձայնությունը հաստատելու մասին </w:t>
            </w:r>
            <w:r>
              <w:rPr>
                <w:rFonts w:ascii="GHEA Grapalat" w:eastAsia="GHEA Grapalat" w:hAnsi="GHEA Grapalat" w:cs="GHEA Grapalat"/>
                <w:b/>
                <w:lang w:val="hy-AM"/>
              </w:rPr>
              <w:t>վճիռը</w:t>
            </w:r>
            <w:r w:rsidRPr="00CA4B15">
              <w:rPr>
                <w:rFonts w:ascii="GHEA Grapalat" w:eastAsia="GHEA Grapalat" w:hAnsi="GHEA Grapalat" w:cs="GHEA Grapalat"/>
                <w:b/>
                <w:lang w:val="hy-AM"/>
              </w:rPr>
              <w:t xml:space="preserve"> պետք է պարունակի հաշտության համաձայնության բառացի շարադրանքը (տեքստը):</w:t>
            </w:r>
          </w:p>
        </w:tc>
        <w:tc>
          <w:tcPr>
            <w:tcW w:w="5400" w:type="dxa"/>
            <w:gridSpan w:val="7"/>
            <w:shd w:val="clear" w:color="auto" w:fill="auto"/>
          </w:tcPr>
          <w:p w14:paraId="14758F5A" w14:textId="77777777" w:rsidR="00BE4831" w:rsidRPr="004A65B4" w:rsidRDefault="00BE4831" w:rsidP="00BE4831">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lastRenderedPageBreak/>
              <w:t>Ընդունվել է:</w:t>
            </w:r>
          </w:p>
          <w:p w14:paraId="044D268E" w14:textId="3F847FAE" w:rsidR="005011E6" w:rsidRDefault="00BE4831" w:rsidP="00BE4831">
            <w:pPr>
              <w:spacing w:line="360" w:lineRule="auto"/>
              <w:jc w:val="both"/>
              <w:rPr>
                <w:rFonts w:ascii="GHEA Grapalat" w:hAnsi="GHEA Grapalat"/>
                <w:b/>
                <w:sz w:val="24"/>
                <w:szCs w:val="24"/>
                <w:lang w:val="hy-AM"/>
              </w:rPr>
            </w:pPr>
            <w:r>
              <w:rPr>
                <w:rFonts w:ascii="GHEA Grapalat" w:hAnsi="GHEA Grapalat"/>
                <w:sz w:val="24"/>
                <w:szCs w:val="24"/>
                <w:lang w:val="hy-AM"/>
              </w:rPr>
              <w:t>Կատարվել են համապատասխան հստակեցումներ:</w:t>
            </w:r>
          </w:p>
          <w:p w14:paraId="6BA4CCCC" w14:textId="7F9011F8" w:rsidR="00484E02" w:rsidRDefault="00484E02" w:rsidP="00383342">
            <w:pPr>
              <w:spacing w:line="360" w:lineRule="auto"/>
              <w:jc w:val="center"/>
              <w:rPr>
                <w:rFonts w:ascii="GHEA Grapalat" w:hAnsi="GHEA Grapalat"/>
                <w:b/>
                <w:sz w:val="24"/>
                <w:szCs w:val="24"/>
                <w:lang w:val="hy-AM"/>
              </w:rPr>
            </w:pPr>
          </w:p>
        </w:tc>
      </w:tr>
      <w:tr w:rsidR="005011E6" w:rsidRPr="00460FA1" w14:paraId="497ACEA6" w14:textId="77777777" w:rsidTr="00460FA1">
        <w:trPr>
          <w:trHeight w:val="488"/>
        </w:trPr>
        <w:tc>
          <w:tcPr>
            <w:tcW w:w="8550" w:type="dxa"/>
            <w:gridSpan w:val="7"/>
            <w:vMerge w:val="restart"/>
            <w:shd w:val="clear" w:color="auto" w:fill="BFBFBF" w:themeFill="background1" w:themeFillShade="BF"/>
          </w:tcPr>
          <w:p w14:paraId="08D01935" w14:textId="489168D9" w:rsidR="005011E6" w:rsidRPr="00460FA1" w:rsidRDefault="005011E6" w:rsidP="005011E6">
            <w:pPr>
              <w:spacing w:line="360" w:lineRule="auto"/>
              <w:rPr>
                <w:rFonts w:ascii="GHEA Grapalat" w:hAnsi="GHEA Grapalat"/>
                <w:b/>
                <w:sz w:val="24"/>
                <w:szCs w:val="24"/>
                <w:lang w:val="ru-RU"/>
              </w:rPr>
            </w:pPr>
            <w:r>
              <w:rPr>
                <w:rFonts w:ascii="GHEA Grapalat" w:hAnsi="GHEA Grapalat"/>
                <w:b/>
                <w:sz w:val="24"/>
                <w:szCs w:val="24"/>
                <w:lang w:val="hy-AM"/>
              </w:rPr>
              <w:lastRenderedPageBreak/>
              <w:t xml:space="preserve">  11</w:t>
            </w:r>
            <w:r w:rsidRPr="00B353E7">
              <w:rPr>
                <w:rFonts w:ascii="GHEA Grapalat" w:hAnsi="GHEA Grapalat"/>
                <w:b/>
                <w:sz w:val="24"/>
                <w:szCs w:val="24"/>
                <w:lang w:val="hy-AM"/>
              </w:rPr>
              <w:t xml:space="preserve">. Վարչապետի աշխատակազմի </w:t>
            </w:r>
            <w:r>
              <w:rPr>
                <w:rFonts w:ascii="GHEA Grapalat" w:hAnsi="GHEA Grapalat"/>
                <w:b/>
                <w:sz w:val="24"/>
                <w:szCs w:val="24"/>
                <w:lang w:val="hy-AM"/>
              </w:rPr>
              <w:t xml:space="preserve">իրավաբանական վարչություն </w:t>
            </w:r>
          </w:p>
        </w:tc>
        <w:tc>
          <w:tcPr>
            <w:tcW w:w="2790" w:type="dxa"/>
            <w:shd w:val="clear" w:color="auto" w:fill="BFBFBF" w:themeFill="background1" w:themeFillShade="BF"/>
          </w:tcPr>
          <w:p w14:paraId="54C29FD7" w14:textId="32BBC98D" w:rsidR="005011E6" w:rsidRDefault="005011E6" w:rsidP="005011E6">
            <w:pPr>
              <w:spacing w:line="360" w:lineRule="auto"/>
              <w:jc w:val="center"/>
              <w:rPr>
                <w:rFonts w:ascii="GHEA Grapalat" w:hAnsi="GHEA Grapalat"/>
                <w:b/>
                <w:sz w:val="24"/>
                <w:szCs w:val="24"/>
                <w:lang w:val="hy-AM"/>
              </w:rPr>
            </w:pPr>
            <w:r>
              <w:rPr>
                <w:rFonts w:ascii="GHEA Grapalat" w:hAnsi="GHEA Grapalat" w:cs="Times New Roman"/>
                <w:b/>
                <w:sz w:val="24"/>
                <w:szCs w:val="24"/>
                <w:lang w:val="hy-AM"/>
              </w:rPr>
              <w:t>//7085-2025</w:t>
            </w:r>
          </w:p>
        </w:tc>
      </w:tr>
      <w:tr w:rsidR="005011E6" w:rsidRPr="00460FA1" w14:paraId="7BF64DD7" w14:textId="77777777" w:rsidTr="00460FA1">
        <w:trPr>
          <w:trHeight w:val="487"/>
        </w:trPr>
        <w:tc>
          <w:tcPr>
            <w:tcW w:w="8550" w:type="dxa"/>
            <w:gridSpan w:val="7"/>
            <w:vMerge/>
            <w:shd w:val="clear" w:color="auto" w:fill="BFBFBF" w:themeFill="background1" w:themeFillShade="BF"/>
          </w:tcPr>
          <w:p w14:paraId="24CFFD59" w14:textId="77777777" w:rsidR="005011E6" w:rsidRDefault="005011E6" w:rsidP="005011E6">
            <w:pPr>
              <w:spacing w:line="360" w:lineRule="auto"/>
              <w:rPr>
                <w:rFonts w:ascii="GHEA Grapalat" w:hAnsi="GHEA Grapalat"/>
                <w:b/>
                <w:sz w:val="24"/>
                <w:szCs w:val="24"/>
                <w:lang w:val="hy-AM"/>
              </w:rPr>
            </w:pPr>
          </w:p>
        </w:tc>
        <w:tc>
          <w:tcPr>
            <w:tcW w:w="2790" w:type="dxa"/>
            <w:shd w:val="clear" w:color="auto" w:fill="BFBFBF" w:themeFill="background1" w:themeFillShade="BF"/>
          </w:tcPr>
          <w:p w14:paraId="7B90C584" w14:textId="3FDD9577" w:rsidR="005011E6" w:rsidRDefault="005011E6" w:rsidP="005011E6">
            <w:pPr>
              <w:spacing w:line="360" w:lineRule="auto"/>
              <w:jc w:val="center"/>
              <w:rPr>
                <w:rFonts w:ascii="GHEA Grapalat" w:hAnsi="GHEA Grapalat"/>
                <w:b/>
                <w:sz w:val="24"/>
                <w:szCs w:val="24"/>
                <w:lang w:val="hy-AM"/>
              </w:rPr>
            </w:pPr>
            <w:r>
              <w:rPr>
                <w:rFonts w:ascii="GHEA Grapalat" w:hAnsi="GHEA Grapalat"/>
                <w:b/>
                <w:sz w:val="24"/>
                <w:szCs w:val="24"/>
                <w:lang w:val="hy-AM"/>
              </w:rPr>
              <w:t>05.03.2025թ.</w:t>
            </w:r>
          </w:p>
        </w:tc>
      </w:tr>
      <w:tr w:rsidR="002F0423" w:rsidRPr="00FF7EB6" w14:paraId="36C5B0CC" w14:textId="77777777" w:rsidTr="00460FA1">
        <w:trPr>
          <w:trHeight w:val="984"/>
        </w:trPr>
        <w:tc>
          <w:tcPr>
            <w:tcW w:w="5940" w:type="dxa"/>
            <w:shd w:val="clear" w:color="auto" w:fill="auto"/>
          </w:tcPr>
          <w:p w14:paraId="7E431929" w14:textId="121CDB43" w:rsidR="002F0423" w:rsidRPr="00460FA1" w:rsidRDefault="002F0423" w:rsidP="002F0423">
            <w:pPr>
              <w:pStyle w:val="ListParagraph"/>
              <w:numPr>
                <w:ilvl w:val="0"/>
                <w:numId w:val="24"/>
              </w:numPr>
              <w:tabs>
                <w:tab w:val="left" w:pos="720"/>
                <w:tab w:val="left" w:pos="851"/>
                <w:tab w:val="left" w:pos="993"/>
              </w:tabs>
              <w:autoSpaceDE w:val="0"/>
              <w:autoSpaceDN w:val="0"/>
              <w:adjustRightInd w:val="0"/>
              <w:spacing w:line="360" w:lineRule="auto"/>
              <w:ind w:left="0" w:firstLine="436"/>
              <w:jc w:val="both"/>
              <w:rPr>
                <w:rFonts w:ascii="GHEA Grapalat" w:hAnsi="GHEA Grapalat"/>
                <w:bCs/>
                <w:sz w:val="24"/>
                <w:szCs w:val="24"/>
                <w:lang w:val="hy-AM"/>
              </w:rPr>
            </w:pPr>
            <w:r w:rsidRPr="00DE36EF">
              <w:rPr>
                <w:rFonts w:ascii="GHEA Grapalat" w:hAnsi="GHEA Grapalat" w:cs="IRTEK Courier"/>
                <w:sz w:val="24"/>
                <w:szCs w:val="24"/>
                <w:lang w:val="hy-AM"/>
              </w:rPr>
              <w:t>«</w:t>
            </w:r>
            <w:r w:rsidRPr="004D7510">
              <w:rPr>
                <w:rFonts w:ascii="GHEA Grapalat" w:hAnsi="GHEA Grapalat" w:cs="IRTEK Courier"/>
                <w:bCs/>
                <w:sz w:val="24"/>
                <w:szCs w:val="24"/>
                <w:lang w:val="hy-AM"/>
              </w:rPr>
              <w:t>Հաշտարարության մասին» օրենքում լրացումներ կատարելու մասին»</w:t>
            </w:r>
            <w:r>
              <w:rPr>
                <w:rFonts w:ascii="GHEA Grapalat" w:hAnsi="GHEA Grapalat" w:cs="IRTEK Courier"/>
                <w:bCs/>
                <w:sz w:val="24"/>
                <w:szCs w:val="24"/>
                <w:lang w:val="hy-AM"/>
              </w:rPr>
              <w:t xml:space="preserve"> օրենքի ն</w:t>
            </w:r>
            <w:r>
              <w:rPr>
                <w:rFonts w:ascii="GHEA Grapalat" w:hAnsi="GHEA Grapalat"/>
                <w:bCs/>
                <w:sz w:val="24"/>
                <w:szCs w:val="24"/>
                <w:lang w:val="hy-AM"/>
              </w:rPr>
              <w:t xml:space="preserve">ախագծի </w:t>
            </w:r>
            <w:r w:rsidRPr="00C1416F">
              <w:rPr>
                <w:rFonts w:ascii="GHEA Grapalat" w:hAnsi="GHEA Grapalat"/>
                <w:bCs/>
                <w:sz w:val="24"/>
                <w:szCs w:val="24"/>
                <w:lang w:val="hy-AM"/>
              </w:rPr>
              <w:t xml:space="preserve">4-րդ հոդվածի համաձայն՝ կողմերի համաձայնությամբ կամ մշտապես գործող հաշտարարական հաստատության կանոններով </w:t>
            </w:r>
            <w:r w:rsidRPr="00C1416F">
              <w:rPr>
                <w:rFonts w:ascii="GHEA Grapalat" w:hAnsi="GHEA Grapalat"/>
                <w:bCs/>
                <w:i/>
                <w:sz w:val="24"/>
                <w:szCs w:val="24"/>
                <w:u w:val="single"/>
                <w:lang w:val="hy-AM"/>
              </w:rPr>
              <w:t>կարող են սահմանվել հաշտարարության սկզբի վերաբերյալ այլ կարգավորումներ</w:t>
            </w:r>
            <w:r w:rsidRPr="00C1416F">
              <w:rPr>
                <w:rFonts w:ascii="GHEA Grapalat" w:hAnsi="GHEA Grapalat"/>
                <w:bCs/>
                <w:sz w:val="24"/>
                <w:szCs w:val="24"/>
                <w:lang w:val="hy-AM"/>
              </w:rPr>
              <w:t xml:space="preserve">: </w:t>
            </w:r>
            <w:r w:rsidRPr="00C1416F">
              <w:rPr>
                <w:rFonts w:ascii="GHEA Grapalat" w:hAnsi="GHEA Grapalat" w:cs="IRTEK Courier"/>
                <w:bCs/>
                <w:sz w:val="24"/>
                <w:szCs w:val="24"/>
                <w:lang w:val="hy-AM"/>
              </w:rPr>
              <w:t xml:space="preserve">Սույն դրույթը խնդրահարույց է իրավական որոշակիության սկզբունքի համատեքստում, հաշվի առնելով, որ </w:t>
            </w:r>
            <w:r w:rsidRPr="00C1416F">
              <w:rPr>
                <w:rFonts w:ascii="GHEA Grapalat" w:hAnsi="GHEA Grapalat" w:cs="IRTEK Courier"/>
                <w:sz w:val="24"/>
                <w:szCs w:val="24"/>
                <w:lang w:val="hy-AM"/>
              </w:rPr>
              <w:t>«</w:t>
            </w:r>
            <w:r w:rsidRPr="00C1416F">
              <w:rPr>
                <w:rFonts w:ascii="GHEA Grapalat" w:hAnsi="GHEA Grapalat" w:cs="IRTEK Courier"/>
                <w:bCs/>
                <w:sz w:val="24"/>
                <w:szCs w:val="24"/>
                <w:lang w:val="hy-AM"/>
              </w:rPr>
              <w:t>Հաշտարարության մասին» օրենքի 10-րդ հոդվածով հստակ սահմանվում են հաշտարարության սկզբի վերաբերյալ կարգավորումները և բացառությունները:</w:t>
            </w:r>
            <w:r>
              <w:rPr>
                <w:rFonts w:ascii="GHEA Grapalat" w:hAnsi="GHEA Grapalat" w:cs="IRTEK Courier"/>
                <w:bCs/>
                <w:sz w:val="24"/>
                <w:szCs w:val="24"/>
                <w:lang w:val="hy-AM"/>
              </w:rPr>
              <w:t xml:space="preserve"> Այս համատեքստում խնդրահարույց է նաև </w:t>
            </w:r>
            <w:r w:rsidRPr="00C1416F">
              <w:rPr>
                <w:rFonts w:ascii="GHEA Grapalat" w:hAnsi="GHEA Grapalat" w:cs="IRTEK Courier"/>
                <w:bCs/>
                <w:sz w:val="24"/>
                <w:szCs w:val="24"/>
                <w:lang w:val="hy-AM"/>
              </w:rPr>
              <w:t xml:space="preserve">նախագծի 6-րդ հոդվածով </w:t>
            </w:r>
            <w:r>
              <w:rPr>
                <w:rFonts w:ascii="GHEA Grapalat" w:hAnsi="GHEA Grapalat" w:cs="IRTEK Courier"/>
                <w:bCs/>
                <w:sz w:val="24"/>
                <w:szCs w:val="24"/>
                <w:lang w:val="hy-AM"/>
              </w:rPr>
              <w:t xml:space="preserve">սահմանված կարգավորումը, ըստ </w:t>
            </w:r>
            <w:r>
              <w:rPr>
                <w:rFonts w:ascii="GHEA Grapalat" w:hAnsi="GHEA Grapalat" w:cs="IRTEK Courier"/>
                <w:bCs/>
                <w:sz w:val="24"/>
                <w:szCs w:val="24"/>
                <w:lang w:val="hy-AM"/>
              </w:rPr>
              <w:lastRenderedPageBreak/>
              <w:t xml:space="preserve">որի՝ </w:t>
            </w:r>
            <w:r w:rsidRPr="00C1416F">
              <w:rPr>
                <w:rFonts w:ascii="GHEA Grapalat" w:hAnsi="GHEA Grapalat" w:cs="IRTEK Courier"/>
                <w:bCs/>
                <w:sz w:val="24"/>
                <w:szCs w:val="24"/>
                <w:lang w:val="hy-AM"/>
              </w:rPr>
              <w:t xml:space="preserve">հաշտարարության գործընթացին մշտապես գործող հաշտարարական հաստատություն ներգրավելու դեպքում </w:t>
            </w:r>
            <w:r w:rsidRPr="00C1416F">
              <w:rPr>
                <w:rFonts w:ascii="GHEA Grapalat" w:hAnsi="GHEA Grapalat" w:cs="IRTEK Courier"/>
                <w:bCs/>
                <w:i/>
                <w:sz w:val="24"/>
                <w:szCs w:val="24"/>
                <w:u w:val="single"/>
                <w:lang w:val="hy-AM"/>
              </w:rPr>
              <w:t>ծանուցումներն իրականացվում են այդ հաստատության հաշտարարության կանոններին համապատասխան</w:t>
            </w:r>
            <w:r w:rsidRPr="00C1416F">
              <w:rPr>
                <w:rFonts w:ascii="GHEA Grapalat" w:hAnsi="GHEA Grapalat" w:cs="IRTEK Courier"/>
                <w:bCs/>
                <w:sz w:val="24"/>
                <w:szCs w:val="24"/>
                <w:lang w:val="hy-AM"/>
              </w:rPr>
              <w:t>, եթե կողմերի միջև այլ բան չի նախատեսվել</w:t>
            </w:r>
            <w:r>
              <w:rPr>
                <w:rFonts w:ascii="GHEA Grapalat" w:hAnsi="GHEA Grapalat" w:cs="IRTEK Courier"/>
                <w:bCs/>
                <w:sz w:val="24"/>
                <w:szCs w:val="24"/>
                <w:lang w:val="hy-AM"/>
              </w:rPr>
              <w:t xml:space="preserve">, հաշվի առնելով, որ </w:t>
            </w:r>
            <w:r w:rsidRPr="00C1416F">
              <w:rPr>
                <w:rFonts w:ascii="GHEA Grapalat" w:hAnsi="GHEA Grapalat" w:cs="IRTEK Courier"/>
                <w:sz w:val="24"/>
                <w:szCs w:val="24"/>
                <w:lang w:val="hy-AM"/>
              </w:rPr>
              <w:t>«</w:t>
            </w:r>
            <w:r w:rsidRPr="00C1416F">
              <w:rPr>
                <w:rFonts w:ascii="GHEA Grapalat" w:hAnsi="GHEA Grapalat" w:cs="IRTEK Courier"/>
                <w:bCs/>
                <w:sz w:val="24"/>
                <w:szCs w:val="24"/>
                <w:lang w:val="hy-AM"/>
              </w:rPr>
              <w:t>Հաշտարարության մասին» օրենքի 11.2-րդ հոդվածով նախատեսվում են հաշտարարության վերաբերյալ կողմերի ծանուցման կարգավորումները:</w:t>
            </w:r>
          </w:p>
        </w:tc>
        <w:tc>
          <w:tcPr>
            <w:tcW w:w="5400" w:type="dxa"/>
            <w:gridSpan w:val="7"/>
            <w:shd w:val="clear" w:color="auto" w:fill="auto"/>
          </w:tcPr>
          <w:p w14:paraId="3CCF94A3" w14:textId="5CFE5E00" w:rsidR="002F0423" w:rsidRPr="00484E02" w:rsidRDefault="00FF7EB6" w:rsidP="00484E02">
            <w:pPr>
              <w:spacing w:line="360" w:lineRule="auto"/>
              <w:jc w:val="center"/>
              <w:rPr>
                <w:rFonts w:ascii="GHEA Grapalat" w:hAnsi="GHEA Grapalat" w:cs="IRTEK Courier"/>
                <w:b/>
                <w:sz w:val="24"/>
                <w:szCs w:val="24"/>
                <w:lang w:val="hy-AM"/>
              </w:rPr>
            </w:pPr>
            <w:r>
              <w:rPr>
                <w:rFonts w:ascii="GHEA Grapalat" w:hAnsi="GHEA Grapalat" w:cs="IRTEK Courier"/>
                <w:b/>
                <w:sz w:val="24"/>
                <w:szCs w:val="24"/>
                <w:lang w:val="hy-AM"/>
              </w:rPr>
              <w:lastRenderedPageBreak/>
              <w:t>Ընդունվել է</w:t>
            </w:r>
            <w:r w:rsidR="002F0423" w:rsidRPr="00484E02">
              <w:rPr>
                <w:rFonts w:ascii="GHEA Grapalat" w:hAnsi="GHEA Grapalat" w:cs="IRTEK Courier"/>
                <w:b/>
                <w:sz w:val="24"/>
                <w:szCs w:val="24"/>
                <w:lang w:val="hy-AM"/>
              </w:rPr>
              <w:t>:</w:t>
            </w:r>
          </w:p>
          <w:p w14:paraId="396A1C1F" w14:textId="25174D64" w:rsidR="002F0423" w:rsidRPr="00110C32" w:rsidRDefault="00FF7EB6" w:rsidP="00110C32">
            <w:pPr>
              <w:spacing w:line="360" w:lineRule="auto"/>
              <w:jc w:val="both"/>
              <w:rPr>
                <w:rFonts w:ascii="GHEA Grapalat" w:hAnsi="GHEA Grapalat" w:cs="IRTEK Courier"/>
                <w:bCs/>
                <w:sz w:val="24"/>
                <w:szCs w:val="24"/>
                <w:lang w:val="hy-AM"/>
              </w:rPr>
            </w:pPr>
            <w:r>
              <w:rPr>
                <w:rFonts w:ascii="GHEA Grapalat" w:hAnsi="GHEA Grapalat"/>
                <w:sz w:val="24"/>
                <w:szCs w:val="24"/>
                <w:lang w:val="hy-AM"/>
              </w:rPr>
              <w:t>Կատարվել են համապատասխան փոփոխություններ:</w:t>
            </w:r>
          </w:p>
        </w:tc>
      </w:tr>
      <w:tr w:rsidR="002F0423" w:rsidRPr="00FF7EB6" w14:paraId="6A1B29F9" w14:textId="77777777" w:rsidTr="00460FA1">
        <w:trPr>
          <w:trHeight w:val="984"/>
        </w:trPr>
        <w:tc>
          <w:tcPr>
            <w:tcW w:w="5940" w:type="dxa"/>
            <w:shd w:val="clear" w:color="auto" w:fill="auto"/>
          </w:tcPr>
          <w:p w14:paraId="76F4CE0A" w14:textId="239D0DE5" w:rsidR="002F0423" w:rsidRPr="005011E6" w:rsidRDefault="002F0423" w:rsidP="002F0423">
            <w:pPr>
              <w:pStyle w:val="ListParagraph"/>
              <w:numPr>
                <w:ilvl w:val="0"/>
                <w:numId w:val="24"/>
              </w:numPr>
              <w:tabs>
                <w:tab w:val="left" w:pos="720"/>
                <w:tab w:val="left" w:pos="851"/>
                <w:tab w:val="left" w:pos="993"/>
              </w:tabs>
              <w:autoSpaceDE w:val="0"/>
              <w:autoSpaceDN w:val="0"/>
              <w:adjustRightInd w:val="0"/>
              <w:spacing w:line="360" w:lineRule="auto"/>
              <w:ind w:left="0" w:firstLine="436"/>
              <w:jc w:val="both"/>
              <w:rPr>
                <w:rFonts w:ascii="GHEA Grapalat" w:hAnsi="GHEA Grapalat"/>
                <w:bCs/>
                <w:sz w:val="24"/>
                <w:szCs w:val="24"/>
                <w:lang w:val="hy-AM"/>
              </w:rPr>
            </w:pPr>
            <w:r w:rsidRPr="00460FA1">
              <w:rPr>
                <w:rFonts w:ascii="GHEA Grapalat" w:hAnsi="GHEA Grapalat" w:cs="IRTEK Courier"/>
                <w:sz w:val="24"/>
                <w:szCs w:val="24"/>
                <w:lang w:val="hy-AM"/>
              </w:rPr>
              <w:t>Նախագծի</w:t>
            </w:r>
            <w:r w:rsidRPr="00460FA1">
              <w:rPr>
                <w:rFonts w:ascii="GHEA Grapalat" w:hAnsi="GHEA Grapalat"/>
                <w:bCs/>
                <w:sz w:val="24"/>
                <w:szCs w:val="24"/>
                <w:lang w:val="hy-AM"/>
              </w:rPr>
              <w:t xml:space="preserve"> 7-րդ հոդվածի 1-ին կետի համաձայն՝ հաշտարարության հետ կապված ծախսերը ներառում են մշտապես գործող հաշտարարական </w:t>
            </w:r>
            <w:r w:rsidRPr="00460FA1">
              <w:rPr>
                <w:rFonts w:ascii="GHEA Grapalat" w:hAnsi="GHEA Grapalat"/>
                <w:bCs/>
                <w:i/>
                <w:sz w:val="24"/>
                <w:szCs w:val="24"/>
                <w:u w:val="single"/>
                <w:lang w:val="hy-AM"/>
              </w:rPr>
              <w:t>հաստատության կողմից սահմանված ծախսերը՝</w:t>
            </w:r>
            <w:r w:rsidRPr="00460FA1">
              <w:rPr>
                <w:rFonts w:ascii="GHEA Grapalat" w:hAnsi="GHEA Grapalat"/>
                <w:bCs/>
                <w:sz w:val="24"/>
                <w:szCs w:val="24"/>
                <w:lang w:val="hy-AM"/>
              </w:rPr>
              <w:t xml:space="preserve"> հաշտարարությունը հաշտարարական հաստատության միջոցով իրականացվելու դեպքում։ Հարկ է նկատել, որ սույն դրույթը բավարար չափով որոշակի չէ, մասնավորապես՝ բացահայտված չէ, թե ի՞նչ ծախսերի մասին է խոսքը: </w:t>
            </w:r>
          </w:p>
        </w:tc>
        <w:tc>
          <w:tcPr>
            <w:tcW w:w="5400" w:type="dxa"/>
            <w:gridSpan w:val="7"/>
            <w:shd w:val="clear" w:color="auto" w:fill="auto"/>
          </w:tcPr>
          <w:p w14:paraId="0797ED92" w14:textId="1AD00EA0" w:rsidR="002F0423" w:rsidRDefault="00FF7EB6" w:rsidP="002F0423">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2F0423">
              <w:rPr>
                <w:rFonts w:ascii="GHEA Grapalat" w:hAnsi="GHEA Grapalat"/>
                <w:b/>
                <w:sz w:val="24"/>
                <w:szCs w:val="24"/>
                <w:lang w:val="hy-AM"/>
              </w:rPr>
              <w:t>:</w:t>
            </w:r>
          </w:p>
          <w:p w14:paraId="2891529D" w14:textId="66B0BB88" w:rsidR="0018559F" w:rsidRPr="00484E02" w:rsidRDefault="00FF7EB6" w:rsidP="00484E02">
            <w:pPr>
              <w:spacing w:line="360" w:lineRule="auto"/>
              <w:jc w:val="both"/>
              <w:rPr>
                <w:rFonts w:ascii="GHEA Grapalat" w:hAnsi="GHEA Grapalat"/>
                <w:bCs/>
                <w:sz w:val="24"/>
                <w:szCs w:val="24"/>
                <w:lang w:val="hy-AM"/>
              </w:rPr>
            </w:pPr>
            <w:r>
              <w:rPr>
                <w:rFonts w:ascii="GHEA Grapalat" w:hAnsi="GHEA Grapalat"/>
                <w:sz w:val="24"/>
                <w:szCs w:val="24"/>
                <w:lang w:val="hy-AM"/>
              </w:rPr>
              <w:t>Կատարվել են համապատասխան փոփոխություններ:</w:t>
            </w:r>
          </w:p>
        </w:tc>
      </w:tr>
      <w:tr w:rsidR="002F0423" w:rsidRPr="00FF7EB6" w14:paraId="7C9A76B0" w14:textId="77777777" w:rsidTr="00460FA1">
        <w:trPr>
          <w:trHeight w:val="984"/>
        </w:trPr>
        <w:tc>
          <w:tcPr>
            <w:tcW w:w="5940" w:type="dxa"/>
            <w:shd w:val="clear" w:color="auto" w:fill="auto"/>
          </w:tcPr>
          <w:p w14:paraId="5DB62ABD" w14:textId="2E77328A" w:rsidR="002F0423" w:rsidRPr="005011E6" w:rsidRDefault="002F0423" w:rsidP="002F0423">
            <w:pPr>
              <w:pStyle w:val="ListParagraph"/>
              <w:numPr>
                <w:ilvl w:val="0"/>
                <w:numId w:val="24"/>
              </w:numPr>
              <w:tabs>
                <w:tab w:val="left" w:pos="720"/>
                <w:tab w:val="left" w:pos="851"/>
                <w:tab w:val="left" w:pos="993"/>
              </w:tabs>
              <w:autoSpaceDE w:val="0"/>
              <w:autoSpaceDN w:val="0"/>
              <w:adjustRightInd w:val="0"/>
              <w:spacing w:line="360" w:lineRule="auto"/>
              <w:ind w:left="0" w:firstLine="436"/>
              <w:jc w:val="both"/>
              <w:rPr>
                <w:rFonts w:ascii="GHEA Grapalat" w:hAnsi="GHEA Grapalat"/>
                <w:color w:val="000000"/>
                <w:szCs w:val="24"/>
                <w:shd w:val="clear" w:color="auto" w:fill="FFFFFF"/>
                <w:lang w:val="hy-AM"/>
              </w:rPr>
            </w:pPr>
            <w:r w:rsidRPr="005011E6">
              <w:rPr>
                <w:rFonts w:ascii="GHEA Grapalat" w:hAnsi="GHEA Grapalat" w:cs="IRTEK Courier"/>
                <w:sz w:val="24"/>
                <w:szCs w:val="24"/>
                <w:lang w:val="hy-AM"/>
              </w:rPr>
              <w:t>Նախագիծը</w:t>
            </w:r>
            <w:r w:rsidRPr="005011E6">
              <w:rPr>
                <w:rFonts w:ascii="GHEA Grapalat" w:hAnsi="GHEA Grapalat"/>
                <w:bCs/>
                <w:sz w:val="24"/>
                <w:szCs w:val="24"/>
                <w:lang w:val="hy-AM"/>
              </w:rPr>
              <w:t xml:space="preserve"> բովանդակային առումով չծանրաբեռնելու նպատակով, առաջարկում ենք նախագծի 16-րդ հոդվածի 2-րդ մասում չարտացոլել իրավական ակտերի վերնագրերը: </w:t>
            </w:r>
          </w:p>
        </w:tc>
        <w:tc>
          <w:tcPr>
            <w:tcW w:w="5400" w:type="dxa"/>
            <w:gridSpan w:val="7"/>
            <w:shd w:val="clear" w:color="auto" w:fill="auto"/>
          </w:tcPr>
          <w:p w14:paraId="41BC7BD1" w14:textId="77777777" w:rsidR="002F0423" w:rsidRPr="004A65B4" w:rsidRDefault="002F0423" w:rsidP="002F0423">
            <w:pPr>
              <w:spacing w:line="360" w:lineRule="auto"/>
              <w:jc w:val="center"/>
              <w:rPr>
                <w:rFonts w:ascii="GHEA Grapalat" w:hAnsi="GHEA Grapalat"/>
                <w:b/>
                <w:bCs/>
                <w:sz w:val="24"/>
                <w:szCs w:val="24"/>
                <w:lang w:val="hy-AM"/>
              </w:rPr>
            </w:pPr>
            <w:r w:rsidRPr="004A65B4">
              <w:rPr>
                <w:rFonts w:ascii="GHEA Grapalat" w:hAnsi="GHEA Grapalat"/>
                <w:b/>
                <w:bCs/>
                <w:sz w:val="24"/>
                <w:szCs w:val="24"/>
                <w:lang w:val="hy-AM"/>
              </w:rPr>
              <w:t>Ընդունվել է:</w:t>
            </w:r>
          </w:p>
          <w:p w14:paraId="30926E33" w14:textId="76E6EA92" w:rsidR="002F0423" w:rsidRDefault="002F0423" w:rsidP="002F0423">
            <w:pPr>
              <w:spacing w:line="360" w:lineRule="auto"/>
              <w:jc w:val="both"/>
              <w:rPr>
                <w:rFonts w:ascii="GHEA Grapalat" w:hAnsi="GHEA Grapalat"/>
                <w:b/>
                <w:sz w:val="24"/>
                <w:szCs w:val="24"/>
                <w:lang w:val="hy-AM"/>
              </w:rPr>
            </w:pPr>
            <w:r>
              <w:rPr>
                <w:rFonts w:ascii="GHEA Grapalat" w:hAnsi="GHEA Grapalat"/>
                <w:sz w:val="24"/>
                <w:szCs w:val="24"/>
                <w:lang w:val="hy-AM"/>
              </w:rPr>
              <w:t>Կատարվել են համապատասխան փոփոխություններ:</w:t>
            </w:r>
          </w:p>
        </w:tc>
      </w:tr>
    </w:tbl>
    <w:p w14:paraId="01884D03" w14:textId="77777777" w:rsidR="00BD2237" w:rsidRPr="00981A43" w:rsidRDefault="00BD2237" w:rsidP="004D37EA">
      <w:pPr>
        <w:shd w:val="clear" w:color="auto" w:fill="FFFFFF"/>
        <w:spacing w:after="0" w:line="240" w:lineRule="auto"/>
        <w:rPr>
          <w:rFonts w:ascii="GHEA Grapalat" w:eastAsia="Times New Roman" w:hAnsi="GHEA Grapalat" w:cs="Times New Roman"/>
          <w:color w:val="222222"/>
          <w:sz w:val="24"/>
          <w:szCs w:val="24"/>
          <w:lang w:val="hy-AM" w:eastAsia="ru-RU"/>
        </w:rPr>
      </w:pPr>
    </w:p>
    <w:p w14:paraId="1E14662A" w14:textId="77777777" w:rsidR="00460FA1" w:rsidRPr="00981A43" w:rsidRDefault="00460FA1" w:rsidP="004D37EA">
      <w:pPr>
        <w:shd w:val="clear" w:color="auto" w:fill="FFFFFF"/>
        <w:spacing w:after="0" w:line="240" w:lineRule="auto"/>
        <w:rPr>
          <w:rFonts w:ascii="GHEA Grapalat" w:eastAsia="Times New Roman" w:hAnsi="GHEA Grapalat" w:cs="Times New Roman"/>
          <w:color w:val="222222"/>
          <w:sz w:val="24"/>
          <w:szCs w:val="24"/>
          <w:lang w:val="hy-AM" w:eastAsia="ru-RU"/>
        </w:rPr>
      </w:pPr>
    </w:p>
    <w:sectPr w:rsidR="00460FA1" w:rsidRPr="00981A43" w:rsidSect="004078CD">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13481" w14:textId="77777777" w:rsidR="00995793" w:rsidRDefault="00995793" w:rsidP="00A1597C">
      <w:pPr>
        <w:spacing w:after="0" w:line="240" w:lineRule="auto"/>
      </w:pPr>
      <w:r>
        <w:separator/>
      </w:r>
    </w:p>
  </w:endnote>
  <w:endnote w:type="continuationSeparator" w:id="0">
    <w:p w14:paraId="5A77BFAF" w14:textId="77777777" w:rsidR="00995793" w:rsidRDefault="00995793" w:rsidP="00A15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17CA1" w14:textId="77777777" w:rsidR="00995793" w:rsidRDefault="00995793" w:rsidP="00A1597C">
      <w:pPr>
        <w:spacing w:after="0" w:line="240" w:lineRule="auto"/>
      </w:pPr>
      <w:r>
        <w:separator/>
      </w:r>
    </w:p>
  </w:footnote>
  <w:footnote w:type="continuationSeparator" w:id="0">
    <w:p w14:paraId="6D7E9452" w14:textId="77777777" w:rsidR="00995793" w:rsidRDefault="00995793" w:rsidP="00A15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0A26"/>
    <w:multiLevelType w:val="hybridMultilevel"/>
    <w:tmpl w:val="103877F6"/>
    <w:lvl w:ilvl="0" w:tplc="9B7E995E">
      <w:start w:val="1"/>
      <w:numFmt w:val="decimal"/>
      <w:lvlText w:val="%1)"/>
      <w:lvlJc w:val="left"/>
      <w:pPr>
        <w:ind w:left="1080" w:hanging="360"/>
      </w:pPr>
      <w:rPr>
        <w:rFonts w:ascii="GHEA Grapalat" w:eastAsia="GHEA Grapalat" w:hAnsi="GHEA Grapalat" w:cs="GHEA Grapala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6B5085"/>
    <w:multiLevelType w:val="hybridMultilevel"/>
    <w:tmpl w:val="8DB001F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0A7A2B8A"/>
    <w:multiLevelType w:val="hybridMultilevel"/>
    <w:tmpl w:val="6A8868FA"/>
    <w:lvl w:ilvl="0" w:tplc="68085402">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D730C"/>
    <w:multiLevelType w:val="hybridMultilevel"/>
    <w:tmpl w:val="DCC635F0"/>
    <w:lvl w:ilvl="0" w:tplc="BB149AC2">
      <w:start w:val="1"/>
      <w:numFmt w:val="decimal"/>
      <w:lvlText w:val="%1."/>
      <w:lvlJc w:val="left"/>
      <w:pPr>
        <w:ind w:left="7290" w:hanging="360"/>
      </w:pPr>
      <w:rPr>
        <w:b w:val="0"/>
        <w:i w:val="0"/>
      </w:rPr>
    </w:lvl>
    <w:lvl w:ilvl="1" w:tplc="0C090019" w:tentative="1">
      <w:start w:val="1"/>
      <w:numFmt w:val="lowerLetter"/>
      <w:lvlText w:val="%2."/>
      <w:lvlJc w:val="left"/>
      <w:pPr>
        <w:ind w:left="2073" w:hanging="360"/>
      </w:pPr>
    </w:lvl>
    <w:lvl w:ilvl="2" w:tplc="0C09001B" w:tentative="1">
      <w:start w:val="1"/>
      <w:numFmt w:val="lowerRoman"/>
      <w:lvlText w:val="%3."/>
      <w:lvlJc w:val="right"/>
      <w:pPr>
        <w:ind w:left="2793" w:hanging="180"/>
      </w:pPr>
    </w:lvl>
    <w:lvl w:ilvl="3" w:tplc="0C09000F" w:tentative="1">
      <w:start w:val="1"/>
      <w:numFmt w:val="decimal"/>
      <w:lvlText w:val="%4."/>
      <w:lvlJc w:val="left"/>
      <w:pPr>
        <w:ind w:left="3513" w:hanging="360"/>
      </w:pPr>
    </w:lvl>
    <w:lvl w:ilvl="4" w:tplc="0C090019" w:tentative="1">
      <w:start w:val="1"/>
      <w:numFmt w:val="lowerLetter"/>
      <w:lvlText w:val="%5."/>
      <w:lvlJc w:val="left"/>
      <w:pPr>
        <w:ind w:left="4233" w:hanging="360"/>
      </w:pPr>
    </w:lvl>
    <w:lvl w:ilvl="5" w:tplc="0C09001B" w:tentative="1">
      <w:start w:val="1"/>
      <w:numFmt w:val="lowerRoman"/>
      <w:lvlText w:val="%6."/>
      <w:lvlJc w:val="right"/>
      <w:pPr>
        <w:ind w:left="4953" w:hanging="180"/>
      </w:pPr>
    </w:lvl>
    <w:lvl w:ilvl="6" w:tplc="0C09000F" w:tentative="1">
      <w:start w:val="1"/>
      <w:numFmt w:val="decimal"/>
      <w:lvlText w:val="%7."/>
      <w:lvlJc w:val="left"/>
      <w:pPr>
        <w:ind w:left="5673" w:hanging="360"/>
      </w:pPr>
    </w:lvl>
    <w:lvl w:ilvl="7" w:tplc="0C090019" w:tentative="1">
      <w:start w:val="1"/>
      <w:numFmt w:val="lowerLetter"/>
      <w:lvlText w:val="%8."/>
      <w:lvlJc w:val="left"/>
      <w:pPr>
        <w:ind w:left="6393" w:hanging="360"/>
      </w:pPr>
    </w:lvl>
    <w:lvl w:ilvl="8" w:tplc="0C09001B" w:tentative="1">
      <w:start w:val="1"/>
      <w:numFmt w:val="lowerRoman"/>
      <w:lvlText w:val="%9."/>
      <w:lvlJc w:val="right"/>
      <w:pPr>
        <w:ind w:left="7113" w:hanging="180"/>
      </w:pPr>
    </w:lvl>
  </w:abstractNum>
  <w:abstractNum w:abstractNumId="4" w15:restartNumberingAfterBreak="0">
    <w:nsid w:val="10345E84"/>
    <w:multiLevelType w:val="multilevel"/>
    <w:tmpl w:val="4F48056E"/>
    <w:lvl w:ilvl="0">
      <w:start w:val="16"/>
      <w:numFmt w:val="decimal"/>
      <w:lvlText w:val="%1"/>
      <w:lvlJc w:val="left"/>
      <w:pPr>
        <w:ind w:left="1215" w:hanging="1215"/>
      </w:pPr>
      <w:rPr>
        <w:rFonts w:hint="default"/>
      </w:rPr>
    </w:lvl>
    <w:lvl w:ilvl="1">
      <w:start w:val="7"/>
      <w:numFmt w:val="decimalZero"/>
      <w:lvlText w:val="%1.%2"/>
      <w:lvlJc w:val="left"/>
      <w:pPr>
        <w:ind w:left="1215" w:hanging="1215"/>
      </w:pPr>
      <w:rPr>
        <w:rFonts w:hint="default"/>
      </w:rPr>
    </w:lvl>
    <w:lvl w:ilvl="2">
      <w:start w:val="2021"/>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30568D6"/>
    <w:multiLevelType w:val="hybridMultilevel"/>
    <w:tmpl w:val="2CD43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C65BBB"/>
    <w:multiLevelType w:val="hybridMultilevel"/>
    <w:tmpl w:val="BFF0D950"/>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7" w15:restartNumberingAfterBreak="0">
    <w:nsid w:val="234E2A48"/>
    <w:multiLevelType w:val="hybridMultilevel"/>
    <w:tmpl w:val="12245B50"/>
    <w:lvl w:ilvl="0" w:tplc="FFFFFFFF">
      <w:start w:val="1"/>
      <w:numFmt w:val="decimal"/>
      <w:lvlText w:val="%1."/>
      <w:lvlJc w:val="left"/>
      <w:pPr>
        <w:ind w:left="630" w:hanging="360"/>
      </w:pPr>
      <w:rPr>
        <w:sz w:val="24"/>
        <w:szCs w:val="24"/>
      </w:rPr>
    </w:lvl>
    <w:lvl w:ilvl="1" w:tplc="FFFFFFFF">
      <w:start w:val="1"/>
      <w:numFmt w:val="lowerLetter"/>
      <w:lvlText w:val="%2."/>
      <w:lvlJc w:val="left"/>
      <w:pPr>
        <w:ind w:left="990" w:hanging="360"/>
      </w:pPr>
    </w:lvl>
    <w:lvl w:ilvl="2" w:tplc="FFFFFFFF" w:tentative="1">
      <w:start w:val="1"/>
      <w:numFmt w:val="lowerRoman"/>
      <w:lvlText w:val="%3."/>
      <w:lvlJc w:val="right"/>
      <w:pPr>
        <w:ind w:left="1710" w:hanging="180"/>
      </w:pPr>
    </w:lvl>
    <w:lvl w:ilvl="3" w:tplc="FFFFFFFF" w:tentative="1">
      <w:start w:val="1"/>
      <w:numFmt w:val="decimal"/>
      <w:lvlText w:val="%4."/>
      <w:lvlJc w:val="left"/>
      <w:pPr>
        <w:ind w:left="2430" w:hanging="360"/>
      </w:pPr>
    </w:lvl>
    <w:lvl w:ilvl="4" w:tplc="FFFFFFFF" w:tentative="1">
      <w:start w:val="1"/>
      <w:numFmt w:val="lowerLetter"/>
      <w:lvlText w:val="%5."/>
      <w:lvlJc w:val="left"/>
      <w:pPr>
        <w:ind w:left="3150" w:hanging="360"/>
      </w:pPr>
    </w:lvl>
    <w:lvl w:ilvl="5" w:tplc="FFFFFFFF" w:tentative="1">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8" w15:restartNumberingAfterBreak="0">
    <w:nsid w:val="3A0B0243"/>
    <w:multiLevelType w:val="hybridMultilevel"/>
    <w:tmpl w:val="E6FAB5F2"/>
    <w:lvl w:ilvl="0" w:tplc="DBE8CE2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33245A"/>
    <w:multiLevelType w:val="multilevel"/>
    <w:tmpl w:val="7DDCCE6C"/>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49034747"/>
    <w:multiLevelType w:val="hybridMultilevel"/>
    <w:tmpl w:val="927E532E"/>
    <w:lvl w:ilvl="0" w:tplc="EFBC9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9434077"/>
    <w:multiLevelType w:val="hybridMultilevel"/>
    <w:tmpl w:val="65E80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592CFE"/>
    <w:multiLevelType w:val="hybridMultilevel"/>
    <w:tmpl w:val="12245B50"/>
    <w:lvl w:ilvl="0" w:tplc="FFFFFFFF">
      <w:start w:val="1"/>
      <w:numFmt w:val="decimal"/>
      <w:lvlText w:val="%1."/>
      <w:lvlJc w:val="left"/>
      <w:pPr>
        <w:ind w:left="630" w:hanging="360"/>
      </w:pPr>
      <w:rPr>
        <w:sz w:val="24"/>
        <w:szCs w:val="24"/>
      </w:rPr>
    </w:lvl>
    <w:lvl w:ilvl="1" w:tplc="FFFFFFFF">
      <w:start w:val="1"/>
      <w:numFmt w:val="lowerLetter"/>
      <w:lvlText w:val="%2."/>
      <w:lvlJc w:val="left"/>
      <w:pPr>
        <w:ind w:left="990" w:hanging="360"/>
      </w:pPr>
    </w:lvl>
    <w:lvl w:ilvl="2" w:tplc="FFFFFFFF" w:tentative="1">
      <w:start w:val="1"/>
      <w:numFmt w:val="lowerRoman"/>
      <w:lvlText w:val="%3."/>
      <w:lvlJc w:val="right"/>
      <w:pPr>
        <w:ind w:left="1710" w:hanging="180"/>
      </w:pPr>
    </w:lvl>
    <w:lvl w:ilvl="3" w:tplc="FFFFFFFF" w:tentative="1">
      <w:start w:val="1"/>
      <w:numFmt w:val="decimal"/>
      <w:lvlText w:val="%4."/>
      <w:lvlJc w:val="left"/>
      <w:pPr>
        <w:ind w:left="2430" w:hanging="360"/>
      </w:pPr>
    </w:lvl>
    <w:lvl w:ilvl="4" w:tplc="FFFFFFFF" w:tentative="1">
      <w:start w:val="1"/>
      <w:numFmt w:val="lowerLetter"/>
      <w:lvlText w:val="%5."/>
      <w:lvlJc w:val="left"/>
      <w:pPr>
        <w:ind w:left="3150" w:hanging="360"/>
      </w:pPr>
    </w:lvl>
    <w:lvl w:ilvl="5" w:tplc="FFFFFFFF" w:tentative="1">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13" w15:restartNumberingAfterBreak="0">
    <w:nsid w:val="560D035C"/>
    <w:multiLevelType w:val="hybridMultilevel"/>
    <w:tmpl w:val="1AB2A452"/>
    <w:lvl w:ilvl="0" w:tplc="4FE68CF6">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59CD617B"/>
    <w:multiLevelType w:val="hybridMultilevel"/>
    <w:tmpl w:val="FB7EC1B6"/>
    <w:lvl w:ilvl="0" w:tplc="A080D752">
      <w:start w:val="1"/>
      <w:numFmt w:val="decimal"/>
      <w:lvlText w:val="%1."/>
      <w:lvlJc w:val="left"/>
      <w:pPr>
        <w:ind w:left="135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5C4B7748"/>
    <w:multiLevelType w:val="hybridMultilevel"/>
    <w:tmpl w:val="1A464E0A"/>
    <w:lvl w:ilvl="0" w:tplc="33B2B1E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E3E3548"/>
    <w:multiLevelType w:val="hybridMultilevel"/>
    <w:tmpl w:val="26BECEC4"/>
    <w:lvl w:ilvl="0" w:tplc="D160F6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EF47428"/>
    <w:multiLevelType w:val="hybridMultilevel"/>
    <w:tmpl w:val="12245B50"/>
    <w:lvl w:ilvl="0" w:tplc="95324462">
      <w:start w:val="1"/>
      <w:numFmt w:val="decimal"/>
      <w:lvlText w:val="%1."/>
      <w:lvlJc w:val="left"/>
      <w:pPr>
        <w:ind w:left="630" w:hanging="360"/>
      </w:pPr>
      <w:rPr>
        <w:sz w:val="24"/>
        <w:szCs w:val="24"/>
      </w:rPr>
    </w:lvl>
    <w:lvl w:ilvl="1" w:tplc="04090019">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8" w15:restartNumberingAfterBreak="0">
    <w:nsid w:val="666C7D97"/>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6715290"/>
    <w:multiLevelType w:val="hybridMultilevel"/>
    <w:tmpl w:val="03201C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FF32C6"/>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E07520A"/>
    <w:multiLevelType w:val="hybridMultilevel"/>
    <w:tmpl w:val="3078EA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F314D"/>
    <w:multiLevelType w:val="hybridMultilevel"/>
    <w:tmpl w:val="961AF288"/>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7DE642B8"/>
    <w:multiLevelType w:val="hybridMultilevel"/>
    <w:tmpl w:val="9E8E4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3607FA"/>
    <w:multiLevelType w:val="hybridMultilevel"/>
    <w:tmpl w:val="471EA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30308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30522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4775923">
    <w:abstractNumId w:val="9"/>
  </w:num>
  <w:num w:numId="4" w16cid:durableId="860826466">
    <w:abstractNumId w:val="13"/>
  </w:num>
  <w:num w:numId="5" w16cid:durableId="1814369316">
    <w:abstractNumId w:val="21"/>
  </w:num>
  <w:num w:numId="6" w16cid:durableId="1727877332">
    <w:abstractNumId w:val="23"/>
  </w:num>
  <w:num w:numId="7" w16cid:durableId="843863514">
    <w:abstractNumId w:val="19"/>
  </w:num>
  <w:num w:numId="8" w16cid:durableId="16398395">
    <w:abstractNumId w:val="16"/>
  </w:num>
  <w:num w:numId="9" w16cid:durableId="1034621145">
    <w:abstractNumId w:val="18"/>
  </w:num>
  <w:num w:numId="10" w16cid:durableId="1763791269">
    <w:abstractNumId w:val="1"/>
  </w:num>
  <w:num w:numId="11" w16cid:durableId="2140803973">
    <w:abstractNumId w:val="20"/>
  </w:num>
  <w:num w:numId="12" w16cid:durableId="587278331">
    <w:abstractNumId w:val="11"/>
  </w:num>
  <w:num w:numId="13" w16cid:durableId="1265765425">
    <w:abstractNumId w:val="0"/>
  </w:num>
  <w:num w:numId="14" w16cid:durableId="2005738723">
    <w:abstractNumId w:val="6"/>
  </w:num>
  <w:num w:numId="15" w16cid:durableId="1185441991">
    <w:abstractNumId w:val="22"/>
  </w:num>
  <w:num w:numId="16" w16cid:durableId="279455735">
    <w:abstractNumId w:val="10"/>
  </w:num>
  <w:num w:numId="17" w16cid:durableId="226914809">
    <w:abstractNumId w:val="24"/>
  </w:num>
  <w:num w:numId="18" w16cid:durableId="959341690">
    <w:abstractNumId w:val="4"/>
  </w:num>
  <w:num w:numId="19" w16cid:durableId="966200768">
    <w:abstractNumId w:val="15"/>
  </w:num>
  <w:num w:numId="20" w16cid:durableId="1583837004">
    <w:abstractNumId w:val="5"/>
  </w:num>
  <w:num w:numId="21" w16cid:durableId="893615825">
    <w:abstractNumId w:val="8"/>
  </w:num>
  <w:num w:numId="22" w16cid:durableId="925114957">
    <w:abstractNumId w:val="3"/>
  </w:num>
  <w:num w:numId="23" w16cid:durableId="1934707297">
    <w:abstractNumId w:val="2"/>
  </w:num>
  <w:num w:numId="24" w16cid:durableId="245458701">
    <w:abstractNumId w:val="17"/>
  </w:num>
  <w:num w:numId="25" w16cid:durableId="1089155880">
    <w:abstractNumId w:val="12"/>
  </w:num>
  <w:num w:numId="26" w16cid:durableId="17098409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18C4"/>
    <w:rsid w:val="000005E2"/>
    <w:rsid w:val="00004B96"/>
    <w:rsid w:val="00010224"/>
    <w:rsid w:val="00023E2B"/>
    <w:rsid w:val="00026A0A"/>
    <w:rsid w:val="000305E0"/>
    <w:rsid w:val="00041875"/>
    <w:rsid w:val="000441EF"/>
    <w:rsid w:val="000501E5"/>
    <w:rsid w:val="00063D8E"/>
    <w:rsid w:val="000658DC"/>
    <w:rsid w:val="00066801"/>
    <w:rsid w:val="00082089"/>
    <w:rsid w:val="00084366"/>
    <w:rsid w:val="000847E5"/>
    <w:rsid w:val="000A6BCE"/>
    <w:rsid w:val="000B19BD"/>
    <w:rsid w:val="000C0AF3"/>
    <w:rsid w:val="000C108E"/>
    <w:rsid w:val="000C2311"/>
    <w:rsid w:val="000D3C70"/>
    <w:rsid w:val="000F3702"/>
    <w:rsid w:val="000F47E3"/>
    <w:rsid w:val="00102E3C"/>
    <w:rsid w:val="00110C32"/>
    <w:rsid w:val="00123E76"/>
    <w:rsid w:val="001318BC"/>
    <w:rsid w:val="0013612A"/>
    <w:rsid w:val="001365B4"/>
    <w:rsid w:val="001422C0"/>
    <w:rsid w:val="00144D67"/>
    <w:rsid w:val="001520A7"/>
    <w:rsid w:val="0015499C"/>
    <w:rsid w:val="001661E0"/>
    <w:rsid w:val="001701F0"/>
    <w:rsid w:val="001800DA"/>
    <w:rsid w:val="00182977"/>
    <w:rsid w:val="0018559F"/>
    <w:rsid w:val="00191150"/>
    <w:rsid w:val="00197118"/>
    <w:rsid w:val="001A6C89"/>
    <w:rsid w:val="001B01BA"/>
    <w:rsid w:val="001B6844"/>
    <w:rsid w:val="001C1A3E"/>
    <w:rsid w:val="001C5065"/>
    <w:rsid w:val="001C59E3"/>
    <w:rsid w:val="001C5A4D"/>
    <w:rsid w:val="001C5DF9"/>
    <w:rsid w:val="001D5487"/>
    <w:rsid w:val="001E214A"/>
    <w:rsid w:val="001E2285"/>
    <w:rsid w:val="001E2D52"/>
    <w:rsid w:val="001E36CB"/>
    <w:rsid w:val="001E5DB2"/>
    <w:rsid w:val="001E734B"/>
    <w:rsid w:val="001F637C"/>
    <w:rsid w:val="001F7CEE"/>
    <w:rsid w:val="00203457"/>
    <w:rsid w:val="00206431"/>
    <w:rsid w:val="00206A8B"/>
    <w:rsid w:val="00212EF3"/>
    <w:rsid w:val="00214CEE"/>
    <w:rsid w:val="00226FDB"/>
    <w:rsid w:val="00253CC0"/>
    <w:rsid w:val="00267716"/>
    <w:rsid w:val="00285895"/>
    <w:rsid w:val="002A3E88"/>
    <w:rsid w:val="002B33B5"/>
    <w:rsid w:val="002B3A95"/>
    <w:rsid w:val="002B5A73"/>
    <w:rsid w:val="002C4283"/>
    <w:rsid w:val="002E3747"/>
    <w:rsid w:val="002E7CD0"/>
    <w:rsid w:val="002F02D9"/>
    <w:rsid w:val="002F0423"/>
    <w:rsid w:val="002F20B1"/>
    <w:rsid w:val="002F5D8E"/>
    <w:rsid w:val="0030109C"/>
    <w:rsid w:val="0030148B"/>
    <w:rsid w:val="00303F0F"/>
    <w:rsid w:val="003141CC"/>
    <w:rsid w:val="00317E0D"/>
    <w:rsid w:val="00317EA2"/>
    <w:rsid w:val="00321E5A"/>
    <w:rsid w:val="00330A46"/>
    <w:rsid w:val="00331E25"/>
    <w:rsid w:val="003422AD"/>
    <w:rsid w:val="00346254"/>
    <w:rsid w:val="00364E09"/>
    <w:rsid w:val="003773AE"/>
    <w:rsid w:val="003776D7"/>
    <w:rsid w:val="003814F5"/>
    <w:rsid w:val="00383342"/>
    <w:rsid w:val="00392A27"/>
    <w:rsid w:val="003A0861"/>
    <w:rsid w:val="003A3ABE"/>
    <w:rsid w:val="003A4938"/>
    <w:rsid w:val="003B76AF"/>
    <w:rsid w:val="003B7DAD"/>
    <w:rsid w:val="003C1FAA"/>
    <w:rsid w:val="003C6D8B"/>
    <w:rsid w:val="003C7493"/>
    <w:rsid w:val="003C7A00"/>
    <w:rsid w:val="003D1530"/>
    <w:rsid w:val="003D270F"/>
    <w:rsid w:val="003E110A"/>
    <w:rsid w:val="003E2028"/>
    <w:rsid w:val="003E43B7"/>
    <w:rsid w:val="003E5EB7"/>
    <w:rsid w:val="003F5829"/>
    <w:rsid w:val="003F6678"/>
    <w:rsid w:val="0040289B"/>
    <w:rsid w:val="00407612"/>
    <w:rsid w:val="004078CD"/>
    <w:rsid w:val="004102A4"/>
    <w:rsid w:val="00431685"/>
    <w:rsid w:val="00431CF6"/>
    <w:rsid w:val="00440F46"/>
    <w:rsid w:val="00460FA1"/>
    <w:rsid w:val="00462693"/>
    <w:rsid w:val="0046518B"/>
    <w:rsid w:val="00484E02"/>
    <w:rsid w:val="00497617"/>
    <w:rsid w:val="004A65B4"/>
    <w:rsid w:val="004B7285"/>
    <w:rsid w:val="004C401D"/>
    <w:rsid w:val="004D1C27"/>
    <w:rsid w:val="004D37EA"/>
    <w:rsid w:val="004F5251"/>
    <w:rsid w:val="005011E6"/>
    <w:rsid w:val="005056DF"/>
    <w:rsid w:val="005102F4"/>
    <w:rsid w:val="0051038F"/>
    <w:rsid w:val="00512659"/>
    <w:rsid w:val="0051403D"/>
    <w:rsid w:val="00515361"/>
    <w:rsid w:val="00515D5C"/>
    <w:rsid w:val="0051635B"/>
    <w:rsid w:val="00522ABA"/>
    <w:rsid w:val="00531B1D"/>
    <w:rsid w:val="00533A12"/>
    <w:rsid w:val="00540B96"/>
    <w:rsid w:val="00540E68"/>
    <w:rsid w:val="0054297D"/>
    <w:rsid w:val="005433DF"/>
    <w:rsid w:val="00543BD4"/>
    <w:rsid w:val="00554424"/>
    <w:rsid w:val="00563A8E"/>
    <w:rsid w:val="0056634F"/>
    <w:rsid w:val="00567830"/>
    <w:rsid w:val="00582836"/>
    <w:rsid w:val="005A03EA"/>
    <w:rsid w:val="005A24B9"/>
    <w:rsid w:val="005B07CB"/>
    <w:rsid w:val="005B19CB"/>
    <w:rsid w:val="005B3716"/>
    <w:rsid w:val="005C05DB"/>
    <w:rsid w:val="005C1B6A"/>
    <w:rsid w:val="005C5874"/>
    <w:rsid w:val="005D0D43"/>
    <w:rsid w:val="005F55CD"/>
    <w:rsid w:val="005F60AF"/>
    <w:rsid w:val="005F72A0"/>
    <w:rsid w:val="00600311"/>
    <w:rsid w:val="006215E2"/>
    <w:rsid w:val="0062181C"/>
    <w:rsid w:val="006236D8"/>
    <w:rsid w:val="00627C3C"/>
    <w:rsid w:val="0063499B"/>
    <w:rsid w:val="00641475"/>
    <w:rsid w:val="006439BF"/>
    <w:rsid w:val="006461FF"/>
    <w:rsid w:val="006606DC"/>
    <w:rsid w:val="006710B2"/>
    <w:rsid w:val="00680F59"/>
    <w:rsid w:val="006B1835"/>
    <w:rsid w:val="006C1602"/>
    <w:rsid w:val="006C2ADC"/>
    <w:rsid w:val="006D4828"/>
    <w:rsid w:val="006D6E02"/>
    <w:rsid w:val="006E029A"/>
    <w:rsid w:val="006E3C70"/>
    <w:rsid w:val="006E721D"/>
    <w:rsid w:val="006F289E"/>
    <w:rsid w:val="006F6FC1"/>
    <w:rsid w:val="006F7D16"/>
    <w:rsid w:val="0070089E"/>
    <w:rsid w:val="00703A58"/>
    <w:rsid w:val="00703CF3"/>
    <w:rsid w:val="0070570A"/>
    <w:rsid w:val="00722665"/>
    <w:rsid w:val="00724EEA"/>
    <w:rsid w:val="00733903"/>
    <w:rsid w:val="00736958"/>
    <w:rsid w:val="007421B9"/>
    <w:rsid w:val="00746AF0"/>
    <w:rsid w:val="00752772"/>
    <w:rsid w:val="00754FA8"/>
    <w:rsid w:val="00757F66"/>
    <w:rsid w:val="007654F4"/>
    <w:rsid w:val="0077371C"/>
    <w:rsid w:val="00776840"/>
    <w:rsid w:val="00792B88"/>
    <w:rsid w:val="00793336"/>
    <w:rsid w:val="00796A81"/>
    <w:rsid w:val="007A2171"/>
    <w:rsid w:val="007A6E6B"/>
    <w:rsid w:val="007B288F"/>
    <w:rsid w:val="007C003E"/>
    <w:rsid w:val="007D57EC"/>
    <w:rsid w:val="007F0580"/>
    <w:rsid w:val="00815D94"/>
    <w:rsid w:val="00815F24"/>
    <w:rsid w:val="0082043F"/>
    <w:rsid w:val="0082335F"/>
    <w:rsid w:val="00830B81"/>
    <w:rsid w:val="008376A4"/>
    <w:rsid w:val="00841DD2"/>
    <w:rsid w:val="00850660"/>
    <w:rsid w:val="0085132F"/>
    <w:rsid w:val="0085596A"/>
    <w:rsid w:val="008560C9"/>
    <w:rsid w:val="00857F81"/>
    <w:rsid w:val="008616D9"/>
    <w:rsid w:val="008640CA"/>
    <w:rsid w:val="0086733C"/>
    <w:rsid w:val="0087319C"/>
    <w:rsid w:val="00877F4C"/>
    <w:rsid w:val="00885202"/>
    <w:rsid w:val="008859C4"/>
    <w:rsid w:val="008907E7"/>
    <w:rsid w:val="008A5856"/>
    <w:rsid w:val="008B5D5F"/>
    <w:rsid w:val="008C5257"/>
    <w:rsid w:val="008D7D21"/>
    <w:rsid w:val="008E3FCD"/>
    <w:rsid w:val="009039EC"/>
    <w:rsid w:val="009132B0"/>
    <w:rsid w:val="0092363B"/>
    <w:rsid w:val="0092506E"/>
    <w:rsid w:val="0092665F"/>
    <w:rsid w:val="009414C6"/>
    <w:rsid w:val="009424E8"/>
    <w:rsid w:val="0095220C"/>
    <w:rsid w:val="00962E3F"/>
    <w:rsid w:val="00965864"/>
    <w:rsid w:val="00970775"/>
    <w:rsid w:val="00973024"/>
    <w:rsid w:val="009746C6"/>
    <w:rsid w:val="00980C4F"/>
    <w:rsid w:val="00981A43"/>
    <w:rsid w:val="00983D91"/>
    <w:rsid w:val="00984F48"/>
    <w:rsid w:val="00995793"/>
    <w:rsid w:val="009A6E52"/>
    <w:rsid w:val="009A7AB0"/>
    <w:rsid w:val="009B3690"/>
    <w:rsid w:val="009B70EA"/>
    <w:rsid w:val="009C04A7"/>
    <w:rsid w:val="009C06F8"/>
    <w:rsid w:val="009D01E9"/>
    <w:rsid w:val="009D61C2"/>
    <w:rsid w:val="009E00A0"/>
    <w:rsid w:val="009E5958"/>
    <w:rsid w:val="009E6929"/>
    <w:rsid w:val="009E6CD3"/>
    <w:rsid w:val="009F1611"/>
    <w:rsid w:val="009F32D9"/>
    <w:rsid w:val="009F5AF1"/>
    <w:rsid w:val="009F5EEF"/>
    <w:rsid w:val="00A02DAC"/>
    <w:rsid w:val="00A1542F"/>
    <w:rsid w:val="00A1597C"/>
    <w:rsid w:val="00A15BDC"/>
    <w:rsid w:val="00A31D22"/>
    <w:rsid w:val="00A46000"/>
    <w:rsid w:val="00A47ABA"/>
    <w:rsid w:val="00A54412"/>
    <w:rsid w:val="00A60186"/>
    <w:rsid w:val="00A63416"/>
    <w:rsid w:val="00A64454"/>
    <w:rsid w:val="00A6567F"/>
    <w:rsid w:val="00A66265"/>
    <w:rsid w:val="00A667E3"/>
    <w:rsid w:val="00A741B5"/>
    <w:rsid w:val="00A82491"/>
    <w:rsid w:val="00A85C8C"/>
    <w:rsid w:val="00AA396C"/>
    <w:rsid w:val="00AA66DE"/>
    <w:rsid w:val="00AB5376"/>
    <w:rsid w:val="00AC1272"/>
    <w:rsid w:val="00AC7245"/>
    <w:rsid w:val="00AD20D4"/>
    <w:rsid w:val="00AD4439"/>
    <w:rsid w:val="00AD5EB5"/>
    <w:rsid w:val="00AD736C"/>
    <w:rsid w:val="00AE18C4"/>
    <w:rsid w:val="00AE1FA7"/>
    <w:rsid w:val="00AE4662"/>
    <w:rsid w:val="00AF0974"/>
    <w:rsid w:val="00AF0B97"/>
    <w:rsid w:val="00AF581B"/>
    <w:rsid w:val="00B01FC2"/>
    <w:rsid w:val="00B11D24"/>
    <w:rsid w:val="00B14D81"/>
    <w:rsid w:val="00B353E7"/>
    <w:rsid w:val="00B36B86"/>
    <w:rsid w:val="00B43DE6"/>
    <w:rsid w:val="00B46953"/>
    <w:rsid w:val="00B505B2"/>
    <w:rsid w:val="00B510DA"/>
    <w:rsid w:val="00B550BE"/>
    <w:rsid w:val="00B55691"/>
    <w:rsid w:val="00B6681E"/>
    <w:rsid w:val="00B71C32"/>
    <w:rsid w:val="00B936ED"/>
    <w:rsid w:val="00BC22A7"/>
    <w:rsid w:val="00BC448E"/>
    <w:rsid w:val="00BD1392"/>
    <w:rsid w:val="00BD2237"/>
    <w:rsid w:val="00BE4563"/>
    <w:rsid w:val="00BE4831"/>
    <w:rsid w:val="00BF07E4"/>
    <w:rsid w:val="00BF5FD3"/>
    <w:rsid w:val="00C0076C"/>
    <w:rsid w:val="00C02970"/>
    <w:rsid w:val="00C06A2F"/>
    <w:rsid w:val="00C13B5E"/>
    <w:rsid w:val="00C14993"/>
    <w:rsid w:val="00C16EF2"/>
    <w:rsid w:val="00C3383F"/>
    <w:rsid w:val="00C34637"/>
    <w:rsid w:val="00C448C5"/>
    <w:rsid w:val="00C50256"/>
    <w:rsid w:val="00C671A6"/>
    <w:rsid w:val="00C923FA"/>
    <w:rsid w:val="00C95CCC"/>
    <w:rsid w:val="00CA5FA6"/>
    <w:rsid w:val="00CC00B6"/>
    <w:rsid w:val="00CE03D2"/>
    <w:rsid w:val="00CE33C8"/>
    <w:rsid w:val="00CE6E4F"/>
    <w:rsid w:val="00CF7F3C"/>
    <w:rsid w:val="00D15323"/>
    <w:rsid w:val="00D169E6"/>
    <w:rsid w:val="00D26302"/>
    <w:rsid w:val="00D27F3A"/>
    <w:rsid w:val="00D30D60"/>
    <w:rsid w:val="00D33E5B"/>
    <w:rsid w:val="00D34944"/>
    <w:rsid w:val="00D4057C"/>
    <w:rsid w:val="00D4065B"/>
    <w:rsid w:val="00D4274E"/>
    <w:rsid w:val="00D44E0D"/>
    <w:rsid w:val="00D6406B"/>
    <w:rsid w:val="00D93838"/>
    <w:rsid w:val="00DA2DAB"/>
    <w:rsid w:val="00DA70F2"/>
    <w:rsid w:val="00DA795E"/>
    <w:rsid w:val="00DB6814"/>
    <w:rsid w:val="00DB6EDC"/>
    <w:rsid w:val="00DC0968"/>
    <w:rsid w:val="00DD767F"/>
    <w:rsid w:val="00DE58E3"/>
    <w:rsid w:val="00DF78B9"/>
    <w:rsid w:val="00E055DD"/>
    <w:rsid w:val="00E05DB1"/>
    <w:rsid w:val="00E07210"/>
    <w:rsid w:val="00E1512F"/>
    <w:rsid w:val="00E30F1D"/>
    <w:rsid w:val="00E33545"/>
    <w:rsid w:val="00E343A6"/>
    <w:rsid w:val="00E41B70"/>
    <w:rsid w:val="00E426AD"/>
    <w:rsid w:val="00E43658"/>
    <w:rsid w:val="00E4613D"/>
    <w:rsid w:val="00E50E75"/>
    <w:rsid w:val="00E552D7"/>
    <w:rsid w:val="00E5625F"/>
    <w:rsid w:val="00E62E02"/>
    <w:rsid w:val="00E667D1"/>
    <w:rsid w:val="00E70524"/>
    <w:rsid w:val="00E71345"/>
    <w:rsid w:val="00E72F79"/>
    <w:rsid w:val="00E72F8D"/>
    <w:rsid w:val="00E73F92"/>
    <w:rsid w:val="00E867AA"/>
    <w:rsid w:val="00E955E0"/>
    <w:rsid w:val="00E97328"/>
    <w:rsid w:val="00EB0E94"/>
    <w:rsid w:val="00ED49FD"/>
    <w:rsid w:val="00ED531E"/>
    <w:rsid w:val="00EE1DB7"/>
    <w:rsid w:val="00EE284C"/>
    <w:rsid w:val="00EE4A16"/>
    <w:rsid w:val="00F12698"/>
    <w:rsid w:val="00F13EA8"/>
    <w:rsid w:val="00F21A6E"/>
    <w:rsid w:val="00F2255E"/>
    <w:rsid w:val="00F22F21"/>
    <w:rsid w:val="00F24B1D"/>
    <w:rsid w:val="00F2643A"/>
    <w:rsid w:val="00F368D1"/>
    <w:rsid w:val="00F42563"/>
    <w:rsid w:val="00F43DA9"/>
    <w:rsid w:val="00F46361"/>
    <w:rsid w:val="00F53C2E"/>
    <w:rsid w:val="00F66A97"/>
    <w:rsid w:val="00F71441"/>
    <w:rsid w:val="00F7254C"/>
    <w:rsid w:val="00F735F9"/>
    <w:rsid w:val="00F82F6D"/>
    <w:rsid w:val="00F83DD0"/>
    <w:rsid w:val="00F91EA1"/>
    <w:rsid w:val="00F962F4"/>
    <w:rsid w:val="00FA275E"/>
    <w:rsid w:val="00FA3477"/>
    <w:rsid w:val="00FB1284"/>
    <w:rsid w:val="00FC1CFC"/>
    <w:rsid w:val="00FC6A76"/>
    <w:rsid w:val="00FD2F2F"/>
    <w:rsid w:val="00FD6220"/>
    <w:rsid w:val="00FF0551"/>
    <w:rsid w:val="00FF11A7"/>
    <w:rsid w:val="00FF1CF2"/>
    <w:rsid w:val="00FF3025"/>
    <w:rsid w:val="00FF3EDA"/>
    <w:rsid w:val="00FF7198"/>
    <w:rsid w:val="00FF7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0208D"/>
  <w15:docId w15:val="{5C714F33-BC9C-9E4F-8B6F-DE781831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1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C59E3"/>
    <w:pPr>
      <w:ind w:left="720"/>
      <w:contextualSpacing/>
    </w:pPr>
  </w:style>
  <w:style w:type="character" w:styleId="Strong">
    <w:name w:val="Strong"/>
    <w:basedOn w:val="DefaultParagraphFont"/>
    <w:uiPriority w:val="22"/>
    <w:qFormat/>
    <w:rsid w:val="00AE466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AE46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515D5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72F79"/>
    <w:rPr>
      <w:color w:val="808080"/>
    </w:rPr>
  </w:style>
  <w:style w:type="paragraph" w:styleId="BalloonText">
    <w:name w:val="Balloon Text"/>
    <w:basedOn w:val="Normal"/>
    <w:link w:val="BalloonTextChar"/>
    <w:uiPriority w:val="99"/>
    <w:semiHidden/>
    <w:unhideWhenUsed/>
    <w:rsid w:val="00E72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79"/>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F5EEF"/>
  </w:style>
  <w:style w:type="character" w:styleId="CommentReference">
    <w:name w:val="annotation reference"/>
    <w:basedOn w:val="DefaultParagraphFont"/>
    <w:uiPriority w:val="99"/>
    <w:semiHidden/>
    <w:unhideWhenUsed/>
    <w:rsid w:val="00A63416"/>
    <w:rPr>
      <w:sz w:val="16"/>
      <w:szCs w:val="16"/>
    </w:rPr>
  </w:style>
  <w:style w:type="paragraph" w:styleId="CommentText">
    <w:name w:val="annotation text"/>
    <w:basedOn w:val="Normal"/>
    <w:link w:val="CommentTextChar"/>
    <w:uiPriority w:val="99"/>
    <w:semiHidden/>
    <w:unhideWhenUsed/>
    <w:rsid w:val="00A63416"/>
    <w:pPr>
      <w:spacing w:line="240" w:lineRule="auto"/>
    </w:pPr>
    <w:rPr>
      <w:sz w:val="20"/>
      <w:szCs w:val="20"/>
    </w:rPr>
  </w:style>
  <w:style w:type="character" w:customStyle="1" w:styleId="CommentTextChar">
    <w:name w:val="Comment Text Char"/>
    <w:basedOn w:val="DefaultParagraphFont"/>
    <w:link w:val="CommentText"/>
    <w:uiPriority w:val="99"/>
    <w:semiHidden/>
    <w:rsid w:val="00A63416"/>
    <w:rPr>
      <w:sz w:val="20"/>
      <w:szCs w:val="20"/>
    </w:rPr>
  </w:style>
  <w:style w:type="paragraph" w:styleId="CommentSubject">
    <w:name w:val="annotation subject"/>
    <w:basedOn w:val="CommentText"/>
    <w:next w:val="CommentText"/>
    <w:link w:val="CommentSubjectChar"/>
    <w:uiPriority w:val="99"/>
    <w:semiHidden/>
    <w:unhideWhenUsed/>
    <w:rsid w:val="00A63416"/>
    <w:rPr>
      <w:b/>
      <w:bCs/>
    </w:rPr>
  </w:style>
  <w:style w:type="character" w:customStyle="1" w:styleId="CommentSubjectChar">
    <w:name w:val="Comment Subject Char"/>
    <w:basedOn w:val="CommentTextChar"/>
    <w:link w:val="CommentSubject"/>
    <w:uiPriority w:val="99"/>
    <w:semiHidden/>
    <w:rsid w:val="00A63416"/>
    <w:rPr>
      <w:b/>
      <w:bCs/>
      <w:sz w:val="20"/>
      <w:szCs w:val="20"/>
    </w:rPr>
  </w:style>
  <w:style w:type="paragraph" w:styleId="Header">
    <w:name w:val="header"/>
    <w:basedOn w:val="Normal"/>
    <w:link w:val="HeaderChar"/>
    <w:uiPriority w:val="99"/>
    <w:unhideWhenUsed/>
    <w:rsid w:val="00A1597C"/>
    <w:pPr>
      <w:tabs>
        <w:tab w:val="center" w:pos="4844"/>
        <w:tab w:val="right" w:pos="9689"/>
      </w:tabs>
      <w:spacing w:after="0" w:line="240" w:lineRule="auto"/>
    </w:pPr>
  </w:style>
  <w:style w:type="character" w:customStyle="1" w:styleId="HeaderChar">
    <w:name w:val="Header Char"/>
    <w:basedOn w:val="DefaultParagraphFont"/>
    <w:link w:val="Header"/>
    <w:uiPriority w:val="99"/>
    <w:rsid w:val="00A1597C"/>
  </w:style>
  <w:style w:type="paragraph" w:styleId="Footer">
    <w:name w:val="footer"/>
    <w:basedOn w:val="Normal"/>
    <w:link w:val="FooterChar"/>
    <w:uiPriority w:val="99"/>
    <w:unhideWhenUsed/>
    <w:rsid w:val="00A1597C"/>
    <w:pPr>
      <w:tabs>
        <w:tab w:val="center" w:pos="4844"/>
        <w:tab w:val="right" w:pos="9689"/>
      </w:tabs>
      <w:spacing w:after="0" w:line="240" w:lineRule="auto"/>
    </w:pPr>
  </w:style>
  <w:style w:type="character" w:customStyle="1" w:styleId="FooterChar">
    <w:name w:val="Footer Char"/>
    <w:basedOn w:val="DefaultParagraphFont"/>
    <w:link w:val="Footer"/>
    <w:uiPriority w:val="99"/>
    <w:rsid w:val="00A1597C"/>
  </w:style>
  <w:style w:type="paragraph" w:styleId="FootnoteText">
    <w:name w:val="footnote text"/>
    <w:basedOn w:val="Normal"/>
    <w:link w:val="FootnoteTextChar"/>
    <w:uiPriority w:val="99"/>
    <w:semiHidden/>
    <w:unhideWhenUsed/>
    <w:rsid w:val="006215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5E2"/>
    <w:rPr>
      <w:sz w:val="20"/>
      <w:szCs w:val="20"/>
    </w:rPr>
  </w:style>
  <w:style w:type="character" w:styleId="FootnoteReference">
    <w:name w:val="footnote reference"/>
    <w:basedOn w:val="DefaultParagraphFont"/>
    <w:uiPriority w:val="99"/>
    <w:semiHidden/>
    <w:unhideWhenUsed/>
    <w:rsid w:val="006215E2"/>
    <w:rPr>
      <w:vertAlign w:val="superscript"/>
    </w:rPr>
  </w:style>
  <w:style w:type="paragraph" w:styleId="Revision">
    <w:name w:val="Revision"/>
    <w:hidden/>
    <w:uiPriority w:val="99"/>
    <w:semiHidden/>
    <w:rsid w:val="001911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093961">
      <w:bodyDiv w:val="1"/>
      <w:marLeft w:val="0"/>
      <w:marRight w:val="0"/>
      <w:marTop w:val="0"/>
      <w:marBottom w:val="0"/>
      <w:divBdr>
        <w:top w:val="none" w:sz="0" w:space="0" w:color="auto"/>
        <w:left w:val="none" w:sz="0" w:space="0" w:color="auto"/>
        <w:bottom w:val="none" w:sz="0" w:space="0" w:color="auto"/>
        <w:right w:val="none" w:sz="0" w:space="0" w:color="auto"/>
      </w:divBdr>
    </w:div>
    <w:div w:id="1487472769">
      <w:bodyDiv w:val="1"/>
      <w:marLeft w:val="0"/>
      <w:marRight w:val="0"/>
      <w:marTop w:val="0"/>
      <w:marBottom w:val="0"/>
      <w:divBdr>
        <w:top w:val="none" w:sz="0" w:space="0" w:color="auto"/>
        <w:left w:val="none" w:sz="0" w:space="0" w:color="auto"/>
        <w:bottom w:val="none" w:sz="0" w:space="0" w:color="auto"/>
        <w:right w:val="none" w:sz="0" w:space="0" w:color="auto"/>
      </w:divBdr>
    </w:div>
    <w:div w:id="19666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76A08E-91EC-47ED-95C0-A4C15083A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2241</TotalTime>
  <Pages>20</Pages>
  <Words>2690</Words>
  <Characters>19962</Characters>
  <Application>Microsoft Office Word</Application>
  <DocSecurity>0</DocSecurity>
  <Lines>688</Lines>
  <Paragraphs>135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https://mul2.gov.am/tasks/1149942/oneclick?token=5ab191a7dbcb82e22996befa251b5be2</cp:keywords>
  <cp:lastModifiedBy>Maria Petrosyan</cp:lastModifiedBy>
  <cp:revision>294</cp:revision>
  <dcterms:created xsi:type="dcterms:W3CDTF">2021-03-10T11:10:00Z</dcterms:created>
  <dcterms:modified xsi:type="dcterms:W3CDTF">2025-05-07T08:38:00Z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1d46310b71d2aa8243a2740ed1be39191b26cf92200e96b5609f3b60aa1ceeb9</vt:lpwstr>
  </property>
</Properties>
</file>