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8D15" w14:textId="77777777" w:rsidR="006A5343" w:rsidRPr="006A5343" w:rsidRDefault="006A5343" w:rsidP="006A534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sz w:val="32"/>
          <w:szCs w:val="32"/>
          <w:lang w:val="hy-AM"/>
        </w:rPr>
      </w:pPr>
      <w:r w:rsidRPr="006A5343">
        <w:rPr>
          <w:rFonts w:ascii="GHEA Grapalat" w:hAnsi="GHEA Grapalat" w:cs="GHEA Grapalat"/>
          <w:b/>
          <w:bCs/>
          <w:sz w:val="32"/>
          <w:szCs w:val="32"/>
          <w:lang w:val="hy-AM"/>
        </w:rPr>
        <w:t>ՏԵՂԵԿԱՆՔ</w:t>
      </w:r>
    </w:p>
    <w:p w14:paraId="749636F7" w14:textId="7645A24E" w:rsidR="006A5343" w:rsidRPr="006A5343" w:rsidRDefault="00D60601" w:rsidP="006A534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A5343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Ք</w:t>
      </w:r>
      <w:r w:rsidRPr="006A5343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աղաքացիական</w:t>
      </w:r>
      <w:r w:rsidRPr="006A5343">
        <w:rPr>
          <w:b/>
          <w:bCs/>
          <w:color w:val="000000"/>
          <w:sz w:val="24"/>
          <w:szCs w:val="24"/>
          <w:lang w:val="hy-AM"/>
        </w:rPr>
        <w:t> </w:t>
      </w:r>
      <w:r w:rsidRPr="006A5343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կացության</w:t>
      </w:r>
      <w:r w:rsidRPr="006A5343">
        <w:rPr>
          <w:b/>
          <w:bCs/>
          <w:color w:val="000000"/>
          <w:sz w:val="24"/>
          <w:szCs w:val="24"/>
          <w:lang w:val="hy-AM"/>
        </w:rPr>
        <w:t> </w:t>
      </w:r>
      <w:r w:rsidRPr="006A5343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ակտերի</w:t>
      </w:r>
      <w:r w:rsidRPr="006A5343">
        <w:rPr>
          <w:b/>
          <w:bCs/>
          <w:color w:val="000000"/>
          <w:sz w:val="24"/>
          <w:szCs w:val="24"/>
          <w:lang w:val="hy-AM"/>
        </w:rPr>
        <w:t> </w:t>
      </w:r>
      <w:r w:rsidRPr="006A5343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գրանցման</w:t>
      </w:r>
      <w:r w:rsidRPr="006A5343">
        <w:rPr>
          <w:b/>
          <w:bCs/>
          <w:color w:val="000000"/>
          <w:sz w:val="24"/>
          <w:szCs w:val="24"/>
          <w:lang w:val="hy-AM"/>
        </w:rPr>
        <w:t> </w:t>
      </w:r>
      <w:r w:rsidRPr="006A5343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6A534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 օրենքում լրացումներ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6A534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փոփոխություն</w:t>
      </w:r>
      <w:r w:rsidR="00E3726B">
        <w:rPr>
          <w:rFonts w:ascii="GHEA Grapalat" w:hAnsi="GHEA Grapalat" w:cs="GHEA Grapalat"/>
          <w:b/>
          <w:bCs/>
          <w:sz w:val="24"/>
          <w:szCs w:val="24"/>
          <w:lang w:val="hy-AM"/>
        </w:rPr>
        <w:t>ներ</w:t>
      </w:r>
    </w:p>
    <w:p w14:paraId="41C7A7DA" w14:textId="005E0D33" w:rsidR="006A5343" w:rsidRDefault="00D60601" w:rsidP="006A534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A5343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 մասին օրենքի նախագծ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ով փոփոխվող հոդվածների</w:t>
      </w:r>
    </w:p>
    <w:p w14:paraId="237F356E" w14:textId="77777777" w:rsidR="006A5343" w:rsidRPr="00D60601" w:rsidRDefault="006A5343" w:rsidP="006A534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F3036" w:rsidRPr="00EF3036" w14:paraId="5611C260" w14:textId="77777777" w:rsidTr="00EF303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23191A1" w14:textId="77777777" w:rsidR="00EF3036" w:rsidRPr="00EF3036" w:rsidRDefault="00EF3036" w:rsidP="00EF3036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EF3036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Հոդված 2.</w:t>
            </w:r>
          </w:p>
        </w:tc>
        <w:tc>
          <w:tcPr>
            <w:tcW w:w="0" w:type="auto"/>
            <w:shd w:val="clear" w:color="auto" w:fill="FFFFFF"/>
            <w:hideMark/>
          </w:tcPr>
          <w:p w14:paraId="22ACB112" w14:textId="77777777" w:rsidR="00EF3036" w:rsidRPr="00EF3036" w:rsidRDefault="00EF3036" w:rsidP="00EF3036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EF3036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Քաղաքացիական կացության ակտերի գրանցման մասին օրենսդրությունը</w:t>
            </w:r>
          </w:p>
        </w:tc>
      </w:tr>
    </w:tbl>
    <w:p w14:paraId="025AB79E" w14:textId="7777777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EF3036">
        <w:rPr>
          <w:color w:val="000000"/>
          <w:sz w:val="24"/>
          <w:szCs w:val="24"/>
        </w:rPr>
        <w:t> </w:t>
      </w:r>
    </w:p>
    <w:p w14:paraId="6D42DA99" w14:textId="2D2AEEF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EF3036">
        <w:rPr>
          <w:rFonts w:ascii="GHEA Grapalat" w:hAnsi="GHEA Grapalat" w:cs="Times New Roman"/>
          <w:color w:val="000000"/>
          <w:sz w:val="24"/>
          <w:szCs w:val="24"/>
        </w:rPr>
        <w:t>1</w:t>
      </w:r>
      <w:r w:rsidRPr="00EF3036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Քաղաքացիական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կացության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ակտերի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գրանցման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ոլորտում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ծագող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իրավահարաբերությունները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կարգավորվում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են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Հայաստանի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Հանրապետության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ընտանեկան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օրենսգրքով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>,</w:t>
      </w:r>
      <w:r w:rsidRPr="00EF303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F3036"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>«Բնակչության</w:t>
      </w:r>
      <w:r w:rsidR="00630943"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 xml:space="preserve"> պետական</w:t>
      </w:r>
      <w:r w:rsidRPr="00EF3036"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 xml:space="preserve"> ռեգիստրի մասին» օրենքով</w:t>
      </w:r>
      <w:r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>,</w:t>
      </w:r>
      <w:r w:rsidRPr="00EF3036">
        <w:rPr>
          <w:rFonts w:ascii="GHEA Grapalat" w:hAnsi="GHEA Grapalat" w:cs="Times New Roman"/>
          <w:color w:val="FF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Հայաստանի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Հանրապետության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քաղաքացիական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օրենսգրքով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Հայաստանի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Հանրապետության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միջազգային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պայմանագրերով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սույն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օրենք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>ով և իրավական այլ ակտերով:</w:t>
      </w:r>
    </w:p>
    <w:p w14:paraId="38C91440" w14:textId="77777777" w:rsidR="00BB5192" w:rsidRDefault="009E3518" w:rsidP="00EF3036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F3036" w:rsidRPr="00EF3036" w14:paraId="74239FBB" w14:textId="77777777" w:rsidTr="00EF303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51A9E9D" w14:textId="77777777" w:rsidR="00EF3036" w:rsidRPr="00EF3036" w:rsidRDefault="00EF3036" w:rsidP="00EF3036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EF3036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hideMark/>
          </w:tcPr>
          <w:p w14:paraId="3943ABD3" w14:textId="77777777" w:rsidR="00EF3036" w:rsidRPr="00EF3036" w:rsidRDefault="00EF3036" w:rsidP="00EF3036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EF3036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Օրենքում օգտագործվող հիմնական հասկացությունները</w:t>
            </w:r>
          </w:p>
        </w:tc>
      </w:tr>
    </w:tbl>
    <w:p w14:paraId="15B3C039" w14:textId="7777777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EF3036">
        <w:rPr>
          <w:color w:val="000000"/>
          <w:sz w:val="24"/>
          <w:szCs w:val="24"/>
        </w:rPr>
        <w:t> </w:t>
      </w:r>
    </w:p>
    <w:p w14:paraId="2BE204C7" w14:textId="7777777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EF3036">
        <w:rPr>
          <w:rFonts w:ascii="GHEA Grapalat" w:hAnsi="GHEA Grapalat" w:cs="Times New Roman"/>
          <w:color w:val="000000"/>
          <w:sz w:val="24"/>
          <w:szCs w:val="24"/>
        </w:rPr>
        <w:t>1. Սույն օրենքում օգտագործվում են հետևյալ հիմնական հասկացությունները.</w:t>
      </w:r>
    </w:p>
    <w:p w14:paraId="18DE175E" w14:textId="7777777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EF3036">
        <w:rPr>
          <w:rFonts w:ascii="GHEA Grapalat" w:hAnsi="GHEA Grapalat" w:cs="Times New Roman"/>
          <w:color w:val="000000"/>
          <w:sz w:val="24"/>
          <w:szCs w:val="24"/>
        </w:rPr>
        <w:t>1)</w:t>
      </w:r>
      <w:r w:rsidRPr="00EF3036">
        <w:rPr>
          <w:color w:val="000000"/>
          <w:sz w:val="24"/>
          <w:szCs w:val="24"/>
        </w:rPr>
        <w:t> </w:t>
      </w:r>
      <w:r w:rsidRPr="00EF3036">
        <w:rPr>
          <w:rFonts w:ascii="GHEA Grapalat" w:hAnsi="GHEA Grapalat" w:cs="Times New Roman"/>
          <w:b/>
          <w:bCs/>
          <w:color w:val="000000"/>
          <w:sz w:val="24"/>
          <w:szCs w:val="24"/>
        </w:rPr>
        <w:t>քաղաքացիական</w:t>
      </w:r>
      <w:r w:rsidRPr="00EF3036">
        <w:rPr>
          <w:b/>
          <w:bCs/>
          <w:color w:val="000000"/>
          <w:sz w:val="24"/>
          <w:szCs w:val="24"/>
        </w:rPr>
        <w:t> </w:t>
      </w:r>
      <w:r w:rsidRPr="00EF3036">
        <w:rPr>
          <w:rFonts w:ascii="GHEA Grapalat" w:hAnsi="GHEA Grapalat" w:cs="Arial Unicode"/>
          <w:b/>
          <w:bCs/>
          <w:color w:val="000000"/>
          <w:sz w:val="24"/>
          <w:szCs w:val="24"/>
        </w:rPr>
        <w:t>կացության</w:t>
      </w:r>
      <w:r w:rsidRPr="00EF3036">
        <w:rPr>
          <w:b/>
          <w:bCs/>
          <w:color w:val="000000"/>
          <w:sz w:val="24"/>
          <w:szCs w:val="24"/>
        </w:rPr>
        <w:t> </w:t>
      </w:r>
      <w:r w:rsidRPr="00EF3036">
        <w:rPr>
          <w:rFonts w:ascii="GHEA Grapalat" w:hAnsi="GHEA Grapalat" w:cs="Arial Unicode"/>
          <w:b/>
          <w:bCs/>
          <w:color w:val="000000"/>
          <w:sz w:val="24"/>
          <w:szCs w:val="24"/>
        </w:rPr>
        <w:t>ակտ՝</w:t>
      </w:r>
      <w:r w:rsidRPr="00EF3036">
        <w:rPr>
          <w:color w:val="000000"/>
          <w:sz w:val="24"/>
          <w:szCs w:val="24"/>
        </w:rPr>
        <w:t> 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>քաղաքացիների իրավական վիճակը բնութագրող այնպիսի գործողություններ կամ դեպքեր, որոնք առաջացնում, փոփոխում կամ դադարեցնում են նրանց իրավունքները և պարտականությունները.</w:t>
      </w:r>
    </w:p>
    <w:p w14:paraId="1B333928" w14:textId="7777777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EF3036">
        <w:rPr>
          <w:rFonts w:ascii="GHEA Grapalat" w:hAnsi="GHEA Grapalat" w:cs="Times New Roman"/>
          <w:color w:val="000000"/>
          <w:sz w:val="24"/>
          <w:szCs w:val="24"/>
        </w:rPr>
        <w:t>2)</w:t>
      </w:r>
      <w:r w:rsidRPr="00EF3036">
        <w:rPr>
          <w:color w:val="000000"/>
          <w:sz w:val="24"/>
          <w:szCs w:val="24"/>
        </w:rPr>
        <w:t> </w:t>
      </w:r>
      <w:r w:rsidRPr="00EF3036">
        <w:rPr>
          <w:rFonts w:ascii="GHEA Grapalat" w:hAnsi="GHEA Grapalat" w:cs="Times New Roman"/>
          <w:b/>
          <w:bCs/>
          <w:color w:val="000000"/>
          <w:sz w:val="24"/>
          <w:szCs w:val="24"/>
        </w:rPr>
        <w:t>դիմող՝</w:t>
      </w:r>
      <w:r w:rsidRPr="00EF3036">
        <w:rPr>
          <w:color w:val="000000"/>
          <w:sz w:val="24"/>
          <w:szCs w:val="24"/>
        </w:rPr>
        <w:t> 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Հայաստանի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Հանրապետության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քաղաքացի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օտարերկրյա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քաղաքացի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կամ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քաղաքացիություն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color w:val="000000"/>
          <w:sz w:val="24"/>
          <w:szCs w:val="24"/>
        </w:rPr>
        <w:t>չունեց</w:t>
      </w:r>
      <w:r w:rsidRPr="00EF3036">
        <w:rPr>
          <w:rFonts w:ascii="GHEA Grapalat" w:hAnsi="GHEA Grapalat" w:cs="Times New Roman"/>
          <w:color w:val="000000"/>
          <w:sz w:val="24"/>
          <w:szCs w:val="24"/>
        </w:rPr>
        <w:t>ող անձ, որը անձամբ կամ լիազորված անձի միջոցով սույն օրենքով սահմանված գործառույթ կատարելու նպատակով անհրաժեշտ փաստաթղթերը կամ տեղեկատվությունը ներկայացնում է քաղաքացիական կացության ակտերի պետական գրանցում իրականացնող մարմին կամ սպասարկման կենտրոն.</w:t>
      </w:r>
    </w:p>
    <w:p w14:paraId="17247C5D" w14:textId="77777777" w:rsid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strike/>
          <w:color w:val="000000"/>
          <w:sz w:val="24"/>
          <w:szCs w:val="24"/>
        </w:rPr>
      </w:pP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>3)</w:t>
      </w:r>
      <w:r w:rsidRPr="00EF3036">
        <w:rPr>
          <w:strike/>
          <w:color w:val="000000"/>
          <w:sz w:val="24"/>
          <w:szCs w:val="24"/>
        </w:rPr>
        <w:t> </w:t>
      </w:r>
      <w:r w:rsidRPr="00EF3036">
        <w:rPr>
          <w:rFonts w:ascii="GHEA Grapalat" w:hAnsi="GHEA Grapalat" w:cs="Times New Roman"/>
          <w:b/>
          <w:bCs/>
          <w:strike/>
          <w:color w:val="000000"/>
          <w:sz w:val="24"/>
          <w:szCs w:val="24"/>
        </w:rPr>
        <w:t>էլեկտրոնային</w:t>
      </w:r>
      <w:r w:rsidRPr="00EF3036">
        <w:rPr>
          <w:b/>
          <w:bCs/>
          <w:strike/>
          <w:color w:val="000000"/>
          <w:sz w:val="24"/>
          <w:szCs w:val="24"/>
        </w:rPr>
        <w:t> </w:t>
      </w:r>
      <w:r w:rsidRPr="00EF3036">
        <w:rPr>
          <w:rFonts w:ascii="GHEA Grapalat" w:hAnsi="GHEA Grapalat" w:cs="Arial Unicode"/>
          <w:b/>
          <w:bCs/>
          <w:strike/>
          <w:color w:val="000000"/>
          <w:sz w:val="24"/>
          <w:szCs w:val="24"/>
        </w:rPr>
        <w:t>կառավարման</w:t>
      </w:r>
      <w:r w:rsidRPr="00EF3036">
        <w:rPr>
          <w:b/>
          <w:bCs/>
          <w:strike/>
          <w:color w:val="000000"/>
          <w:sz w:val="24"/>
          <w:szCs w:val="24"/>
        </w:rPr>
        <w:t> </w:t>
      </w:r>
      <w:r w:rsidRPr="00EF3036">
        <w:rPr>
          <w:rFonts w:ascii="GHEA Grapalat" w:hAnsi="GHEA Grapalat" w:cs="Arial Unicode"/>
          <w:b/>
          <w:bCs/>
          <w:strike/>
          <w:color w:val="000000"/>
          <w:sz w:val="24"/>
          <w:szCs w:val="24"/>
        </w:rPr>
        <w:t>համակարգ՝</w:t>
      </w:r>
      <w:r w:rsidRPr="00EF3036">
        <w:rPr>
          <w:strike/>
          <w:color w:val="000000"/>
          <w:sz w:val="24"/>
          <w:szCs w:val="24"/>
        </w:rPr>
        <w:t> 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քաղաքացիական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կացության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ակտերի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գրանցման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միասնական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էլեկտրոնային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կառավարման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համակարգ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,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որի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միջոցով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պատրաստվում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են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սույն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օրենքով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նախատեսված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բոլոր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քաղաքացիական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կացության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ակտային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գրանցումները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,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դրանց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հիման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վրա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տրամադրվող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 xml:space="preserve"> </w:t>
      </w:r>
      <w:r w:rsidRPr="00EF3036">
        <w:rPr>
          <w:rFonts w:ascii="GHEA Grapalat" w:hAnsi="GHEA Grapalat" w:cs="Arial Unicode"/>
          <w:strike/>
          <w:color w:val="000000"/>
          <w:sz w:val="24"/>
          <w:szCs w:val="24"/>
        </w:rPr>
        <w:t>փաստաթղթերը</w:t>
      </w:r>
      <w:r w:rsidRPr="00EF3036">
        <w:rPr>
          <w:rFonts w:ascii="GHEA Grapalat" w:hAnsi="GHEA Grapalat" w:cs="Times New Roman"/>
          <w:strike/>
          <w:color w:val="000000"/>
          <w:sz w:val="24"/>
          <w:szCs w:val="24"/>
        </w:rPr>
        <w:t>.</w:t>
      </w:r>
    </w:p>
    <w:p w14:paraId="6DC3C48A" w14:textId="7CB46488" w:rsidR="00EF3036" w:rsidRPr="00650A6E" w:rsidRDefault="00EF3036" w:rsidP="00EF3036">
      <w:pPr>
        <w:autoSpaceDE w:val="0"/>
        <w:autoSpaceDN w:val="0"/>
        <w:adjustRightInd w:val="0"/>
        <w:spacing w:after="0" w:line="360" w:lineRule="auto"/>
        <w:jc w:val="both"/>
        <w:rPr>
          <w:rFonts w:ascii="Cambria Math" w:hAnsi="Cambria Math" w:cs="GHEA Grapalat"/>
          <w:b/>
          <w:color w:val="FF0000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 xml:space="preserve">    </w:t>
      </w:r>
      <w:r w:rsidRPr="00EF3036"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 xml:space="preserve">3) </w:t>
      </w:r>
      <w:r w:rsidRPr="00EF3036">
        <w:rPr>
          <w:rFonts w:ascii="GHEA Grapalat" w:hAnsi="GHEA Grapalat" w:cs="Times New Roman"/>
          <w:b/>
          <w:bCs/>
          <w:color w:val="FF0000"/>
          <w:sz w:val="24"/>
          <w:szCs w:val="24"/>
          <w:u w:val="single"/>
          <w:lang w:val="hy-AM"/>
        </w:rPr>
        <w:t>էլեկտրոնային</w:t>
      </w:r>
      <w:r w:rsidRPr="00EF3036">
        <w:rPr>
          <w:b/>
          <w:bCs/>
          <w:color w:val="FF0000"/>
          <w:sz w:val="24"/>
          <w:szCs w:val="24"/>
          <w:u w:val="single"/>
          <w:lang w:val="hy-AM"/>
        </w:rPr>
        <w:t> </w:t>
      </w:r>
      <w:r w:rsidRPr="00EF3036">
        <w:rPr>
          <w:rFonts w:ascii="GHEA Grapalat" w:hAnsi="GHEA Grapalat" w:cs="GHEA Grapalat"/>
          <w:b/>
          <w:bCs/>
          <w:color w:val="FF0000"/>
          <w:sz w:val="24"/>
          <w:szCs w:val="24"/>
          <w:u w:val="single"/>
          <w:lang w:val="hy-AM"/>
        </w:rPr>
        <w:t>կառավարման</w:t>
      </w:r>
      <w:r w:rsidRPr="00EF3036">
        <w:rPr>
          <w:b/>
          <w:bCs/>
          <w:color w:val="FF0000"/>
          <w:sz w:val="24"/>
          <w:szCs w:val="24"/>
          <w:u w:val="single"/>
          <w:lang w:val="hy-AM"/>
        </w:rPr>
        <w:t> </w:t>
      </w:r>
      <w:r w:rsidRPr="00EF3036">
        <w:rPr>
          <w:rFonts w:ascii="GHEA Grapalat" w:hAnsi="GHEA Grapalat" w:cs="GHEA Grapalat"/>
          <w:b/>
          <w:bCs/>
          <w:color w:val="FF0000"/>
          <w:sz w:val="24"/>
          <w:szCs w:val="24"/>
          <w:u w:val="single"/>
          <w:lang w:val="hy-AM"/>
        </w:rPr>
        <w:t>համակարգ</w:t>
      </w:r>
      <w:r w:rsidRPr="00EF3036">
        <w:rPr>
          <w:rFonts w:ascii="GHEA Grapalat" w:hAnsi="GHEA Grapalat" w:cs="Times New Roman"/>
          <w:b/>
          <w:color w:val="FF0000"/>
          <w:sz w:val="24"/>
          <w:szCs w:val="24"/>
          <w:u w:val="single"/>
          <w:lang w:val="hy-AM"/>
        </w:rPr>
        <w:t xml:space="preserve"> - «Բնակչության</w:t>
      </w:r>
      <w:r w:rsidR="00630943">
        <w:rPr>
          <w:rFonts w:ascii="GHEA Grapalat" w:hAnsi="GHEA Grapalat" w:cs="Times New Roman"/>
          <w:b/>
          <w:color w:val="FF0000"/>
          <w:sz w:val="24"/>
          <w:szCs w:val="24"/>
          <w:u w:val="single"/>
          <w:lang w:val="hy-AM"/>
        </w:rPr>
        <w:t xml:space="preserve"> պետական</w:t>
      </w:r>
      <w:r w:rsidRPr="00EF3036">
        <w:rPr>
          <w:rFonts w:ascii="GHEA Grapalat" w:hAnsi="GHEA Grapalat" w:cs="Times New Roman"/>
          <w:b/>
          <w:color w:val="FF0000"/>
          <w:sz w:val="24"/>
          <w:szCs w:val="24"/>
          <w:u w:val="single"/>
          <w:lang w:val="hy-AM"/>
        </w:rPr>
        <w:t xml:space="preserve"> ռեգիստրի մասին» օրենքով նախատեսված </w:t>
      </w:r>
      <w:r w:rsidRPr="00EF3036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բնակչության ռեգիստրի</w:t>
      </w:r>
      <w:r w:rsidRPr="00EF3036">
        <w:rPr>
          <w:rFonts w:ascii="GHEA Grapalat" w:hAnsi="GHEA Grapalat" w:cs="Times New Roman"/>
          <w:b/>
          <w:color w:val="FF0000"/>
          <w:sz w:val="24"/>
          <w:szCs w:val="24"/>
          <w:u w:val="single"/>
          <w:lang w:val="hy-AM"/>
        </w:rPr>
        <w:t xml:space="preserve"> տեղեկատվական համակարգի ենթառեգիստր</w:t>
      </w:r>
      <w:r w:rsidR="00650A6E">
        <w:rPr>
          <w:rFonts w:ascii="Cambria Math" w:hAnsi="Cambria Math" w:cs="GHEA Grapalat"/>
          <w:b/>
          <w:color w:val="FF0000"/>
          <w:sz w:val="24"/>
          <w:szCs w:val="24"/>
          <w:u w:val="single"/>
          <w:lang w:val="hy-AM"/>
        </w:rPr>
        <w:t>․</w:t>
      </w:r>
    </w:p>
    <w:p w14:paraId="0A57CA49" w14:textId="77777777" w:rsidR="00EF3036" w:rsidRPr="00EF3036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strike/>
          <w:color w:val="000000"/>
          <w:sz w:val="24"/>
          <w:szCs w:val="24"/>
          <w:lang w:val="hy-AM"/>
        </w:rPr>
      </w:pPr>
    </w:p>
    <w:p w14:paraId="64F81893" w14:textId="77777777" w:rsidR="00EF3036" w:rsidRPr="00650A6E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4)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միասնական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էլեկտրոնային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գրանցամատյան՝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էլեկտրոնային կառավարման համակարգի պաշտոնական էլեկտրոնային փաստաթուղթ, որտեղ էլեկտրոնային եղանակով գրառվում և պահպանվում են սույն օրենքով սահմանված բոլոր քաղաքացիական կացության ակտային գրանցումները, գրանցման ենթակա նախատեսված բոլոր տեղեկությունները, ինչպես նաև գրանցման համար հիմք հանդիսացած փաստաթղթերի էլեկտրոնային պատճենները, տրամադրվող վկայականները, վկայականների կրկնօրինակները և տեղեկանքները.</w:t>
      </w:r>
    </w:p>
    <w:p w14:paraId="1CD3B93D" w14:textId="77777777" w:rsidR="00EF3036" w:rsidRPr="00650A6E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5)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քաղաքացիական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կացության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պետական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գրանցում՝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միասնական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էլեկտրոնային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գրան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ցամատյանում սույն օրենքով սահմանված կարգով քաղաքացիական կացության ակտային գրանցման ստեղծում.</w:t>
      </w:r>
    </w:p>
    <w:p w14:paraId="017619FA" w14:textId="77777777" w:rsidR="00EF3036" w:rsidRPr="00650A6E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6)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քաղաքացիական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կացության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ակտային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գրանցում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(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ակտային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գրանցում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)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՝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միասնական էլեկտրոնային գրանցամատյանում սույն օրենքով սահմանված կարգով անհրաժեշտ տեղեկությունների մուտքագրման արդյունքում ձևավորված, ծառայողական օգտագործման ենթակա էլեկտրոնային կամ փաստաթղթային կրիչի վրա պահվող պաշտոնական փաստաթուղթ.</w:t>
      </w:r>
    </w:p>
    <w:p w14:paraId="2ACF43DE" w14:textId="77777777" w:rsidR="00EF3036" w:rsidRPr="00650A6E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7)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ակտային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գրանցման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ուղղում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լրացում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կամ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փոփոխություն՝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միասնական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էլեկտրոնային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գրանցամատյանում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գրանցված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ակտային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գրանցման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տեղեկությունների փոփոխություն.</w:t>
      </w:r>
    </w:p>
    <w:p w14:paraId="6C6B7064" w14:textId="77777777" w:rsidR="00EF3036" w:rsidRPr="00650A6E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8)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վկայական՝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քաղաքացիական կացության ակտի պետական գրանցման հիման վրա և դրա վերաբերյալ տեղեկություններ պարունակող, էլեկտրոնային կառավարման համակարգում ինքնաշխատ պատրաստվող քաղաքացիական կացության ակտի պետական գրանցումը հավաստող էլեկտրոնային փաստաթուղթ, որը դիմողի պահանջով տրամադրվում է նաև թղթային կրիչի վրա.</w:t>
      </w:r>
    </w:p>
    <w:p w14:paraId="70C3A260" w14:textId="77777777" w:rsidR="00EF3036" w:rsidRPr="00650A6E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9)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վկայականի</w:t>
      </w:r>
      <w:r w:rsidRPr="00650A6E">
        <w:rPr>
          <w:b/>
          <w:bCs/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կրկնօրինակ՝</w:t>
      </w:r>
      <w:r w:rsidRPr="00650A6E">
        <w:rPr>
          <w:color w:val="000000"/>
          <w:sz w:val="24"/>
          <w:szCs w:val="24"/>
          <w:lang w:val="hy-AM"/>
        </w:rPr>
        <w:t> 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մինչև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2014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թվականի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սեպտեմբերի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30-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ը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քաղաքացիական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կացության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ակտեր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գրանցող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մարմինների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կողմից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գրանցված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փաստաթղթային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արխիվում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50A6E">
        <w:rPr>
          <w:rFonts w:ascii="GHEA Grapalat" w:hAnsi="GHEA Grapalat" w:cs="Arial Unicode"/>
          <w:color w:val="000000"/>
          <w:sz w:val="24"/>
          <w:szCs w:val="24"/>
          <w:lang w:val="hy-AM"/>
        </w:rPr>
        <w:t>պ</w:t>
      </w:r>
      <w:r w:rsidRPr="00650A6E">
        <w:rPr>
          <w:rFonts w:ascii="GHEA Grapalat" w:hAnsi="GHEA Grapalat" w:cs="Times New Roman"/>
          <w:color w:val="000000"/>
          <w:sz w:val="24"/>
          <w:szCs w:val="24"/>
          <w:lang w:val="hy-AM"/>
        </w:rPr>
        <w:t>ահպանված և էլեկտրոնային կառավարման համակարգ մուտքագրված (թվայնացված) քաղաքացիական կացության ակտի պետական գրանցումը հավաստող էլեկտրոնային փաստաթուղթ, որը դիմողի պահանջով տրամադրվում է նաև թղթային կրիչի վրա.</w:t>
      </w:r>
    </w:p>
    <w:p w14:paraId="1C3930A4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10)</w:t>
      </w:r>
      <w:r w:rsidRPr="00D60601">
        <w:rPr>
          <w:b/>
          <w:bCs/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տեղեկանք՝</w:t>
      </w:r>
      <w:r w:rsidRPr="00D60601">
        <w:rPr>
          <w:b/>
          <w:bCs/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քաղաքացիական կացության ակտի պետական գրանցման հիման վրա և դրա վերաբերյալ տեղեկություններ պարունակող, էլեկտրոնային կառավարման համակարգում ինքնաշխատ պատրաստվող քաղաքացիական կացության ակտի պետական գրանցման մասին էլեկտրոնային փաստաթուղթ, որը դիմողի պահանջով տրամադրվում է նաև թղթային կրիչի վրա.</w:t>
      </w:r>
    </w:p>
    <w:p w14:paraId="590BCF7B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11)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գործակալություն՝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արդարադատության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ոլորտում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Կառավարության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քաղաքականությունը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մշակող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և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իրականացնող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նախարարությունում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այսուհետ՝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նախարարություն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)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գործող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գրասենյակ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որը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տարածքում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ղեկավարում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և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կազմակերպում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է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քաղաքացիական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կացության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ակտերի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գրանցման գործընթացը և իրականացնում սույն օրենքով սահմանված այլ գործառույթներ.</w:t>
      </w:r>
    </w:p>
    <w:p w14:paraId="35237B99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12)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սպասարկման</w:t>
      </w:r>
      <w:r w:rsidRPr="00D60601">
        <w:rPr>
          <w:b/>
          <w:bCs/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կենտրոն՝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գործակալության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բաժին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առանձին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նստավայր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որն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իրականացնում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է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սույն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օրենքով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սահմանված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կարգով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քաղաքացիական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կացության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ակտերի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գրանցման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հետ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կապված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գործառույթ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ների կատարման համար անհրաժեշտ խորհրդատվության տրամադրումը, դիմումների ընդունումը և այդ գործառույթների արդյունքում կազմված փաստաթղթերի տրամադրումը.</w:t>
      </w:r>
    </w:p>
    <w:p w14:paraId="2D497539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13)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դիվանագիտական ծառայության մարմին՝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օտարերկրյա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պետություններում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դիվանագիտական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ծառա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յության մարմիններ (դեսպանություններ և հյուպատոսական հիմնարկներ), որոնք Հայաստանի Հանրապետության օրենսդրությամբ սահմանված կարգով և դեպքերում կատարում են գործակալության որոշակի գործառույթներ.</w:t>
      </w:r>
    </w:p>
    <w:p w14:paraId="7622E0F9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14)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հատուկ համարանիշ և արագ արձագանքման ծածկագիր՝</w:t>
      </w:r>
      <w:r w:rsidRPr="00D60601">
        <w:rPr>
          <w:b/>
          <w:bCs/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վկայականի, վկայականի կրկնօրինակի և տեղեկանքի իսկությունն ստուգելու նպատակով էլեկտրոնային կառավարման համակարգի միջոցով ինքնաշխատ գեներացվող 16 նիշ և թվային ծածկագիր.</w:t>
      </w:r>
    </w:p>
    <w:p w14:paraId="331DA56C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15)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ծածկագիր՝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դիմողին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տրվող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թվերի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և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տառերի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համակցություն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որի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միջոցով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հնարավոր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է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հետևել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համապատասխան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դիմում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ի ընթացքին և ստանալ դրա արդյունքները, ներառյալ՝ էլեկտրոնային փաստաթուղթը (պետական վկայականը, վկայականի կրկնօրինակը, տեղեկանք) կամ քաղաքացիական կացության ակտի պետական գրանցումը կատարելու կամ դրա հետ կապված այլ գործառույթ իրականացնելու մերժման մասին գրությունը.</w:t>
      </w:r>
    </w:p>
    <w:p w14:paraId="135FE88B" w14:textId="77777777" w:rsidR="00EF3036" w:rsidRPr="00D60601" w:rsidRDefault="00EF3036" w:rsidP="00EF303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16)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գործակալության պաշտոնական կայք՝</w:t>
      </w:r>
      <w:r w:rsidRPr="00D60601">
        <w:rPr>
          <w:color w:val="000000"/>
          <w:sz w:val="24"/>
          <w:szCs w:val="24"/>
          <w:lang w:val="hy-AM"/>
        </w:rPr>
        <w:t> 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նախարարության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կողմից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վարվող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համացանցային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տեղեկատվական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601">
        <w:rPr>
          <w:rFonts w:ascii="GHEA Grapalat" w:hAnsi="GHEA Grapalat" w:cs="Arial Unicode"/>
          <w:color w:val="000000"/>
          <w:sz w:val="24"/>
          <w:szCs w:val="24"/>
          <w:lang w:val="hy-AM"/>
        </w:rPr>
        <w:t>կայք</w:t>
      </w:r>
      <w:r w:rsidRPr="00D60601">
        <w:rPr>
          <w:rFonts w:ascii="GHEA Grapalat" w:hAnsi="GHEA Grapalat" w:cs="Times New Roman"/>
          <w:color w:val="000000"/>
          <w:sz w:val="24"/>
          <w:szCs w:val="24"/>
          <w:lang w:val="hy-AM"/>
        </w:rPr>
        <w:t>:</w:t>
      </w:r>
    </w:p>
    <w:p w14:paraId="6168DAD6" w14:textId="77777777" w:rsidR="00EF3036" w:rsidRPr="00D60601" w:rsidRDefault="00EF3036" w:rsidP="00EF3036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071F79" w:rsidRPr="00071F79" w14:paraId="142840DE" w14:textId="77777777" w:rsidTr="00071F7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EA02261" w14:textId="77777777" w:rsidR="00071F79" w:rsidRPr="00071F79" w:rsidRDefault="00071F79" w:rsidP="00071F79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071F79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hideMark/>
          </w:tcPr>
          <w:p w14:paraId="3053A686" w14:textId="77777777" w:rsidR="00071F79" w:rsidRPr="00071F79" w:rsidRDefault="00071F79" w:rsidP="00071F79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071F79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Միասնական էլեկտրոնային գրանցամատյանի և քաղաքացիական կացության ակտերի պետական գրանցման էլեկտրոնային լինելը</w:t>
            </w:r>
          </w:p>
        </w:tc>
      </w:tr>
    </w:tbl>
    <w:p w14:paraId="674D447C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color w:val="000000"/>
          <w:sz w:val="24"/>
          <w:szCs w:val="24"/>
        </w:rPr>
        <w:t> </w:t>
      </w:r>
    </w:p>
    <w:p w14:paraId="1A493FF6" w14:textId="20956B34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1. Միասնական էլեկտրոնային կառավարման համակարգը հասանելի է</w:t>
      </w:r>
      <w:r w:rsidR="002D717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F38FB" w:rsidRPr="00AF38FB">
        <w:rPr>
          <w:rFonts w:ascii="GHEA Grapalat" w:hAnsi="GHEA Grapalat" w:cs="Times New Roman"/>
          <w:b/>
          <w:color w:val="FF0000"/>
          <w:sz w:val="24"/>
          <w:szCs w:val="24"/>
          <w:u w:val="single"/>
          <w:lang w:val="hy-AM"/>
        </w:rPr>
        <w:t>ներքին գործերի բնագավառում կառավարության լիազորած պետական կառավարման մարմնին և մ</w:t>
      </w:r>
      <w:r w:rsidR="00AF38FB" w:rsidRPr="00AF38FB"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>իգրացիայի և քաղաքացիության ոլորտի կառավարության լիազորած պետական կառավարման մարմնին</w:t>
      </w:r>
      <w:r w:rsidR="002D7178" w:rsidRPr="00AF38FB">
        <w:rPr>
          <w:rFonts w:ascii="GHEA Grapalat" w:hAnsi="GHEA Grapalat" w:cs="GHEA Grapalat"/>
          <w:b/>
          <w:color w:val="FF0000"/>
          <w:sz w:val="24"/>
          <w:szCs w:val="24"/>
          <w:u w:val="single"/>
          <w:lang w:val="hy-AM"/>
        </w:rPr>
        <w:t>,</w:t>
      </w:r>
      <w:r w:rsidRPr="00AF38FB">
        <w:rPr>
          <w:rFonts w:ascii="GHEA Grapalat" w:hAnsi="GHEA Grapalat" w:cs="Times New Roman"/>
          <w:color w:val="FF0000"/>
          <w:sz w:val="24"/>
          <w:szCs w:val="24"/>
        </w:rPr>
        <w:t xml:space="preserve"> </w:t>
      </w:r>
      <w:r w:rsidRPr="00071F79">
        <w:rPr>
          <w:rFonts w:ascii="GHEA Grapalat" w:hAnsi="GHEA Grapalat" w:cs="Times New Roman"/>
          <w:color w:val="000000"/>
          <w:sz w:val="24"/>
          <w:szCs w:val="24"/>
        </w:rPr>
        <w:t>գործակալությանը և սպասարկման կենտրոններին համացանցի միջոցով, ինչպես նաև դիվանագիտական ծառայության մարմիններին՝ էլեկտրոնային հյուպատոսական համակարգի միջոցով:</w:t>
      </w:r>
    </w:p>
    <w:p w14:paraId="07277DF6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2. Գործակալությունում և դիվանագիտական ծառայության մարմիններում քաղաքացիական կացության ակտերի պետական գրանցման և դրանից բխող այլ գործառույթներն իրականացվում են բացառապես էլեկտրոնային եղանակով:</w:t>
      </w:r>
    </w:p>
    <w:p w14:paraId="111805AF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3. Սպասարկման կենտրոններում քաղաքացիական կացության ակտերի գրանցման և դրանից բխող այլ գործառույթների կատարման դիմումներն ընդունվում են բացառապես էլեկտրոնային եղանակով:</w:t>
      </w:r>
    </w:p>
    <w:p w14:paraId="619ED0B5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 xml:space="preserve">4. Էլեկտրոնային կառավարման համակարգով քաղաքացիական կացության ակտային գրանցումները և փաստաթղթեր պատրաստելու տեխնիկական </w:t>
      </w:r>
      <w:r w:rsidRPr="00071F79">
        <w:rPr>
          <w:rFonts w:ascii="GHEA Grapalat" w:hAnsi="GHEA Grapalat" w:cs="Times New Roman"/>
          <w:color w:val="000000"/>
          <w:sz w:val="24"/>
          <w:szCs w:val="24"/>
        </w:rPr>
        <w:lastRenderedPageBreak/>
        <w:t>անհնարինության դեպքում հայցվող գործառույթները կատարվում են թղթային տարբերակով, և գրանցման տվյալները մուտքագրվում են էլեկտրոնային կառավարման համակարգ ոչ ուշ, քան համապատասխան գրանցումը կատարելուց հետո՝ մեկ աշխատանքային օրվա ընթացքում:</w:t>
      </w:r>
    </w:p>
    <w:p w14:paraId="24B98A32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5. Ակտային գրանցումները էլեկտրոնային կառավարման համակարգում ինքնաշխատ կազմվում են քաղաքացիական կացության ակտային գրանցում կատարելու համար դիմումում ներկայացված տեղեկությունների հիման վրա: Ակտային գրանցումներն ստորագրվում են գործակալության պետի և համապատասխան աշխատակցի էլեկտրոնային ստորագրությամբ և հաստատվում գործակալության էլեկտրոնային կնիքով, իսկ դիվանագիտական ծառայության մարմնի կողմից գրանցվելու դեպքում՝ հյուպատոսական հիմնարկի ղեկավարի էլեկտրոնային ստորագրությամբ և հաստատվում դիվանագիտական ծառայության մարմնի էլեկտրոնային կնիքով:</w:t>
      </w:r>
    </w:p>
    <w:p w14:paraId="7CF75CDA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6. Գործակալության կողմից իրականացվող գործառույթների հետ կապված փաստաթղթերը, էլեկտրոնային միասնական գրանցամատյանից տրամադրվող վկայականները, վկայականների կրկնօրինակները և տեղեկանքները կազմվում են բացառապես էլեկտրոնային եղանակով և կարող են արտատպվել թղթային կրիչի վրա:</w:t>
      </w:r>
    </w:p>
    <w:p w14:paraId="38B21C58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7. Դիմումով պահանջվող գործառույթն իրականացնելու համար սույն օրենքով սահմանված ժամկետում վկայականը կամ վկայականի կրկնօրինակը կամ տեղեկանքը կամ պահանջվող գործառույթը մերժելու մասին որոշումն էլեկտրոնային կառավարման համակարգի միջոցով ուղարկվում է քաղաքացիական կացության ակտային գրանցման մեջ նշված անձանց՝ www.e-citizen.am պաշտոնական կայքի, ինչպես նաև դիմողի տրամադրած էլեկտրոնային փոստի հասցեներին:</w:t>
      </w:r>
    </w:p>
    <w:p w14:paraId="23F62D45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8. Դիմումների, քաղաքացիական կացության ակտային գրանցումների, դրանց հիման վրա կատարվող հաղորդումների, վկայականի, վկայականի կրկնօրինակի և տեղեկանքի ձևանմուշները հաստատում է արդարադատության ոլորտում Կառավարության քաղաքականությունը մշակող և իրականացնող նախարարը (այսուհետ՝ նախարար):</w:t>
      </w:r>
    </w:p>
    <w:p w14:paraId="3633669D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rFonts w:ascii="GHEA Grapalat" w:hAnsi="GHEA Grapalat" w:cs="Times New Roman"/>
          <w:color w:val="000000"/>
          <w:sz w:val="24"/>
          <w:szCs w:val="24"/>
        </w:rPr>
        <w:t>9. Վկայականի, վկայականի կրկնօրինակի և տեղեկանքի իսկության ստուգումը կատարվում է սույն օրենքի 3-րդ հոդվածի 1-ին մասի 14-րդ կետով ամրագրված հատուկ համարանիշը և արագ արձագանքման ծածկագիրը մուտքագրելով նախարարությունում գործող պաշտոնական փաստաթղթերի իսկության ստուգման պաշտոնական կայք կամ օգտագործելով տեղեկատվական տեխնոլոգիաների միջոցները՝ արագ արձագանքման ծածկագրի միջոցով:</w:t>
      </w:r>
    </w:p>
    <w:p w14:paraId="6CF477DD" w14:textId="77777777" w:rsidR="00071F79" w:rsidRPr="00071F79" w:rsidRDefault="00071F79" w:rsidP="00071F7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071F79">
        <w:rPr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8499A" w:rsidRPr="00B8499A" w14:paraId="5EF02028" w14:textId="77777777" w:rsidTr="00B8499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0D76016" w14:textId="77777777" w:rsidR="00B8499A" w:rsidRPr="00B8499A" w:rsidRDefault="00B8499A" w:rsidP="00B8499A">
            <w:pPr>
              <w:spacing w:after="0" w:line="240" w:lineRule="auto"/>
              <w:jc w:val="center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B8499A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Հոդված 29.</w:t>
            </w:r>
          </w:p>
        </w:tc>
        <w:tc>
          <w:tcPr>
            <w:tcW w:w="0" w:type="auto"/>
            <w:shd w:val="clear" w:color="auto" w:fill="FFFFFF"/>
            <w:hideMark/>
          </w:tcPr>
          <w:p w14:paraId="218DFB58" w14:textId="77777777" w:rsidR="00B8499A" w:rsidRPr="00B8499A" w:rsidRDefault="00B8499A" w:rsidP="00B8499A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B8499A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Ծննդի ակտային գրանցման բովանդակությունը</w:t>
            </w:r>
          </w:p>
        </w:tc>
      </w:tr>
    </w:tbl>
    <w:p w14:paraId="3D0E796B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color w:val="000000"/>
          <w:sz w:val="24"/>
          <w:szCs w:val="24"/>
        </w:rPr>
        <w:t> </w:t>
      </w:r>
    </w:p>
    <w:p w14:paraId="6F54E45F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1. Ծննդի ակտային գրանցման մեջ լրացվում են հետևյալ տեղեկությունները.</w:t>
      </w:r>
    </w:p>
    <w:p w14:paraId="26C9FCEF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1) երեխայի անունը, հայրանունը, ազգանունը, սեռը, ծննդյան վայրը և ժամանակը, ինչպես նաև սույն օրենքով սահմանված կարգով՝ ազգությունը.</w:t>
      </w:r>
    </w:p>
    <w:p w14:paraId="2DF9305F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lastRenderedPageBreak/>
        <w:t>2) ծնված երեխաների թիվը (մեկ, երկու կամ ավելի, կենդանածին կամ մեռելածին).</w:t>
      </w:r>
    </w:p>
    <w:p w14:paraId="4BC1744B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3) նորածինը մոր որերորդ երեխան է.</w:t>
      </w:r>
    </w:p>
    <w:p w14:paraId="57973B89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4) երեխայի ծննդի փաստը հաստատող փաստաթղթի տվյալները.</w:t>
      </w:r>
    </w:p>
    <w:p w14:paraId="5FD3CBE3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 xml:space="preserve">5) </w:t>
      </w:r>
      <w:r w:rsidRPr="00B8499A">
        <w:rPr>
          <w:rFonts w:ascii="GHEA Grapalat" w:hAnsi="GHEA Grapalat" w:cs="Times New Roman"/>
          <w:b/>
          <w:strike/>
          <w:color w:val="FF0000"/>
          <w:sz w:val="24"/>
          <w:szCs w:val="24"/>
          <w:u w:val="single"/>
        </w:rPr>
        <w:t>դիմողի համաձայնությամբ տրամադրված</w:t>
      </w:r>
      <w:r w:rsidRPr="00B8499A">
        <w:rPr>
          <w:rFonts w:ascii="GHEA Grapalat" w:hAnsi="GHEA Grapalat" w:cs="Times New Roman"/>
          <w:color w:val="FF0000"/>
          <w:sz w:val="24"/>
          <w:szCs w:val="24"/>
        </w:rPr>
        <w:t xml:space="preserve"> </w:t>
      </w:r>
      <w:r w:rsidRPr="00B8499A">
        <w:rPr>
          <w:rFonts w:ascii="GHEA Grapalat" w:hAnsi="GHEA Grapalat" w:cs="Times New Roman"/>
          <w:color w:val="000000"/>
          <w:sz w:val="24"/>
          <w:szCs w:val="24"/>
        </w:rPr>
        <w:t>հանրային ծառայությունների համարանիշը.</w:t>
      </w:r>
    </w:p>
    <w:p w14:paraId="5B41AA7D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6) ծնողների անունը, հայրանունը, ազգանունը, ինչպես նաև ծննդյան վայրը և ժամանակը, քաղաքացիությունը, բնակության վայրը, ըստ ցանկության՝ ազգությունը, աշխատանքի վայրը և կրթությունը.</w:t>
      </w:r>
    </w:p>
    <w:p w14:paraId="01367440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7) հոր մասին տեղեկություններ լրացնելու համար հիմք հանդիսացող փաստաթղթի տվյալները.</w:t>
      </w:r>
    </w:p>
    <w:p w14:paraId="211671E0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8) դիմող անձի անձնագրային տվյալները.</w:t>
      </w:r>
    </w:p>
    <w:p w14:paraId="751B61CF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9) ծննդի ակտային գրանցման ժամանակը և համարը.</w:t>
      </w:r>
    </w:p>
    <w:p w14:paraId="368439D3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10) ծննդյան վկայականի սերիան և համարը.</w:t>
      </w:r>
    </w:p>
    <w:p w14:paraId="09AB1A03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11) երեխայի բնակության վայրը:</w:t>
      </w:r>
    </w:p>
    <w:p w14:paraId="0411AE13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2. Անձի ծննդի ակտային գրանցման մեջ լրացվում են կյանքի ընթացքում այդ անձի վերաբերյալ կատարված բոլոր</w:t>
      </w:r>
      <w:r w:rsidRPr="00B8499A">
        <w:rPr>
          <w:color w:val="000000"/>
          <w:sz w:val="24"/>
          <w:szCs w:val="24"/>
        </w:rPr>
        <w:t> </w:t>
      </w:r>
      <w:r w:rsidRPr="00B8499A">
        <w:rPr>
          <w:rFonts w:ascii="GHEA Grapalat" w:hAnsi="GHEA Grapalat"/>
          <w:sz w:val="24"/>
          <w:szCs w:val="24"/>
        </w:rPr>
        <w:t>քաղաքացիական</w:t>
      </w:r>
      <w:r w:rsidRPr="00B8499A">
        <w:rPr>
          <w:sz w:val="24"/>
          <w:szCs w:val="24"/>
        </w:rPr>
        <w:t> </w:t>
      </w:r>
      <w:r w:rsidRPr="00B8499A">
        <w:rPr>
          <w:rFonts w:ascii="GHEA Grapalat" w:hAnsi="GHEA Grapalat"/>
          <w:sz w:val="24"/>
          <w:szCs w:val="24"/>
        </w:rPr>
        <w:t>կացության</w:t>
      </w:r>
      <w:r w:rsidRPr="00B8499A">
        <w:rPr>
          <w:sz w:val="24"/>
          <w:szCs w:val="24"/>
        </w:rPr>
        <w:t> </w:t>
      </w:r>
      <w:r w:rsidRPr="00B8499A">
        <w:rPr>
          <w:rFonts w:ascii="GHEA Grapalat" w:hAnsi="GHEA Grapalat"/>
          <w:sz w:val="24"/>
          <w:szCs w:val="24"/>
        </w:rPr>
        <w:t>ակտերի</w:t>
      </w:r>
      <w:r w:rsidRPr="00B8499A">
        <w:rPr>
          <w:color w:val="000000"/>
          <w:sz w:val="24"/>
          <w:szCs w:val="24"/>
        </w:rPr>
        <w:t> </w:t>
      </w:r>
      <w:r w:rsidRPr="00B8499A">
        <w:rPr>
          <w:rFonts w:ascii="GHEA Grapalat" w:hAnsi="GHEA Grapalat" w:cs="Arial Unicode"/>
          <w:color w:val="000000"/>
          <w:sz w:val="24"/>
          <w:szCs w:val="24"/>
        </w:rPr>
        <w:t>գրանցումների</w:t>
      </w:r>
      <w:r w:rsidRPr="00B8499A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B8499A">
        <w:rPr>
          <w:rFonts w:ascii="GHEA Grapalat" w:hAnsi="GHEA Grapalat" w:cs="Arial Unicode"/>
          <w:color w:val="000000"/>
          <w:sz w:val="24"/>
          <w:szCs w:val="24"/>
        </w:rPr>
        <w:t>վերաբերյալ</w:t>
      </w:r>
      <w:r w:rsidRPr="00B8499A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B8499A">
        <w:rPr>
          <w:rFonts w:ascii="GHEA Grapalat" w:hAnsi="GHEA Grapalat" w:cs="Arial Unicode"/>
          <w:color w:val="000000"/>
          <w:sz w:val="24"/>
          <w:szCs w:val="24"/>
        </w:rPr>
        <w:t>տեղեկությունները</w:t>
      </w:r>
      <w:r w:rsidRPr="00B8499A">
        <w:rPr>
          <w:rFonts w:ascii="GHEA Grapalat" w:hAnsi="GHEA Grapalat" w:cs="Times New Roman"/>
          <w:color w:val="000000"/>
          <w:sz w:val="24"/>
          <w:szCs w:val="24"/>
        </w:rPr>
        <w:t>:</w:t>
      </w:r>
    </w:p>
    <w:p w14:paraId="354FBF3B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8499A" w:rsidRPr="00B8499A" w14:paraId="6805A6FA" w14:textId="77777777" w:rsidTr="00B8499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F681A57" w14:textId="77777777" w:rsidR="00B8499A" w:rsidRPr="00B8499A" w:rsidRDefault="00B8499A" w:rsidP="00B8499A">
            <w:pPr>
              <w:spacing w:after="0" w:line="240" w:lineRule="auto"/>
              <w:jc w:val="center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B8499A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Հոդված 30.</w:t>
            </w:r>
          </w:p>
        </w:tc>
        <w:tc>
          <w:tcPr>
            <w:tcW w:w="0" w:type="auto"/>
            <w:shd w:val="clear" w:color="auto" w:fill="FFFFFF"/>
            <w:hideMark/>
          </w:tcPr>
          <w:p w14:paraId="67C768A0" w14:textId="77777777" w:rsidR="00B8499A" w:rsidRPr="00B8499A" w:rsidRDefault="00B8499A" w:rsidP="00B8499A">
            <w:pPr>
              <w:spacing w:after="0" w:line="240" w:lineRule="auto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B8499A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</w:rPr>
              <w:t>Ծննդյան վկայականի բովանդակությունը</w:t>
            </w:r>
          </w:p>
        </w:tc>
      </w:tr>
    </w:tbl>
    <w:p w14:paraId="3BE3B164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color w:val="000000"/>
          <w:sz w:val="24"/>
          <w:szCs w:val="24"/>
        </w:rPr>
        <w:t> </w:t>
      </w:r>
    </w:p>
    <w:p w14:paraId="29192ABD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1. Ծննդյան վկայականը պարունակում է հետևյալ տեղեկությունները.</w:t>
      </w:r>
    </w:p>
    <w:p w14:paraId="45894D3B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1) երեխայի անունը, հայրանունը, ազգանունը, սեռը, ծննդյան վայրը և ժամանակը, ազգությունը՝ ծննդյան ակտային գրանցմանը համապատասխան.</w:t>
      </w:r>
    </w:p>
    <w:p w14:paraId="3F64AF98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 xml:space="preserve">2) </w:t>
      </w:r>
      <w:r w:rsidRPr="00B8499A">
        <w:rPr>
          <w:rFonts w:ascii="GHEA Grapalat" w:hAnsi="GHEA Grapalat" w:cs="Times New Roman"/>
          <w:b/>
          <w:strike/>
          <w:color w:val="FF0000"/>
          <w:sz w:val="24"/>
          <w:szCs w:val="24"/>
          <w:u w:val="single"/>
        </w:rPr>
        <w:t>դիմողի համաձայնությամբ տրամադրված</w:t>
      </w:r>
      <w:r w:rsidRPr="00B8499A">
        <w:rPr>
          <w:rFonts w:ascii="GHEA Grapalat" w:hAnsi="GHEA Grapalat" w:cs="Times New Roman"/>
          <w:color w:val="FF0000"/>
          <w:sz w:val="24"/>
          <w:szCs w:val="24"/>
        </w:rPr>
        <w:t xml:space="preserve"> </w:t>
      </w:r>
      <w:r w:rsidRPr="00B8499A">
        <w:rPr>
          <w:rFonts w:ascii="GHEA Grapalat" w:hAnsi="GHEA Grapalat" w:cs="Times New Roman"/>
          <w:color w:val="000000"/>
          <w:sz w:val="24"/>
          <w:szCs w:val="24"/>
        </w:rPr>
        <w:t>հանրային ծառայությունների համարանիշը.</w:t>
      </w:r>
    </w:p>
    <w:p w14:paraId="14B127EC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3) ծնողների անունը, հայրանունը, ազգանունը և ազգությունը.</w:t>
      </w:r>
    </w:p>
    <w:p w14:paraId="6B554A12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4) ծննդի ակտային գրանցման ժամանակը, համարը և գրանցումը.</w:t>
      </w:r>
    </w:p>
    <w:p w14:paraId="42077D5D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rFonts w:ascii="GHEA Grapalat" w:hAnsi="GHEA Grapalat" w:cs="Times New Roman"/>
          <w:color w:val="000000"/>
          <w:sz w:val="24"/>
          <w:szCs w:val="24"/>
        </w:rPr>
        <w:t>5) ծննդյան վկայական տալու ժամանակը և տրամադրող մարմնի անվանումը:</w:t>
      </w:r>
    </w:p>
    <w:p w14:paraId="3461371F" w14:textId="77777777" w:rsidR="00B8499A" w:rsidRPr="00B8499A" w:rsidRDefault="00B8499A" w:rsidP="00B8499A">
      <w:pPr>
        <w:shd w:val="clear" w:color="auto" w:fill="FFFFFF"/>
        <w:spacing w:after="0" w:line="240" w:lineRule="auto"/>
        <w:ind w:firstLine="375"/>
        <w:rPr>
          <w:rFonts w:ascii="GHEA Grapalat" w:hAnsi="GHEA Grapalat" w:cs="Times New Roman"/>
          <w:color w:val="000000"/>
          <w:sz w:val="24"/>
          <w:szCs w:val="24"/>
        </w:rPr>
      </w:pPr>
      <w:r w:rsidRPr="00B8499A">
        <w:rPr>
          <w:color w:val="000000"/>
          <w:sz w:val="24"/>
          <w:szCs w:val="24"/>
        </w:rPr>
        <w:t> </w:t>
      </w:r>
    </w:p>
    <w:p w14:paraId="79A74986" w14:textId="77777777" w:rsidR="00071F79" w:rsidRPr="00B8499A" w:rsidRDefault="00071F79" w:rsidP="00071F79">
      <w:pPr>
        <w:jc w:val="both"/>
        <w:rPr>
          <w:rFonts w:ascii="GHEA Grapalat" w:hAnsi="GHEA Grapalat"/>
          <w:sz w:val="24"/>
          <w:szCs w:val="24"/>
        </w:rPr>
      </w:pPr>
    </w:p>
    <w:sectPr w:rsidR="00071F79" w:rsidRPr="00B8499A" w:rsidSect="006A534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6A2"/>
    <w:rsid w:val="00071F79"/>
    <w:rsid w:val="002D7178"/>
    <w:rsid w:val="00486400"/>
    <w:rsid w:val="00630943"/>
    <w:rsid w:val="00650A6E"/>
    <w:rsid w:val="006A5343"/>
    <w:rsid w:val="00A516A2"/>
    <w:rsid w:val="00AF38FB"/>
    <w:rsid w:val="00B26535"/>
    <w:rsid w:val="00B8499A"/>
    <w:rsid w:val="00D60601"/>
    <w:rsid w:val="00E3726B"/>
    <w:rsid w:val="00EF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DBE1F"/>
  <w15:chartTrackingRefBased/>
  <w15:docId w15:val="{25B003D1-0412-410F-A4E8-006A398F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343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1108</Words>
  <Characters>8807</Characters>
  <Application>Microsoft Office Word</Application>
  <DocSecurity>0</DocSecurity>
  <Lines>195</Lines>
  <Paragraphs>60</Paragraphs>
  <ScaleCrop>false</ScaleCrop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https://mul2.gov.am/tasks/1150354/oneclick?token=cb9d5a3a6e7d86f6e633713f6e6eb93b</cp:keywords>
  <dc:description/>
  <cp:lastModifiedBy>Vardges Petikyan</cp:lastModifiedBy>
  <cp:revision>17</cp:revision>
  <dcterms:created xsi:type="dcterms:W3CDTF">2024-12-10T11:53:00Z</dcterms:created>
  <dcterms:modified xsi:type="dcterms:W3CDTF">2025-05-06T17:36:00Z</dcterms:modified>
</cp:coreProperties>
</file>