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FDCA5" w14:textId="075B2CE7" w:rsidR="003472AE" w:rsidRPr="00DA3789" w:rsidRDefault="00B51FF1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14:paraId="061C06C9" w14:textId="77777777" w:rsidR="0013585D" w:rsidRDefault="0013585D" w:rsidP="0013585D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Pr="00F87D65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ԹՎԱԿԱՆԻ</w:t>
      </w:r>
    </w:p>
    <w:p w14:paraId="6CB28180" w14:textId="4E05AA29" w:rsidR="002F0E08" w:rsidRPr="009B67FC" w:rsidRDefault="0013585D" w:rsidP="0013585D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ՀՈՒԼԻՍԻ 21</w:t>
      </w:r>
      <w:r w:rsidRPr="002B5B0B">
        <w:rPr>
          <w:rFonts w:ascii="GHEA Grapalat" w:hAnsi="GHEA Grapalat"/>
          <w:b/>
          <w:sz w:val="24"/>
          <w:szCs w:val="24"/>
          <w:lang w:val="hy-AM"/>
        </w:rPr>
        <w:t>-Ի N11</w:t>
      </w:r>
      <w:r>
        <w:rPr>
          <w:rFonts w:ascii="GHEA Grapalat" w:hAnsi="GHEA Grapalat"/>
          <w:b/>
          <w:sz w:val="24"/>
          <w:szCs w:val="24"/>
          <w:lang w:val="hy-AM"/>
        </w:rPr>
        <w:t>32</w:t>
      </w:r>
      <w:r w:rsidRPr="002B5B0B">
        <w:rPr>
          <w:rFonts w:ascii="GHEA Grapalat" w:hAnsi="GHEA Grapalat"/>
          <w:b/>
          <w:sz w:val="24"/>
          <w:szCs w:val="24"/>
          <w:lang w:val="hy-AM"/>
        </w:rPr>
        <w:t xml:space="preserve">-Ա </w:t>
      </w:r>
      <w:r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="003D009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bookmarkEnd w:id="0"/>
    <w:p w14:paraId="171F01F7" w14:textId="77777777"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865BB4A" w14:textId="4FD650FD" w:rsidR="003472AE" w:rsidRPr="00B51FF1" w:rsidRDefault="003472AE" w:rsidP="0013585D">
      <w:pPr>
        <w:ind w:left="-540" w:right="-180"/>
        <w:jc w:val="center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ՀՀ </w:t>
      </w:r>
      <w:proofErr w:type="spellStart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>կառավարության</w:t>
      </w:r>
      <w:proofErr w:type="spellEnd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>որոշման</w:t>
      </w:r>
      <w:proofErr w:type="spellEnd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>նախագծի</w:t>
      </w:r>
      <w:proofErr w:type="spellEnd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>վերաբերյալ</w:t>
      </w:r>
      <w:proofErr w:type="spellEnd"/>
    </w:p>
    <w:p w14:paraId="7797ED94" w14:textId="030FE071" w:rsidR="0013585D" w:rsidRPr="00B51FF1" w:rsidRDefault="0013585D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</w:p>
    <w:p w14:paraId="0B34CDA8" w14:textId="39DACBBD" w:rsidR="000F4ECF" w:rsidRPr="00DC3D2B" w:rsidRDefault="000F4ECF" w:rsidP="000F4ECF">
      <w:pPr>
        <w:tabs>
          <w:tab w:val="left" w:pos="9450"/>
        </w:tabs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կառավարության 2022 թվականի հուլիսի 21-ի «Անալիտիկ» փակ բաժնետիրական ընկերության կանոնադրական կապիտալը նվազեցնելու, գույք օտարելու և անհատույց օգտագործման իրավունքով գույք տրամադրելու մասին» N1132-Ա ո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րոշման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(այսուհետ՝ Որոշում)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համաձայն՝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քաղաք Երևան, Կոմիտաս 29 հասցեում գտնվող անշարժ գույք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(այսուհետ՝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Գույք)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ներկայացվել է օտարման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մրցույթ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ով, որի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հաղթող է ճանաչվել «Վի Առ Էյչ» ՍՊ ընկերությունը (այսուհետ՝ Գնորդ)։</w:t>
      </w:r>
    </w:p>
    <w:p w14:paraId="03C25FE1" w14:textId="19C6F159" w:rsidR="000F4ECF" w:rsidRDefault="000F4ECF" w:rsidP="000F4ECF">
      <w:pPr>
        <w:tabs>
          <w:tab w:val="left" w:pos="720"/>
        </w:tabs>
        <w:autoSpaceDE w:val="0"/>
        <w:autoSpaceDN w:val="0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8-րդ կետի 3</w:t>
      </w:r>
      <w:r w:rsidRPr="007C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ենթակետով Կոմիտեի նախագահին հանձնարարվել է մրցույթի հաղթողի կողմից գույքի վաճառքի գումարի, որը Որոշման 7-րդ կետի 5-րդ ենթակետի և Գույքի՝ մրցույթով օտարման արդյունքների ամփոփման 06.10.2022 թվականի թիվ 2 արձանագրության համաձայն կազմում է 441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600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000 ՀՀ դրամ, «Կոմետա» բաց բաժնետիրական ընկերությանը փոխանցման ենթակա գումարի, որը Որոշման 10-րդ կետի 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-ին ենթակետի բ. պարբերության համաձայն կազմում է 47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000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000 ՀՀ դրամ, ինչպես նաև օտարվող գույքի արժեքի որոշման համար նախատեսված 432 129.6 դրամ (ներառյալ ավելացված արժեքի հարկը) արժեքի վճարումից հետո (արդյունքում՝ 489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032</w:t>
      </w:r>
      <w:r w:rsidRPr="0013585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130 ՀՀ դրամ, որը վճարված է 25.10.2022թ. դրությամբ) մեկամսյա ժամկետում Գնորդի հետ կնքել գրավի և օտարման պայմանագիր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Պայմանագիր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52E4F6E8" w14:textId="77777777" w:rsidR="000F4ECF" w:rsidRDefault="000F4ECF" w:rsidP="000F4ECF">
      <w:pPr>
        <w:tabs>
          <w:tab w:val="left" w:pos="720"/>
        </w:tabs>
        <w:autoSpaceDE w:val="0"/>
        <w:autoSpaceDN w:val="0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8-րդ կետի 3</w:t>
      </w:r>
      <w:r w:rsidRPr="007C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ենթակետի պահանջից և գումարի վճարման  փաստի առկայության պայմաններում մինչև 25.11.2022 թվականը Կոմիտեի և Ընկերության միջև պետք է կնքվեր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հիշյալ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պայմանագիր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ը, ս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ակայն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նախքան պայմանագիր կնքելը Գույքի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մրցույթի մյուս մասնակցի կողմից դատական հայց է ներկայացվել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դատարան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 Դատարանի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թիվ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ԵԴ/54054/02/22 քաղաքացիական գործ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 կայացված որոշմամբ վարույթ է ընդունվել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«Հայլեվել» ՍՊԸ-ի (այսուհետ՝ Հայցվոր)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հայցն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ընդդեմ Կոմիտեի և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Գնորդի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` Կոմիտեին ամրացված քաղաք Երևան, Արաբկիր համայնք, Կոմիտասի պողոտա 29 հասցեում գտնվող 5051,8 քառ</w:t>
      </w:r>
      <w:r w:rsidRPr="0013585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մետր մակերեսով շենք–շինությունները, ինչպես նաև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դրանց զբաղեցրած, օգտագործման և սպասարկման համար հատկացված 0</w:t>
      </w:r>
      <w:r w:rsidRPr="0013585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42 հեկտար մակերեսով  հողամասի մրցույթն անվավեր ճանաչելու, որպես հետևանք՝ մրցույթով օտարման արդյունքների ամփոփման 06.10.2022թ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№2 արձանագրությունը «Հայլեվել» ՍՊԸ-ի հայտը մերժելու և մրցույթի մասնակցի կարգավիճակ չտալու,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Գնորդին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հաղթող ճանաչելու մասով անվավեր ճանաչելու և «Հայլեվել» ՍՊԸ-ին նշված մրցույթի հաղթող ճանաչելու պահանջի մասին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 Սույն դատական գործի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շրջանակում հայցվորի կողմից ներկայացված միջնորդության հիմքով դատարան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ը,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բավարարելով հայցվորի միջնորդությունը,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>21.10.2022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որոշմամբ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կիրառել է </w:t>
      </w:r>
      <w:r w:rsidRPr="0013585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հայցի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ապահովում, որով արգելվել է Կոմիտեին և Գնորդին Գույքի մրցույթով օտարման արդյունքի ամփոփման արձանագրությունից բխող ցանկացած գործողություն՝ այդ թվում նաև արգելել Գնորդին կատարել Գույքի տնօրինման, տիրապետման և օգտագործման ցանկացած գործողություն։ Նշված որոշումը բողոքարկման ենթակա չի եղել։ Այնուհետև միջոցներ են ձեռնարկվել տվյալ գործով հակընդդեմ ապահովում կիրառելու համար, սակայն դատարանի կողմից համապատասխան միջնորդությունը մերժվել է։</w:t>
      </w:r>
    </w:p>
    <w:p w14:paraId="34E0F6A7" w14:textId="77777777" w:rsidR="000F4ECF" w:rsidRPr="00080052" w:rsidRDefault="000F4ECF" w:rsidP="000F4ECF">
      <w:pPr>
        <w:tabs>
          <w:tab w:val="left" w:pos="720"/>
        </w:tabs>
        <w:autoSpaceDE w:val="0"/>
        <w:autoSpaceDN w:val="0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Դատարանի 29</w:t>
      </w:r>
      <w:r w:rsidRPr="00EB3D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05</w:t>
      </w:r>
      <w:r w:rsidRPr="00EB3D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2023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B3D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վճռով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B3D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յց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ամբողջ ծավալով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մերժվել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։ Դատարանը վճռել է նաև իր իսկ որոշմամբ կիրառված հայցի ապահովման միջոցը 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պահպանել մինչև սույն վճռի օրինական ուժի մեջ մտնելը և այդ պահից դադարեցնել։ Այնուհետև Հայցվորը </w:t>
      </w:r>
      <w:r w:rsidRPr="00EB3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Վճ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ռի դեմ ներկայացրել է վերաքննիչ բողոք, որը ՀՀ վերաքննիչ 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քաղաքացիական դատարանի 06</w:t>
      </w:r>
      <w:r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2023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մերժվել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է՝ վճիռը թողնելով անփոփոխ։ Հայցվորը ՀՀ վերաքննիչ քաղաքացիական դատարանի հիշյալ որոշման դեմ ներկայացրել է վճռաբեկ բողոք, որի վարույթ ընդունելը ՀՀ վճռաբեկ դատարանի  21</w:t>
      </w:r>
      <w:r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02</w:t>
      </w:r>
      <w:r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2024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մերժվել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է։</w:t>
      </w:r>
      <w:r w:rsidRPr="0008005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Ստորադաս դատարանի վճիռը մնացել է անփոփոխ և մտել է օրինական ուժի մեջ։</w:t>
      </w:r>
    </w:p>
    <w:p w14:paraId="35632C60" w14:textId="77777777" w:rsidR="000F4ECF" w:rsidRDefault="000F4ECF" w:rsidP="000F4ECF">
      <w:pPr>
        <w:tabs>
          <w:tab w:val="left" w:pos="720"/>
        </w:tabs>
        <w:autoSpaceDE w:val="0"/>
        <w:autoSpaceDN w:val="0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Այսպիսով, պայմանագրի կնքման համար Որոշմամբ նախատեսված ժամկետը բաց է թողնվել առկա խոչընդոտի՝ հարուցված դատական գործի և դրա շրջանակում հայցի ապահովում կիրառված լինելու պայմաններում։ </w:t>
      </w:r>
    </w:p>
    <w:p w14:paraId="38AA3232" w14:textId="77777777" w:rsidR="000F4ECF" w:rsidRDefault="000F4ECF" w:rsidP="000F4ECF">
      <w:pPr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Հաշվի առնելով վերոնշյալը, ինչպես նաև Որոշման 8-րդ կետի 3-րդ ենթակետով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Գնորդի հետ Պ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այմանագր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կնքման 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(առավելագույն ժամկետ՝ 25.11.2022թ.)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 հ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աջորդ վճարմ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 ժամկետների բաց թողնված լինելը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1-ին վճարում 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ոչ ուշ, քան 01.09.2023թ.)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րոշման մեջ կատար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են համապատասխան</w:t>
      </w:r>
      <w:r w:rsidRPr="004900D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փոփոխություններ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երկարաձգելով </w:t>
      </w:r>
      <w:r w:rsidRPr="0009349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մբ</w:t>
      </w:r>
      <w:r w:rsidRPr="0009349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վերջնա</w:t>
      </w:r>
      <w:r w:rsidRPr="0009349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ժամկետները, որի հաշվարկման հիմքում դր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վել է որոշման տրամաբանությունը</w:t>
      </w:r>
      <w:r w:rsidRPr="00893A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74548167" w14:textId="00259517" w:rsidR="000F4ECF" w:rsidRPr="00A55345" w:rsidRDefault="000F4ECF" w:rsidP="000F4ECF">
      <w:pPr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10-րդ կետի 1)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-ին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ենթակետի ա</w:t>
      </w:r>
      <w:r w:rsidRPr="00A5534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պարբերությամբ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եղել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գնորդը պարտավորվում է պայմանագրի կնքման օրվանից վեցամսյա ժամկետում </w:t>
      </w:r>
      <w:r w:rsidRPr="00893A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ԱՆԱԼԻՏԻԿ ՓԲԸ-ի (այսուհետ՝ Ընկերություն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ով օտարման պահին զբաղեցրել է Գույքը</w:t>
      </w:r>
      <w:r w:rsidRPr="00893A3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կողմից ներկայացված պահանջներին համապատասխան, իր միջոցների հաշվին իրականացնել </w:t>
      </w:r>
      <w:r w:rsidRPr="00893A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քաղաք Երևան,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Ալիխանյան եղբայրների 2 հասցեի գույքի,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ինչպես նաև տանիքի վերանորոգման աշխատանքներ (վերանորոգման հետ կապված փաստաթղթերի կազմումը, աշխատանքների վերահսկումը և արդյունքների ընդունումն իրականացվում են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նկերությ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կողմից), որն ըստ Հայաստանի Հանրապետության քաղաքաշինության կոմիտեի կողմից տրամադրված խոշորացված հաշվար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 կազմում է մոտ 280.0 մլն դրամ 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յն չի ներառվում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ույքի վաճառքի գնի մեջ)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68F53311" w14:textId="77777777" w:rsidR="000F4ECF" w:rsidRDefault="000F4ECF" w:rsidP="000F4ECF">
      <w:pPr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թվակա</w:t>
      </w:r>
      <w:r w:rsidRPr="002947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մարտի 17-ին Գնորդը գրությամբ դիմել է Կոմիտե՝ տեղեկացնելով, որ 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10-րդ կետի 1)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-ին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ենթակետի ա</w:t>
      </w:r>
      <w:r w:rsidRPr="00A5534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պարբերությամբ</w:t>
      </w:r>
      <w:r w:rsidRPr="00A5534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5534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շինարարական աշխատանքներն ամբողջովին ավարտվել են և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27</w:t>
      </w:r>
      <w:r w:rsidRPr="00E97EC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01.2025թ</w:t>
      </w:r>
      <w:r w:rsidRPr="00E97EC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գույքը հանձնման-ընդունման ակտի համաձայն հանձնվել է Ընկերությանը, սակայն Գույքի օտարման արդյունքում կնքված պայմանագրի համաձայն Ընկերությունը սահմանված 1-ամսյա ժամկետում չի ազատել տարածքը, մինչ օրս</w:t>
      </w:r>
      <w:r w:rsidRPr="008511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գործում է օտարված հասցեում և անհայտ է տվյալ հասցեից նրա տեղափոխման ժամկետները, որի արդյունքում Գնորդը չի կարողանում տնօրինել գույքը և կրում է խոշոր չափերի ֆինանսական կորուստներ՝ միաժամանակ խնդրելով նշվածի արդյունքում սահմանել նոր վճարման ժամանակացույց։</w:t>
      </w:r>
    </w:p>
    <w:p w14:paraId="21B50DB0" w14:textId="75A571B4" w:rsidR="000F4ECF" w:rsidRPr="00E97ECC" w:rsidRDefault="000F4ECF" w:rsidP="000F4ECF">
      <w:pPr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Գնորդի կողմից ներկայացված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տեղեկատվության և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առաջարկ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ության հիման վրա նախատեսվում են</w:t>
      </w:r>
      <w:r w:rsidR="003D009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ձեռնարկել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 միջոցներ</w:t>
      </w:r>
      <w:r w:rsidR="003D009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տարածքն ազատելու և գույքը փաստացի Գնորդին հանձնելու վերաբերյալ։</w:t>
      </w:r>
    </w:p>
    <w:p w14:paraId="0D3C4DFB" w14:textId="21EDED2A" w:rsidR="000F4ECF" w:rsidRDefault="000F4ECF" w:rsidP="000F4ECF">
      <w:pPr>
        <w:tabs>
          <w:tab w:val="left" w:pos="720"/>
        </w:tabs>
        <w:autoSpaceDE w:val="0"/>
        <w:autoSpaceDN w:val="0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Հաշվիա առնելով նաև Գնորդի կողմից ներկայացված փաստարկները՝ մասնավորապես Գույքը դեռևս Ընկերության կողմից տնօրինելու փաստը՝ ներկայացված նախագծով առաջարկվում է Որոշման մեջ կատարել համապատասխան փոփոխություն փոփոխելով Գնորդի կողմից Գույքի օտարման արդյունունքում կազ</w:t>
      </w:r>
      <w:r w:rsidR="003D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մված վճարման ժամանակացույցը՝ հերթական վճարումը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երկարաձգելով մինչև</w:t>
      </w:r>
      <w:r w:rsidR="003D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 ամսվա ավարտը։</w:t>
      </w:r>
    </w:p>
    <w:p w14:paraId="020E1FB8" w14:textId="2F65545C" w:rsidR="00707630" w:rsidRDefault="00E35D60" w:rsidP="000F4ECF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</w:t>
      </w:r>
      <w:r w:rsidR="00E70D02">
        <w:rPr>
          <w:rFonts w:ascii="GHEA Grapalat" w:hAnsi="GHEA Grapalat"/>
          <w:b/>
          <w:color w:val="000000"/>
          <w:lang w:val="hy-AM"/>
        </w:rPr>
        <w:t xml:space="preserve">, ապահովել </w:t>
      </w:r>
      <w:r w:rsidR="002D43EA">
        <w:rPr>
          <w:rFonts w:ascii="GHEA Grapalat" w:hAnsi="GHEA Grapalat"/>
          <w:b/>
          <w:color w:val="000000"/>
          <w:lang w:val="hy-AM"/>
        </w:rPr>
        <w:t xml:space="preserve">ՀՀ կառավարության </w:t>
      </w:r>
      <w:r w:rsidR="0014065E" w:rsidRPr="0014065E">
        <w:rPr>
          <w:rFonts w:ascii="GHEA Grapalat" w:hAnsi="GHEA Grapalat"/>
          <w:b/>
          <w:color w:val="000000"/>
          <w:lang w:val="hy-AM"/>
        </w:rPr>
        <w:t>21.07.2022 թվականի  N 1132-Ա որոշման</w:t>
      </w:r>
      <w:r w:rsidR="002D43EA">
        <w:rPr>
          <w:rFonts w:ascii="GHEA Grapalat" w:hAnsi="GHEA Grapalat"/>
          <w:b/>
          <w:color w:val="000000"/>
          <w:lang w:val="hy-AM"/>
        </w:rPr>
        <w:t xml:space="preserve"> կատարման պահանջը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 w:rsidR="00E70D02">
        <w:rPr>
          <w:rFonts w:ascii="GHEA Grapalat" w:hAnsi="GHEA Grapalat"/>
          <w:b/>
          <w:color w:val="000000"/>
          <w:lang w:val="hy-AM"/>
        </w:rPr>
        <w:t xml:space="preserve"> Գույքը փաստացի ազատելով և հանձնելով Գնորդին,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14:paraId="572C4AEB" w14:textId="6CDF6462" w:rsidR="002D43EA" w:rsidRDefault="00021698" w:rsidP="000F4ECF">
      <w:pPr>
        <w:pStyle w:val="a3"/>
        <w:shd w:val="clear" w:color="auto" w:fill="FFFFFF"/>
        <w:spacing w:before="0" w:beforeAutospacing="0" w:after="0" w:afterAutospacing="0" w:line="360" w:lineRule="auto"/>
        <w:ind w:right="-14" w:firstLine="720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FB7C3A" w:rsidRPr="004E4EC8">
        <w:rPr>
          <w:rFonts w:ascii="GHEA Grapalat" w:hAnsi="GHEA Grapalat"/>
          <w:b/>
          <w:lang w:val="hy-AM"/>
        </w:rPr>
        <w:t>Հ</w:t>
      </w:r>
      <w:r w:rsidR="00FB7C3A">
        <w:rPr>
          <w:rFonts w:ascii="GHEA Grapalat" w:hAnsi="GHEA Grapalat"/>
          <w:b/>
          <w:lang w:val="hy-AM"/>
        </w:rPr>
        <w:t xml:space="preserve">այաստանի Հանրապետության կառավարության 2023  թվականի </w:t>
      </w:r>
      <w:r w:rsidR="002D43EA">
        <w:rPr>
          <w:rFonts w:ascii="GHEA Grapalat" w:hAnsi="GHEA Grapalat"/>
          <w:b/>
          <w:lang w:val="hy-AM"/>
        </w:rPr>
        <w:t>հուլիսի 21</w:t>
      </w:r>
      <w:r w:rsidR="004E4EC8" w:rsidRPr="004E4EC8">
        <w:rPr>
          <w:rFonts w:ascii="GHEA Grapalat" w:hAnsi="GHEA Grapalat"/>
          <w:b/>
          <w:lang w:val="hy-AM"/>
        </w:rPr>
        <w:t>-ի N</w:t>
      </w:r>
      <w:r w:rsidR="002D43EA">
        <w:rPr>
          <w:rFonts w:ascii="GHEA Grapalat" w:hAnsi="GHEA Grapalat"/>
          <w:b/>
          <w:lang w:val="hy-AM"/>
        </w:rPr>
        <w:t>1132</w:t>
      </w:r>
      <w:r w:rsidR="004E4EC8" w:rsidRPr="004E4EC8">
        <w:rPr>
          <w:rFonts w:ascii="GHEA Grapalat" w:hAnsi="GHEA Grapalat"/>
          <w:b/>
          <w:lang w:val="hy-AM"/>
        </w:rPr>
        <w:t>-Ա</w:t>
      </w:r>
      <w:r w:rsidR="00FB7C3A">
        <w:rPr>
          <w:rFonts w:ascii="GHEA Grapalat" w:hAnsi="GHEA Grapalat"/>
          <w:b/>
          <w:lang w:val="hy-AM"/>
        </w:rPr>
        <w:t xml:space="preserve"> որոշման մեջ </w:t>
      </w:r>
      <w:r w:rsidR="002D43EA">
        <w:rPr>
          <w:rFonts w:ascii="GHEA Grapalat" w:hAnsi="GHEA Grapalat"/>
          <w:b/>
          <w:lang w:val="hy-AM"/>
        </w:rPr>
        <w:t>փոփոխություն</w:t>
      </w:r>
      <w:r w:rsidR="00FB7C3A">
        <w:rPr>
          <w:rFonts w:ascii="GHEA Grapalat" w:hAnsi="GHEA Grapalat"/>
          <w:b/>
          <w:lang w:val="hy-AM"/>
        </w:rPr>
        <w:t xml:space="preserve"> կատարելու</w:t>
      </w:r>
      <w:r w:rsidR="00FB7C3A" w:rsidRPr="00F26875">
        <w:rPr>
          <w:rFonts w:ascii="GHEA Grapalat" w:hAnsi="GHEA Grapalat"/>
          <w:b/>
          <w:lang w:val="af-ZA"/>
        </w:rPr>
        <w:t xml:space="preserve"> </w:t>
      </w:r>
      <w:r w:rsidR="00FB7C3A" w:rsidRPr="00F26875">
        <w:rPr>
          <w:rFonts w:ascii="GHEA Grapalat" w:hAnsi="GHEA Grapalat"/>
          <w:b/>
          <w:lang w:val="hy-AM"/>
        </w:rPr>
        <w:t>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2D43EA" w:rsidRPr="003D009E">
        <w:rPr>
          <w:rFonts w:ascii="GHEA Grapalat" w:hAnsi="GHEA Grapalat" w:cstheme="minorBidi"/>
          <w:color w:val="000000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դրամական մուտքեր։</w:t>
      </w:r>
    </w:p>
    <w:p w14:paraId="72E38DE3" w14:textId="5942F77B" w:rsidR="00ED5F92" w:rsidRPr="00FB7C3A" w:rsidRDefault="00ED5F92" w:rsidP="000F4ECF">
      <w:pPr>
        <w:pStyle w:val="a3"/>
        <w:shd w:val="clear" w:color="auto" w:fill="FFFFFF"/>
        <w:spacing w:before="0" w:beforeAutospacing="0" w:after="0" w:afterAutospacing="0" w:line="360" w:lineRule="auto"/>
        <w:ind w:right="-1" w:firstLine="720"/>
        <w:jc w:val="both"/>
        <w:rPr>
          <w:rFonts w:ascii="GHEA Grapalat" w:hAnsi="GHEA Grapalat"/>
          <w:bCs/>
          <w:color w:val="000000"/>
          <w:lang w:val="hy-AM" w:eastAsia="ru-RU"/>
        </w:rPr>
      </w:pPr>
    </w:p>
    <w:sectPr w:rsidR="00ED5F92" w:rsidRPr="00FB7C3A" w:rsidSect="0022334B">
      <w:pgSz w:w="11906" w:h="16838"/>
      <w:pgMar w:top="90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82AFC"/>
    <w:multiLevelType w:val="hybridMultilevel"/>
    <w:tmpl w:val="E7B6F6F6"/>
    <w:lvl w:ilvl="0" w:tplc="7A940E1E">
      <w:start w:val="1"/>
      <w:numFmt w:val="decimal"/>
      <w:lvlText w:val="%1.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21698"/>
    <w:rsid w:val="00077D0F"/>
    <w:rsid w:val="00080052"/>
    <w:rsid w:val="0009349B"/>
    <w:rsid w:val="00095085"/>
    <w:rsid w:val="00097F25"/>
    <w:rsid w:val="000D54E1"/>
    <w:rsid w:val="000F4ECF"/>
    <w:rsid w:val="00116C32"/>
    <w:rsid w:val="0013585D"/>
    <w:rsid w:val="0014065E"/>
    <w:rsid w:val="0015431C"/>
    <w:rsid w:val="0022334B"/>
    <w:rsid w:val="00226AC4"/>
    <w:rsid w:val="00282270"/>
    <w:rsid w:val="00291AE2"/>
    <w:rsid w:val="002C1875"/>
    <w:rsid w:val="002D43EA"/>
    <w:rsid w:val="002F0E08"/>
    <w:rsid w:val="00307DBE"/>
    <w:rsid w:val="00341DCE"/>
    <w:rsid w:val="003455E2"/>
    <w:rsid w:val="003472AE"/>
    <w:rsid w:val="003A44DA"/>
    <w:rsid w:val="003A60A4"/>
    <w:rsid w:val="003D009E"/>
    <w:rsid w:val="004900D1"/>
    <w:rsid w:val="004E4EC8"/>
    <w:rsid w:val="005363CD"/>
    <w:rsid w:val="00556700"/>
    <w:rsid w:val="00567304"/>
    <w:rsid w:val="0058457B"/>
    <w:rsid w:val="005B51B7"/>
    <w:rsid w:val="005F13CB"/>
    <w:rsid w:val="00625AF6"/>
    <w:rsid w:val="006568A8"/>
    <w:rsid w:val="00672BD5"/>
    <w:rsid w:val="00705485"/>
    <w:rsid w:val="00707630"/>
    <w:rsid w:val="007C36BE"/>
    <w:rsid w:val="007F008F"/>
    <w:rsid w:val="007F3703"/>
    <w:rsid w:val="00802AA6"/>
    <w:rsid w:val="00871100"/>
    <w:rsid w:val="0087483D"/>
    <w:rsid w:val="008A0B31"/>
    <w:rsid w:val="00990DB2"/>
    <w:rsid w:val="009A2FC2"/>
    <w:rsid w:val="009E3E7C"/>
    <w:rsid w:val="00A04BFF"/>
    <w:rsid w:val="00A7185C"/>
    <w:rsid w:val="00AA299F"/>
    <w:rsid w:val="00B0177D"/>
    <w:rsid w:val="00B51FF1"/>
    <w:rsid w:val="00B55BD4"/>
    <w:rsid w:val="00BB1F9F"/>
    <w:rsid w:val="00BF2123"/>
    <w:rsid w:val="00C04225"/>
    <w:rsid w:val="00C37A76"/>
    <w:rsid w:val="00C7231B"/>
    <w:rsid w:val="00CB3A5E"/>
    <w:rsid w:val="00CF10FB"/>
    <w:rsid w:val="00D31F78"/>
    <w:rsid w:val="00DA3789"/>
    <w:rsid w:val="00DD3FEA"/>
    <w:rsid w:val="00E30DF6"/>
    <w:rsid w:val="00E35D60"/>
    <w:rsid w:val="00E53844"/>
    <w:rsid w:val="00E70D02"/>
    <w:rsid w:val="00EB3AB9"/>
    <w:rsid w:val="00EB3D27"/>
    <w:rsid w:val="00EC53B6"/>
    <w:rsid w:val="00EC61D4"/>
    <w:rsid w:val="00ED5F92"/>
    <w:rsid w:val="00F15831"/>
    <w:rsid w:val="00F35A07"/>
    <w:rsid w:val="00F7791D"/>
    <w:rsid w:val="00FB7C3A"/>
    <w:rsid w:val="00FD1ED9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B696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https://mul2-spm.gov.am/tasks/480478/oneclick?token=fa32f3fcf16c381bfa23d32467ff6afb</cp:keywords>
  <dc:description/>
  <cp:lastModifiedBy>Albert Gasparyan</cp:lastModifiedBy>
  <cp:revision>29</cp:revision>
  <dcterms:created xsi:type="dcterms:W3CDTF">2024-04-10T08:56:00Z</dcterms:created>
  <dcterms:modified xsi:type="dcterms:W3CDTF">2025-05-16T06:09:00Z</dcterms:modified>
</cp:coreProperties>
</file>