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190C7" w14:textId="77777777" w:rsidR="001959FA" w:rsidRPr="00F2566B" w:rsidRDefault="001959FA" w:rsidP="00F2566B">
      <w:pPr>
        <w:shd w:val="clear" w:color="auto" w:fill="FFFFFF"/>
        <w:spacing w:after="0" w:line="360" w:lineRule="auto"/>
        <w:ind w:firstLine="810"/>
        <w:jc w:val="center"/>
        <w:rPr>
          <w:rFonts w:ascii="GHEA Grapalat" w:hAnsi="GHEA Grapalat"/>
          <w:b/>
          <w:bCs/>
          <w:i/>
          <w:color w:val="000000" w:themeColor="text1"/>
          <w:sz w:val="24"/>
          <w:szCs w:val="24"/>
          <w:lang w:val="hy-AM"/>
        </w:rPr>
      </w:pPr>
      <w:r w:rsidRPr="00F2566B">
        <w:rPr>
          <w:rFonts w:ascii="GHEA Grapalat" w:hAnsi="GHEA Grapalat"/>
          <w:b/>
          <w:color w:val="000000" w:themeColor="text1"/>
          <w:sz w:val="24"/>
          <w:szCs w:val="24"/>
          <w:lang w:val="hy-AM"/>
        </w:rPr>
        <w:t>ՀԻՄՆԱՎՈՐՈՒՄ</w:t>
      </w:r>
    </w:p>
    <w:p w14:paraId="33EC0C64" w14:textId="5758A9D6" w:rsidR="001959FA" w:rsidRPr="00F2566B" w:rsidRDefault="00C932B7" w:rsidP="00F2566B">
      <w:pPr>
        <w:spacing w:after="0" w:line="360" w:lineRule="auto"/>
        <w:ind w:left="540"/>
        <w:jc w:val="center"/>
        <w:rPr>
          <w:rFonts w:ascii="GHEA Grapalat" w:hAnsi="GHEA Grapalat"/>
          <w:b/>
          <w:bCs/>
          <w:sz w:val="24"/>
          <w:szCs w:val="24"/>
          <w:lang w:val="hy-AM"/>
        </w:rPr>
      </w:pPr>
      <w:r w:rsidRPr="00F2566B">
        <w:rPr>
          <w:rFonts w:ascii="GHEA Grapalat" w:hAnsi="GHEA Grapalat"/>
          <w:b/>
          <w:bCs/>
          <w:sz w:val="24"/>
          <w:szCs w:val="24"/>
          <w:lang w:val="hy-AM"/>
        </w:rPr>
        <w:t>ՀԱՅԱՍՏԱՆԻ ՀԱՆՐԱՊԵՏՈՒԹՅԱՆ ԿԱՌԱՎԱՐՈՒԹՅԱՆ 2020 ԹՎԱԿԱՆԻ ՄԱՅԻՍԻ 21-</w:t>
      </w:r>
      <w:r w:rsidR="00AC3256" w:rsidRPr="00F2566B">
        <w:rPr>
          <w:rFonts w:ascii="GHEA Grapalat" w:hAnsi="GHEA Grapalat"/>
          <w:b/>
          <w:bCs/>
          <w:sz w:val="24"/>
          <w:szCs w:val="24"/>
          <w:lang w:val="hy-AM"/>
        </w:rPr>
        <w:t>Ի</w:t>
      </w:r>
      <w:r w:rsidRPr="00F2566B">
        <w:rPr>
          <w:rFonts w:ascii="GHEA Grapalat" w:hAnsi="GHEA Grapalat"/>
          <w:b/>
          <w:bCs/>
          <w:sz w:val="24"/>
          <w:szCs w:val="24"/>
          <w:lang w:val="hy-AM"/>
        </w:rPr>
        <w:t xml:space="preserve"> ԹԻՎ 771-Լ ՈՐՈՇՄԱՆ ՄԵՋ </w:t>
      </w:r>
      <w:r w:rsidR="0011666A" w:rsidRPr="00F2566B">
        <w:rPr>
          <w:rFonts w:ascii="GHEA Grapalat" w:hAnsi="GHEA Grapalat"/>
          <w:b/>
          <w:bCs/>
          <w:sz w:val="24"/>
          <w:szCs w:val="24"/>
          <w:lang w:val="hy-AM"/>
        </w:rPr>
        <w:t>ՓՈՓՈԽՈՒԹՅՈՒՆ</w:t>
      </w:r>
      <w:r w:rsidR="00957C9D" w:rsidRPr="00F2566B">
        <w:rPr>
          <w:rFonts w:ascii="GHEA Grapalat" w:hAnsi="GHEA Grapalat"/>
          <w:b/>
          <w:bCs/>
          <w:sz w:val="24"/>
          <w:szCs w:val="24"/>
          <w:lang w:val="hy-AM"/>
        </w:rPr>
        <w:t>ՆԵՐ ԵՎ ԼՐԱՑՈՒՄՆԵՐ</w:t>
      </w:r>
      <w:r w:rsidR="0011666A" w:rsidRPr="00F2566B">
        <w:rPr>
          <w:rFonts w:ascii="GHEA Grapalat" w:hAnsi="GHEA Grapalat"/>
          <w:b/>
          <w:bCs/>
          <w:sz w:val="24"/>
          <w:szCs w:val="24"/>
          <w:lang w:val="hy-AM"/>
        </w:rPr>
        <w:t xml:space="preserve"> </w:t>
      </w:r>
      <w:r w:rsidRPr="00F2566B">
        <w:rPr>
          <w:rFonts w:ascii="GHEA Grapalat" w:hAnsi="GHEA Grapalat"/>
          <w:b/>
          <w:bCs/>
          <w:sz w:val="24"/>
          <w:szCs w:val="24"/>
          <w:lang w:val="hy-AM"/>
        </w:rPr>
        <w:t xml:space="preserve">ԿԱՏԱՐԵԼՈՒ ՄԱՍԻՆ» </w:t>
      </w:r>
      <w:r w:rsidR="00E12C2C" w:rsidRPr="00F2566B">
        <w:rPr>
          <w:rStyle w:val="a5"/>
          <w:rFonts w:ascii="GHEA Grapalat" w:hAnsi="GHEA Grapalat"/>
          <w:color w:val="000000" w:themeColor="text1"/>
          <w:sz w:val="24"/>
          <w:szCs w:val="24"/>
          <w:lang w:val="hy-AM"/>
        </w:rPr>
        <w:t xml:space="preserve">ՀՀ </w:t>
      </w:r>
      <w:r w:rsidR="00C03F29" w:rsidRPr="00F2566B">
        <w:rPr>
          <w:rStyle w:val="a5"/>
          <w:rFonts w:ascii="GHEA Grapalat" w:hAnsi="GHEA Grapalat"/>
          <w:color w:val="000000" w:themeColor="text1"/>
          <w:sz w:val="24"/>
          <w:szCs w:val="24"/>
          <w:lang w:val="hy-AM"/>
        </w:rPr>
        <w:t>ԿԱՌԱՎԱՐՈՒԹՅԱՆ</w:t>
      </w:r>
      <w:r w:rsidR="00E12C2C" w:rsidRPr="00F2566B">
        <w:rPr>
          <w:rStyle w:val="a5"/>
          <w:rFonts w:ascii="GHEA Grapalat" w:hAnsi="GHEA Grapalat"/>
          <w:color w:val="000000" w:themeColor="text1"/>
          <w:sz w:val="24"/>
          <w:szCs w:val="24"/>
          <w:lang w:val="hy-AM"/>
        </w:rPr>
        <w:t xml:space="preserve"> </w:t>
      </w:r>
      <w:r w:rsidR="001959FA" w:rsidRPr="00F2566B">
        <w:rPr>
          <w:rFonts w:ascii="GHEA Grapalat" w:hAnsi="GHEA Grapalat"/>
          <w:b/>
          <w:color w:val="000000" w:themeColor="text1"/>
          <w:sz w:val="24"/>
          <w:szCs w:val="24"/>
          <w:lang w:val="hy-AM"/>
        </w:rPr>
        <w:t>ՈՐՈՇՄԱՆ ՆԱԽԱԳԾԻ</w:t>
      </w:r>
    </w:p>
    <w:tbl>
      <w:tblPr>
        <w:tblW w:w="9962" w:type="dxa"/>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9332"/>
      </w:tblGrid>
      <w:tr w:rsidR="00FA1FF8" w:rsidRPr="008603AE" w14:paraId="415FA533" w14:textId="77777777" w:rsidTr="00FB1B6F">
        <w:trPr>
          <w:trHeight w:val="416"/>
        </w:trPr>
        <w:tc>
          <w:tcPr>
            <w:tcW w:w="630" w:type="dxa"/>
            <w:tcBorders>
              <w:top w:val="single" w:sz="4" w:space="0" w:color="auto"/>
              <w:left w:val="single" w:sz="4" w:space="0" w:color="auto"/>
              <w:bottom w:val="single" w:sz="4" w:space="0" w:color="auto"/>
              <w:right w:val="single" w:sz="4" w:space="0" w:color="auto"/>
            </w:tcBorders>
          </w:tcPr>
          <w:p w14:paraId="1351AAB8" w14:textId="77777777" w:rsidR="001959FA" w:rsidRPr="00F2566B" w:rsidRDefault="001959FA" w:rsidP="00F2566B">
            <w:pPr>
              <w:spacing w:after="0" w:line="360" w:lineRule="auto"/>
              <w:ind w:firstLine="45"/>
              <w:jc w:val="both"/>
              <w:rPr>
                <w:rFonts w:ascii="GHEA Grapalat" w:hAnsi="GHEA Grapalat"/>
                <w:bCs/>
                <w:i/>
                <w:color w:val="000000" w:themeColor="text1"/>
                <w:kern w:val="16"/>
                <w:sz w:val="24"/>
                <w:szCs w:val="24"/>
                <w:lang w:val="hy-AM"/>
              </w:rPr>
            </w:pPr>
            <w:r w:rsidRPr="00F2566B">
              <w:rPr>
                <w:rFonts w:ascii="GHEA Grapalat" w:hAnsi="GHEA Grapalat"/>
                <w:color w:val="000000" w:themeColor="text1"/>
                <w:kern w:val="16"/>
                <w:sz w:val="24"/>
                <w:szCs w:val="24"/>
                <w:lang w:val="hy-AM"/>
              </w:rPr>
              <w:t>1.</w:t>
            </w:r>
          </w:p>
        </w:tc>
        <w:tc>
          <w:tcPr>
            <w:tcW w:w="9332" w:type="dxa"/>
            <w:tcBorders>
              <w:top w:val="single" w:sz="4" w:space="0" w:color="auto"/>
              <w:left w:val="single" w:sz="4" w:space="0" w:color="auto"/>
              <w:bottom w:val="single" w:sz="4" w:space="0" w:color="auto"/>
              <w:right w:val="single" w:sz="4" w:space="0" w:color="auto"/>
            </w:tcBorders>
          </w:tcPr>
          <w:p w14:paraId="3F0F19DA" w14:textId="77777777" w:rsidR="001959FA" w:rsidRPr="00F2566B" w:rsidRDefault="001959FA" w:rsidP="00F2566B">
            <w:pPr>
              <w:tabs>
                <w:tab w:val="left" w:pos="10620"/>
              </w:tabs>
              <w:spacing w:after="0" w:line="360" w:lineRule="auto"/>
              <w:jc w:val="both"/>
              <w:rPr>
                <w:rFonts w:ascii="GHEA Grapalat" w:hAnsi="GHEA Grapalat"/>
                <w:b/>
                <w:bCs/>
                <w:i/>
                <w:kern w:val="16"/>
                <w:sz w:val="24"/>
                <w:szCs w:val="24"/>
                <w:lang w:val="hy-AM"/>
              </w:rPr>
            </w:pPr>
            <w:r w:rsidRPr="00F2566B">
              <w:rPr>
                <w:rFonts w:ascii="GHEA Grapalat" w:hAnsi="GHEA Grapalat"/>
                <w:b/>
                <w:sz w:val="24"/>
                <w:szCs w:val="24"/>
                <w:shd w:val="clear" w:color="auto" w:fill="FFFFFF"/>
                <w:lang w:val="hy-AM"/>
              </w:rPr>
              <w:t>Կարգավորման</w:t>
            </w:r>
            <w:r w:rsidRPr="00F2566B">
              <w:rPr>
                <w:rFonts w:ascii="GHEA Grapalat" w:hAnsi="GHEA Grapalat"/>
                <w:b/>
                <w:sz w:val="24"/>
                <w:szCs w:val="24"/>
                <w:shd w:val="clear" w:color="auto" w:fill="FFFFFF"/>
                <w:lang w:val="af-ZA"/>
              </w:rPr>
              <w:t xml:space="preserve"> </w:t>
            </w:r>
            <w:r w:rsidRPr="00F2566B">
              <w:rPr>
                <w:rFonts w:ascii="GHEA Grapalat" w:hAnsi="GHEA Grapalat"/>
                <w:b/>
                <w:sz w:val="24"/>
                <w:szCs w:val="24"/>
                <w:shd w:val="clear" w:color="auto" w:fill="FFFFFF"/>
                <w:lang w:val="hy-AM"/>
              </w:rPr>
              <w:t>ենթակա</w:t>
            </w:r>
            <w:r w:rsidRPr="00F2566B">
              <w:rPr>
                <w:rFonts w:ascii="GHEA Grapalat" w:hAnsi="GHEA Grapalat"/>
                <w:b/>
                <w:sz w:val="24"/>
                <w:szCs w:val="24"/>
                <w:shd w:val="clear" w:color="auto" w:fill="FFFFFF"/>
                <w:lang w:val="af-ZA"/>
              </w:rPr>
              <w:t xml:space="preserve"> </w:t>
            </w:r>
            <w:r w:rsidRPr="00F2566B">
              <w:rPr>
                <w:rFonts w:ascii="GHEA Grapalat" w:hAnsi="GHEA Grapalat"/>
                <w:b/>
                <w:sz w:val="24"/>
                <w:szCs w:val="24"/>
                <w:shd w:val="clear" w:color="auto" w:fill="FFFFFF"/>
                <w:lang w:val="hy-AM"/>
              </w:rPr>
              <w:t>ոլորտի</w:t>
            </w:r>
            <w:r w:rsidRPr="00F2566B">
              <w:rPr>
                <w:rFonts w:ascii="GHEA Grapalat" w:hAnsi="GHEA Grapalat"/>
                <w:b/>
                <w:sz w:val="24"/>
                <w:szCs w:val="24"/>
                <w:shd w:val="clear" w:color="auto" w:fill="FFFFFF"/>
                <w:lang w:val="af-ZA"/>
              </w:rPr>
              <w:t xml:space="preserve"> </w:t>
            </w:r>
            <w:r w:rsidRPr="00F2566B">
              <w:rPr>
                <w:rFonts w:ascii="GHEA Grapalat" w:hAnsi="GHEA Grapalat"/>
                <w:b/>
                <w:sz w:val="24"/>
                <w:szCs w:val="24"/>
                <w:shd w:val="clear" w:color="auto" w:fill="FFFFFF"/>
                <w:lang w:val="hy-AM"/>
              </w:rPr>
              <w:t>կամ</w:t>
            </w:r>
            <w:r w:rsidRPr="00F2566B">
              <w:rPr>
                <w:rFonts w:ascii="GHEA Grapalat" w:hAnsi="GHEA Grapalat"/>
                <w:b/>
                <w:sz w:val="24"/>
                <w:szCs w:val="24"/>
                <w:shd w:val="clear" w:color="auto" w:fill="FFFFFF"/>
                <w:lang w:val="af-ZA"/>
              </w:rPr>
              <w:t xml:space="preserve"> </w:t>
            </w:r>
            <w:r w:rsidRPr="00F2566B">
              <w:rPr>
                <w:rFonts w:ascii="GHEA Grapalat" w:hAnsi="GHEA Grapalat"/>
                <w:b/>
                <w:sz w:val="24"/>
                <w:szCs w:val="24"/>
                <w:shd w:val="clear" w:color="auto" w:fill="FFFFFF"/>
                <w:lang w:val="hy-AM"/>
              </w:rPr>
              <w:t>խնդրի</w:t>
            </w:r>
            <w:r w:rsidRPr="00F2566B">
              <w:rPr>
                <w:rFonts w:ascii="GHEA Grapalat" w:hAnsi="GHEA Grapalat"/>
                <w:b/>
                <w:sz w:val="24"/>
                <w:szCs w:val="24"/>
                <w:shd w:val="clear" w:color="auto" w:fill="FFFFFF"/>
                <w:lang w:val="af-ZA"/>
              </w:rPr>
              <w:t xml:space="preserve"> </w:t>
            </w:r>
            <w:r w:rsidRPr="00F2566B">
              <w:rPr>
                <w:rFonts w:ascii="GHEA Grapalat" w:hAnsi="GHEA Grapalat"/>
                <w:b/>
                <w:sz w:val="24"/>
                <w:szCs w:val="24"/>
                <w:shd w:val="clear" w:color="auto" w:fill="FFFFFF"/>
                <w:lang w:val="hy-AM"/>
              </w:rPr>
              <w:t>սահմանումը, առկա իրավիճակը և անհրաժեշտությունը</w:t>
            </w:r>
          </w:p>
        </w:tc>
      </w:tr>
      <w:tr w:rsidR="00FA1FF8" w:rsidRPr="008603AE" w14:paraId="123C1012" w14:textId="77777777" w:rsidTr="00FB1B6F">
        <w:trPr>
          <w:trHeight w:val="416"/>
        </w:trPr>
        <w:tc>
          <w:tcPr>
            <w:tcW w:w="630" w:type="dxa"/>
            <w:tcBorders>
              <w:top w:val="single" w:sz="4" w:space="0" w:color="auto"/>
              <w:left w:val="single" w:sz="4" w:space="0" w:color="auto"/>
              <w:bottom w:val="single" w:sz="4" w:space="0" w:color="auto"/>
              <w:right w:val="single" w:sz="4" w:space="0" w:color="auto"/>
            </w:tcBorders>
          </w:tcPr>
          <w:p w14:paraId="0D5169AD" w14:textId="77777777" w:rsidR="001959FA" w:rsidRPr="00F2566B" w:rsidRDefault="001959FA" w:rsidP="00F2566B">
            <w:pPr>
              <w:spacing w:after="0" w:line="360" w:lineRule="auto"/>
              <w:ind w:firstLine="45"/>
              <w:jc w:val="both"/>
              <w:rPr>
                <w:rFonts w:ascii="GHEA Grapalat" w:hAnsi="GHEA Grapalat"/>
                <w:bCs/>
                <w:i/>
                <w:color w:val="000000" w:themeColor="text1"/>
                <w:kern w:val="16"/>
                <w:sz w:val="24"/>
                <w:szCs w:val="24"/>
                <w:lang w:val="hy-AM"/>
              </w:rPr>
            </w:pPr>
          </w:p>
        </w:tc>
        <w:tc>
          <w:tcPr>
            <w:tcW w:w="9332" w:type="dxa"/>
            <w:tcBorders>
              <w:top w:val="single" w:sz="4" w:space="0" w:color="auto"/>
              <w:left w:val="single" w:sz="4" w:space="0" w:color="auto"/>
              <w:bottom w:val="single" w:sz="4" w:space="0" w:color="auto"/>
              <w:right w:val="single" w:sz="4" w:space="0" w:color="auto"/>
            </w:tcBorders>
          </w:tcPr>
          <w:p w14:paraId="71C3CF05" w14:textId="17369FCD" w:rsidR="00C932B7" w:rsidRPr="00F2566B" w:rsidRDefault="00C932B7" w:rsidP="00F2566B">
            <w:pPr>
              <w:spacing w:after="0" w:line="360" w:lineRule="auto"/>
              <w:ind w:firstLine="720"/>
              <w:jc w:val="both"/>
              <w:rPr>
                <w:rFonts w:ascii="GHEA Grapalat" w:hAnsi="GHEA Grapalat"/>
                <w:sz w:val="24"/>
                <w:szCs w:val="24"/>
                <w:lang w:val="hy-AM"/>
              </w:rPr>
            </w:pPr>
            <w:r w:rsidRPr="00F2566B">
              <w:rPr>
                <w:rFonts w:ascii="GHEA Grapalat" w:hAnsi="GHEA Grapalat"/>
                <w:sz w:val="24"/>
                <w:szCs w:val="24"/>
                <w:lang w:val="hy-AM"/>
              </w:rPr>
              <w:t>ՀՀ կառավարության 2024թ</w:t>
            </w:r>
            <w:r w:rsidRPr="00F2566B">
              <w:rPr>
                <w:rFonts w:ascii="MS Mincho" w:eastAsia="MS Mincho" w:hAnsi="MS Mincho" w:cs="MS Mincho" w:hint="eastAsia"/>
                <w:sz w:val="24"/>
                <w:szCs w:val="24"/>
                <w:lang w:val="hy-AM"/>
              </w:rPr>
              <w:t>․</w:t>
            </w:r>
            <w:r w:rsidRPr="00F2566B">
              <w:rPr>
                <w:rFonts w:ascii="GHEA Grapalat" w:hAnsi="GHEA Grapalat"/>
                <w:sz w:val="24"/>
                <w:szCs w:val="24"/>
                <w:lang w:val="hy-AM"/>
              </w:rPr>
              <w:t xml:space="preserve"> </w:t>
            </w:r>
            <w:r w:rsidRPr="00F2566B">
              <w:rPr>
                <w:rFonts w:ascii="GHEA Grapalat" w:hAnsi="GHEA Grapalat" w:cs="GHEA Grapalat"/>
                <w:sz w:val="24"/>
                <w:szCs w:val="24"/>
                <w:lang w:val="hy-AM"/>
              </w:rPr>
              <w:t>օգոստոսի</w:t>
            </w:r>
            <w:r w:rsidRPr="00F2566B">
              <w:rPr>
                <w:rFonts w:ascii="GHEA Grapalat" w:hAnsi="GHEA Grapalat"/>
                <w:sz w:val="24"/>
                <w:szCs w:val="24"/>
                <w:lang w:val="hy-AM"/>
              </w:rPr>
              <w:t xml:space="preserve"> 29-ի թիվ 1391-Ա որոշման համաձայն՝ «Հայաստանի պետական հետաքրքրությունների ֆոնդ» ՓԲ</w:t>
            </w:r>
            <w:r w:rsidR="00E00C18" w:rsidRPr="00F2566B">
              <w:rPr>
                <w:rFonts w:ascii="GHEA Grapalat" w:hAnsi="GHEA Grapalat"/>
                <w:sz w:val="24"/>
                <w:szCs w:val="24"/>
                <w:lang w:val="hy-AM"/>
              </w:rPr>
              <w:t xml:space="preserve"> ընկերությունը (այսուհետ նաև՝ ԱՆԻՖ)</w:t>
            </w:r>
            <w:r w:rsidRPr="00F2566B">
              <w:rPr>
                <w:rFonts w:ascii="GHEA Grapalat" w:hAnsi="GHEA Grapalat"/>
                <w:sz w:val="24"/>
                <w:szCs w:val="24"/>
                <w:lang w:val="hy-AM"/>
              </w:rPr>
              <w:t xml:space="preserve"> իրեն պատկանող «Ձեռնարկատեր + Պետություն հակաճգնաժամային ներդրումների կառավարիչ» ՓԲԸ-ի</w:t>
            </w:r>
            <w:r w:rsidR="001C3308" w:rsidRPr="00F2566B">
              <w:rPr>
                <w:rFonts w:ascii="GHEA Grapalat" w:hAnsi="GHEA Grapalat"/>
                <w:sz w:val="24"/>
                <w:szCs w:val="24"/>
                <w:lang w:val="hy-AM"/>
              </w:rPr>
              <w:t xml:space="preserve"> (այսուհետ նաև՝</w:t>
            </w:r>
            <w:r w:rsidR="00E62843" w:rsidRPr="00F2566B">
              <w:rPr>
                <w:rFonts w:ascii="GHEA Grapalat" w:hAnsi="GHEA Grapalat"/>
                <w:sz w:val="24"/>
                <w:szCs w:val="24"/>
                <w:lang w:val="hy-AM"/>
              </w:rPr>
              <w:t xml:space="preserve"> Ֆոնդի</w:t>
            </w:r>
            <w:r w:rsidR="001C3308" w:rsidRPr="00F2566B">
              <w:rPr>
                <w:rFonts w:ascii="GHEA Grapalat" w:hAnsi="GHEA Grapalat"/>
                <w:sz w:val="24"/>
                <w:szCs w:val="24"/>
                <w:lang w:val="hy-AM"/>
              </w:rPr>
              <w:t xml:space="preserve"> </w:t>
            </w:r>
            <w:r w:rsidR="00E62843" w:rsidRPr="00F2566B">
              <w:rPr>
                <w:rFonts w:ascii="GHEA Grapalat" w:hAnsi="GHEA Grapalat"/>
                <w:sz w:val="24"/>
                <w:szCs w:val="24"/>
                <w:lang w:val="hy-AM"/>
              </w:rPr>
              <w:t>կ</w:t>
            </w:r>
            <w:r w:rsidR="001C3308" w:rsidRPr="00F2566B">
              <w:rPr>
                <w:rFonts w:ascii="GHEA Grapalat" w:hAnsi="GHEA Grapalat"/>
                <w:sz w:val="24"/>
                <w:szCs w:val="24"/>
                <w:lang w:val="hy-AM"/>
              </w:rPr>
              <w:t>առավարիչ</w:t>
            </w:r>
            <w:r w:rsidR="005801D0" w:rsidRPr="00F2566B">
              <w:rPr>
                <w:rFonts w:ascii="GHEA Grapalat" w:hAnsi="GHEA Grapalat"/>
                <w:sz w:val="24"/>
                <w:szCs w:val="24"/>
                <w:lang w:val="hy-AM"/>
              </w:rPr>
              <w:t xml:space="preserve"> կամ Կառավարիչ</w:t>
            </w:r>
            <w:r w:rsidR="001C3308" w:rsidRPr="00F2566B">
              <w:rPr>
                <w:rFonts w:ascii="GHEA Grapalat" w:hAnsi="GHEA Grapalat"/>
                <w:sz w:val="24"/>
                <w:szCs w:val="24"/>
                <w:lang w:val="hy-AM"/>
              </w:rPr>
              <w:t>)</w:t>
            </w:r>
            <w:r w:rsidRPr="00F2566B">
              <w:rPr>
                <w:rFonts w:ascii="GHEA Grapalat" w:hAnsi="GHEA Grapalat"/>
                <w:sz w:val="24"/>
                <w:szCs w:val="24"/>
                <w:lang w:val="hy-AM"/>
              </w:rPr>
              <w:t xml:space="preserve"> 100 տոկոս բաժնետոմսերը նվիրատվություն է կատարել Հայաստանի Հանրապետությանը։ Նույն որոշման 3-րդ կետով բաժնետոմսերի կառավարման լիազորությունները վերապահվել են ՀՀ տարածքային կառավարման և ենթակառուցվածքների նախարարության պետական գույքի կառավարման կոմիտեին։</w:t>
            </w:r>
          </w:p>
          <w:p w14:paraId="262772C5" w14:textId="77777777" w:rsidR="00C932B7" w:rsidRPr="00F2566B" w:rsidRDefault="00C932B7" w:rsidP="00F2566B">
            <w:pPr>
              <w:spacing w:after="0" w:line="360" w:lineRule="auto"/>
              <w:ind w:firstLine="720"/>
              <w:jc w:val="both"/>
              <w:rPr>
                <w:rFonts w:ascii="GHEA Grapalat" w:hAnsi="GHEA Grapalat"/>
                <w:sz w:val="24"/>
                <w:szCs w:val="24"/>
                <w:lang w:val="hy-AM"/>
              </w:rPr>
            </w:pPr>
            <w:r w:rsidRPr="00F2566B">
              <w:rPr>
                <w:rFonts w:ascii="GHEA Grapalat" w:hAnsi="GHEA Grapalat" w:cs="Sylfaen"/>
                <w:sz w:val="24"/>
                <w:szCs w:val="24"/>
                <w:lang w:val="hy-AM"/>
              </w:rPr>
              <w:t>Որպես</w:t>
            </w:r>
            <w:r w:rsidRPr="00F2566B">
              <w:rPr>
                <w:rFonts w:ascii="GHEA Grapalat" w:hAnsi="GHEA Grapalat"/>
                <w:sz w:val="24"/>
                <w:szCs w:val="24"/>
                <w:lang w:val="hy-AM"/>
              </w:rPr>
              <w:t xml:space="preserve"> </w:t>
            </w:r>
            <w:r w:rsidRPr="00F2566B">
              <w:rPr>
                <w:rFonts w:ascii="GHEA Grapalat" w:hAnsi="GHEA Grapalat" w:cs="Sylfaen"/>
                <w:sz w:val="24"/>
                <w:szCs w:val="24"/>
                <w:lang w:val="hy-AM"/>
              </w:rPr>
              <w:t>կանոն</w:t>
            </w:r>
            <w:r w:rsidRPr="00F2566B">
              <w:rPr>
                <w:rFonts w:ascii="GHEA Grapalat" w:hAnsi="GHEA Grapalat"/>
                <w:sz w:val="24"/>
                <w:szCs w:val="24"/>
                <w:lang w:val="hy-AM"/>
              </w:rPr>
              <w:t xml:space="preserve"> </w:t>
            </w:r>
            <w:r w:rsidRPr="00F2566B">
              <w:rPr>
                <w:rFonts w:ascii="GHEA Grapalat" w:hAnsi="GHEA Grapalat" w:cs="Sylfaen"/>
                <w:sz w:val="24"/>
                <w:szCs w:val="24"/>
                <w:lang w:val="hy-AM"/>
              </w:rPr>
              <w:t>մասնավոր</w:t>
            </w:r>
            <w:r w:rsidRPr="00F2566B">
              <w:rPr>
                <w:rFonts w:ascii="GHEA Grapalat" w:hAnsi="GHEA Grapalat"/>
                <w:sz w:val="24"/>
                <w:szCs w:val="24"/>
                <w:lang w:val="hy-AM"/>
              </w:rPr>
              <w:t xml:space="preserve"> </w:t>
            </w:r>
            <w:r w:rsidRPr="00F2566B">
              <w:rPr>
                <w:rFonts w:ascii="GHEA Grapalat" w:hAnsi="GHEA Grapalat" w:cs="Sylfaen"/>
                <w:sz w:val="24"/>
                <w:szCs w:val="24"/>
                <w:lang w:val="hy-AM"/>
              </w:rPr>
              <w:t>բաժնեմասնակցային</w:t>
            </w:r>
            <w:r w:rsidRPr="00F2566B">
              <w:rPr>
                <w:rFonts w:ascii="GHEA Grapalat" w:hAnsi="GHEA Grapalat"/>
                <w:sz w:val="24"/>
                <w:szCs w:val="24"/>
                <w:lang w:val="hy-AM"/>
              </w:rPr>
              <w:t xml:space="preserve"> </w:t>
            </w:r>
            <w:r w:rsidRPr="00F2566B">
              <w:rPr>
                <w:rFonts w:ascii="GHEA Grapalat" w:hAnsi="GHEA Grapalat" w:cs="Sylfaen"/>
                <w:sz w:val="24"/>
                <w:szCs w:val="24"/>
                <w:lang w:val="hy-AM"/>
              </w:rPr>
              <w:t>ֆոնդերի</w:t>
            </w:r>
            <w:r w:rsidRPr="00F2566B">
              <w:rPr>
                <w:rFonts w:ascii="GHEA Grapalat" w:hAnsi="GHEA Grapalat"/>
                <w:sz w:val="24"/>
                <w:szCs w:val="24"/>
                <w:lang w:val="hy-AM"/>
              </w:rPr>
              <w:t xml:space="preserve"> </w:t>
            </w:r>
            <w:r w:rsidRPr="00F2566B">
              <w:rPr>
                <w:rFonts w:ascii="GHEA Grapalat" w:hAnsi="GHEA Grapalat" w:cs="Sylfaen"/>
                <w:sz w:val="24"/>
                <w:szCs w:val="24"/>
                <w:lang w:val="hy-AM"/>
              </w:rPr>
              <w:t>դեպքում</w:t>
            </w:r>
            <w:r w:rsidRPr="00F2566B">
              <w:rPr>
                <w:rFonts w:ascii="GHEA Grapalat" w:hAnsi="GHEA Grapalat"/>
                <w:sz w:val="24"/>
                <w:szCs w:val="24"/>
                <w:lang w:val="hy-AM"/>
              </w:rPr>
              <w:t xml:space="preserve"> </w:t>
            </w:r>
            <w:r w:rsidRPr="00F2566B">
              <w:rPr>
                <w:rFonts w:ascii="GHEA Grapalat" w:hAnsi="GHEA Grapalat" w:cs="Sylfaen"/>
                <w:sz w:val="24"/>
                <w:szCs w:val="24"/>
                <w:lang w:val="hy-AM"/>
              </w:rPr>
              <w:t>կառավարչի</w:t>
            </w:r>
            <w:r w:rsidRPr="00F2566B">
              <w:rPr>
                <w:rFonts w:ascii="GHEA Grapalat" w:hAnsi="GHEA Grapalat"/>
                <w:sz w:val="24"/>
                <w:szCs w:val="24"/>
                <w:lang w:val="hy-AM"/>
              </w:rPr>
              <w:t xml:space="preserve"> </w:t>
            </w:r>
            <w:r w:rsidRPr="00F2566B">
              <w:rPr>
                <w:rFonts w:ascii="GHEA Grapalat" w:hAnsi="GHEA Grapalat" w:cs="Sylfaen"/>
                <w:sz w:val="24"/>
                <w:szCs w:val="24"/>
                <w:lang w:val="hy-AM"/>
              </w:rPr>
              <w:t>վարձատրությունը</w:t>
            </w:r>
            <w:r w:rsidRPr="00F2566B">
              <w:rPr>
                <w:rFonts w:ascii="GHEA Grapalat" w:hAnsi="GHEA Grapalat"/>
                <w:sz w:val="24"/>
                <w:szCs w:val="24"/>
                <w:lang w:val="hy-AM"/>
              </w:rPr>
              <w:t xml:space="preserve"> </w:t>
            </w:r>
            <w:r w:rsidRPr="00F2566B">
              <w:rPr>
                <w:rFonts w:ascii="GHEA Grapalat" w:hAnsi="GHEA Grapalat" w:cs="Sylfaen"/>
                <w:sz w:val="24"/>
                <w:szCs w:val="24"/>
                <w:lang w:val="hy-AM"/>
              </w:rPr>
              <w:t>բաղկացած</w:t>
            </w:r>
            <w:r w:rsidRPr="00F2566B">
              <w:rPr>
                <w:rFonts w:ascii="GHEA Grapalat" w:hAnsi="GHEA Grapalat"/>
                <w:sz w:val="24"/>
                <w:szCs w:val="24"/>
                <w:lang w:val="hy-AM"/>
              </w:rPr>
              <w:t xml:space="preserve"> </w:t>
            </w:r>
            <w:r w:rsidRPr="00F2566B">
              <w:rPr>
                <w:rFonts w:ascii="GHEA Grapalat" w:hAnsi="GHEA Grapalat" w:cs="Sylfaen"/>
                <w:sz w:val="24"/>
                <w:szCs w:val="24"/>
                <w:lang w:val="hy-AM"/>
              </w:rPr>
              <w:t>է</w:t>
            </w:r>
            <w:r w:rsidRPr="00F2566B">
              <w:rPr>
                <w:rFonts w:ascii="GHEA Grapalat" w:hAnsi="GHEA Grapalat"/>
                <w:sz w:val="24"/>
                <w:szCs w:val="24"/>
                <w:lang w:val="hy-AM"/>
              </w:rPr>
              <w:t xml:space="preserve"> </w:t>
            </w:r>
            <w:r w:rsidRPr="00F2566B">
              <w:rPr>
                <w:rFonts w:ascii="GHEA Grapalat" w:hAnsi="GHEA Grapalat" w:cs="Sylfaen"/>
                <w:sz w:val="24"/>
                <w:szCs w:val="24"/>
                <w:lang w:val="hy-AM"/>
              </w:rPr>
              <w:t>լինում</w:t>
            </w:r>
            <w:r w:rsidRPr="00F2566B">
              <w:rPr>
                <w:rFonts w:ascii="GHEA Grapalat" w:hAnsi="GHEA Grapalat"/>
                <w:sz w:val="24"/>
                <w:szCs w:val="24"/>
                <w:lang w:val="hy-AM"/>
              </w:rPr>
              <w:t xml:space="preserve"> </w:t>
            </w:r>
            <w:r w:rsidRPr="00F2566B">
              <w:rPr>
                <w:rFonts w:ascii="GHEA Grapalat" w:hAnsi="GHEA Grapalat" w:cs="Sylfaen"/>
                <w:sz w:val="24"/>
                <w:szCs w:val="24"/>
                <w:lang w:val="hy-AM"/>
              </w:rPr>
              <w:t>կառավարման</w:t>
            </w:r>
            <w:r w:rsidRPr="00F2566B">
              <w:rPr>
                <w:rFonts w:ascii="GHEA Grapalat" w:hAnsi="GHEA Grapalat"/>
                <w:sz w:val="24"/>
                <w:szCs w:val="24"/>
                <w:lang w:val="hy-AM"/>
              </w:rPr>
              <w:t xml:space="preserve"> </w:t>
            </w:r>
            <w:r w:rsidRPr="00F2566B">
              <w:rPr>
                <w:rFonts w:ascii="GHEA Grapalat" w:hAnsi="GHEA Grapalat" w:cs="Sylfaen"/>
                <w:sz w:val="24"/>
                <w:szCs w:val="24"/>
                <w:lang w:val="hy-AM"/>
              </w:rPr>
              <w:t>վճարից</w:t>
            </w:r>
            <w:r w:rsidRPr="00F2566B">
              <w:rPr>
                <w:rFonts w:ascii="GHEA Grapalat" w:hAnsi="GHEA Grapalat"/>
                <w:sz w:val="24"/>
                <w:szCs w:val="24"/>
                <w:lang w:val="hy-AM"/>
              </w:rPr>
              <w:t xml:space="preserve"> (management fee) </w:t>
            </w:r>
            <w:r w:rsidRPr="00F2566B">
              <w:rPr>
                <w:rFonts w:ascii="GHEA Grapalat" w:hAnsi="GHEA Grapalat" w:cs="Sylfaen"/>
                <w:sz w:val="24"/>
                <w:szCs w:val="24"/>
                <w:lang w:val="hy-AM"/>
              </w:rPr>
              <w:t>և</w:t>
            </w:r>
            <w:r w:rsidRPr="00F2566B">
              <w:rPr>
                <w:rFonts w:ascii="GHEA Grapalat" w:hAnsi="GHEA Grapalat"/>
                <w:sz w:val="24"/>
                <w:szCs w:val="24"/>
                <w:lang w:val="hy-AM"/>
              </w:rPr>
              <w:t xml:space="preserve"> պարգևավճարից (performance fee): </w:t>
            </w:r>
          </w:p>
          <w:p w14:paraId="526AABA8" w14:textId="77777777" w:rsidR="00C932B7" w:rsidRPr="00F2566B" w:rsidRDefault="00C932B7" w:rsidP="00F2566B">
            <w:pPr>
              <w:pStyle w:val="3"/>
              <w:spacing w:before="0" w:line="360" w:lineRule="auto"/>
              <w:rPr>
                <w:rFonts w:ascii="GHEA Grapalat" w:hAnsi="GHEA Grapalat"/>
                <w:color w:val="auto"/>
                <w:lang w:val="hy-AM"/>
              </w:rPr>
            </w:pPr>
            <w:r w:rsidRPr="00F2566B">
              <w:rPr>
                <w:rFonts w:ascii="GHEA Grapalat" w:hAnsi="GHEA Grapalat" w:cs="Sylfaen"/>
                <w:color w:val="auto"/>
                <w:lang w:val="hy-AM"/>
              </w:rPr>
              <w:t>Սահմանումներ</w:t>
            </w:r>
            <w:r w:rsidRPr="00F2566B">
              <w:rPr>
                <w:rFonts w:ascii="GHEA Grapalat" w:hAnsi="GHEA Grapalat"/>
                <w:color w:val="auto"/>
                <w:lang w:val="hy-AM"/>
              </w:rPr>
              <w:t xml:space="preserve"> </w:t>
            </w:r>
            <w:r w:rsidRPr="00F2566B">
              <w:rPr>
                <w:rFonts w:ascii="GHEA Grapalat" w:hAnsi="GHEA Grapalat" w:cs="Sylfaen"/>
                <w:color w:val="auto"/>
                <w:lang w:val="hy-AM"/>
              </w:rPr>
              <w:t>Ֆոնդի</w:t>
            </w:r>
            <w:r w:rsidRPr="00F2566B">
              <w:rPr>
                <w:rFonts w:ascii="GHEA Grapalat" w:hAnsi="GHEA Grapalat"/>
                <w:color w:val="auto"/>
                <w:lang w:val="hy-AM"/>
              </w:rPr>
              <w:t xml:space="preserve"> </w:t>
            </w:r>
            <w:r w:rsidRPr="00F2566B">
              <w:rPr>
                <w:rFonts w:ascii="GHEA Grapalat" w:hAnsi="GHEA Grapalat" w:cs="Sylfaen"/>
                <w:color w:val="auto"/>
                <w:lang w:val="hy-AM"/>
              </w:rPr>
              <w:t>կանոններում</w:t>
            </w:r>
          </w:p>
          <w:p w14:paraId="61483FCB" w14:textId="77777777" w:rsidR="00C932B7" w:rsidRPr="00F2566B" w:rsidRDefault="00C932B7" w:rsidP="00F2566B">
            <w:pPr>
              <w:spacing w:after="0" w:line="360" w:lineRule="auto"/>
              <w:ind w:firstLine="567"/>
              <w:jc w:val="both"/>
              <w:rPr>
                <w:rFonts w:ascii="GHEA Grapalat" w:hAnsi="GHEA Grapalat" w:cs="Times New Roman"/>
                <w:sz w:val="24"/>
                <w:szCs w:val="24"/>
                <w:lang w:val="hy-AM"/>
              </w:rPr>
            </w:pPr>
            <w:r w:rsidRPr="00F2566B">
              <w:rPr>
                <w:rFonts w:ascii="GHEA Grapalat" w:hAnsi="GHEA Grapalat"/>
                <w:sz w:val="24"/>
                <w:szCs w:val="24"/>
                <w:lang w:val="hy-AM"/>
              </w:rPr>
              <w:t xml:space="preserve">«Ձեռնարկատեր+Պետություն հակաճգնաժամային ներդրումներ» փակ, ոչ հրապարակային, մասնագիտացված, պայմանագրային ներդրումային ֆոնդի (այսուհետ նաև՝ Ֆոնդ) կանոններում (այսուհետ՝ Կանոններ) որպես կառավարչի վարձատրության տեսակ նախատեսված են կառավարչի վճարը և պարգևավճարը։ Կառավարչի վճարը պարտադիր կերպով վճարման ենթակա գումար է՝ անկախ Ֆոնդի կառավարման արդյունքից, մինչդեռ պարգևավճարը վճարվում է միայն որոշակի եկամտաբերություն ցուցաբերելու դեպքում։  </w:t>
            </w:r>
          </w:p>
          <w:p w14:paraId="4DCD6525" w14:textId="48202384" w:rsidR="004A1C06" w:rsidRPr="00F2566B" w:rsidRDefault="00B82B53" w:rsidP="00F2566B">
            <w:pPr>
              <w:spacing w:after="0" w:line="360" w:lineRule="auto"/>
              <w:ind w:firstLine="720"/>
              <w:jc w:val="both"/>
              <w:rPr>
                <w:rFonts w:ascii="GHEA Grapalat" w:hAnsi="GHEA Grapalat" w:cs="Times New Roman"/>
                <w:i/>
                <w:iCs/>
                <w:sz w:val="24"/>
                <w:szCs w:val="24"/>
                <w:lang w:val="hy-AM"/>
              </w:rPr>
            </w:pPr>
            <w:r w:rsidRPr="00F2566B">
              <w:rPr>
                <w:rFonts w:ascii="GHEA Grapalat" w:hAnsi="GHEA Grapalat"/>
                <w:sz w:val="24"/>
                <w:szCs w:val="24"/>
                <w:lang w:val="hy-AM"/>
              </w:rPr>
              <w:t>Կ</w:t>
            </w:r>
            <w:r w:rsidR="004A1C06" w:rsidRPr="00F2566B">
              <w:rPr>
                <w:rFonts w:ascii="GHEA Grapalat" w:hAnsi="GHEA Grapalat"/>
                <w:sz w:val="24"/>
                <w:szCs w:val="24"/>
                <w:lang w:val="hy-AM"/>
              </w:rPr>
              <w:t>անոն</w:t>
            </w:r>
            <w:r w:rsidRPr="00F2566B">
              <w:rPr>
                <w:rFonts w:ascii="GHEA Grapalat" w:hAnsi="GHEA Grapalat"/>
                <w:sz w:val="24"/>
                <w:szCs w:val="24"/>
                <w:lang w:val="hy-AM"/>
              </w:rPr>
              <w:t>ն</w:t>
            </w:r>
            <w:r w:rsidR="004A1C06" w:rsidRPr="00F2566B">
              <w:rPr>
                <w:rFonts w:ascii="GHEA Grapalat" w:hAnsi="GHEA Grapalat"/>
                <w:sz w:val="24"/>
                <w:szCs w:val="24"/>
                <w:lang w:val="hy-AM"/>
              </w:rPr>
              <w:t xml:space="preserve">երի 17-րդ կետի 4-րդ ենթակետով սահմանվում է, որ </w:t>
            </w:r>
            <w:r w:rsidR="00E62843" w:rsidRPr="00F2566B">
              <w:rPr>
                <w:rFonts w:ascii="GHEA Grapalat" w:hAnsi="GHEA Grapalat"/>
                <w:sz w:val="24"/>
                <w:szCs w:val="24"/>
                <w:lang w:val="hy-AM"/>
              </w:rPr>
              <w:t>Ֆ</w:t>
            </w:r>
            <w:r w:rsidR="004A1C06" w:rsidRPr="00F2566B">
              <w:rPr>
                <w:rFonts w:ascii="GHEA Grapalat" w:hAnsi="GHEA Grapalat"/>
                <w:sz w:val="24"/>
                <w:szCs w:val="24"/>
                <w:lang w:val="hy-AM"/>
              </w:rPr>
              <w:t xml:space="preserve">ոնդի ծախսերի տարեկան ընդհանուր չափը չպետք է գերազանցի </w:t>
            </w:r>
            <w:r w:rsidR="00E62843" w:rsidRPr="00F2566B">
              <w:rPr>
                <w:rFonts w:ascii="GHEA Grapalat" w:hAnsi="GHEA Grapalat"/>
                <w:sz w:val="24"/>
                <w:szCs w:val="24"/>
                <w:lang w:val="hy-AM"/>
              </w:rPr>
              <w:t>Ֆ</w:t>
            </w:r>
            <w:r w:rsidR="004A1C06" w:rsidRPr="00F2566B">
              <w:rPr>
                <w:rFonts w:ascii="GHEA Grapalat" w:hAnsi="GHEA Grapalat"/>
                <w:sz w:val="24"/>
                <w:szCs w:val="24"/>
                <w:lang w:val="hy-AM"/>
              </w:rPr>
              <w:t xml:space="preserve">ոնդի կողմից կատարված ներդրումների 1 տոկոսը կազմող գումարի չափը։ </w:t>
            </w:r>
          </w:p>
          <w:p w14:paraId="22FC0A23" w14:textId="33527E44" w:rsidR="00C932B7" w:rsidRPr="00F2566B" w:rsidRDefault="00C932B7" w:rsidP="00F2566B">
            <w:pPr>
              <w:spacing w:after="0" w:line="360" w:lineRule="auto"/>
              <w:ind w:firstLine="567"/>
              <w:jc w:val="both"/>
              <w:rPr>
                <w:rFonts w:ascii="GHEA Grapalat" w:hAnsi="GHEA Grapalat" w:cs="Times New Roman"/>
                <w:sz w:val="24"/>
                <w:szCs w:val="24"/>
                <w:lang w:val="hy-AM"/>
              </w:rPr>
            </w:pPr>
            <w:r w:rsidRPr="00F2566B">
              <w:rPr>
                <w:rFonts w:ascii="GHEA Grapalat" w:hAnsi="GHEA Grapalat" w:cs="Times New Roman"/>
                <w:sz w:val="24"/>
                <w:szCs w:val="24"/>
                <w:lang w:val="hy-AM"/>
              </w:rPr>
              <w:lastRenderedPageBreak/>
              <w:t xml:space="preserve">Համաձայն Կանոնների 66-րդ կետի՝ Կառավարչի վճարի տարեկան չափը կազմում է Ֆոնդի </w:t>
            </w:r>
            <w:r w:rsidRPr="00F2566B">
              <w:rPr>
                <w:rFonts w:ascii="GHEA Grapalat" w:hAnsi="GHEA Grapalat" w:cs="Times New Roman"/>
                <w:sz w:val="24"/>
                <w:szCs w:val="24"/>
                <w:u w:val="single"/>
                <w:lang w:val="hy-AM"/>
              </w:rPr>
              <w:t>զուտ ակտիվների արժեքի 1%-ը</w:t>
            </w:r>
            <w:r w:rsidR="004A1C06" w:rsidRPr="00F2566B">
              <w:rPr>
                <w:rFonts w:ascii="GHEA Grapalat" w:hAnsi="GHEA Grapalat" w:cs="Times New Roman"/>
                <w:sz w:val="24"/>
                <w:szCs w:val="24"/>
                <w:lang w:val="hy-AM"/>
              </w:rPr>
              <w:t xml:space="preserve">։ </w:t>
            </w:r>
            <w:r w:rsidR="004A1C06" w:rsidRPr="00F2566B">
              <w:rPr>
                <w:rFonts w:ascii="GHEA Grapalat" w:hAnsi="GHEA Grapalat"/>
                <w:sz w:val="24"/>
                <w:szCs w:val="24"/>
                <w:lang w:val="hy-AM"/>
              </w:rPr>
              <w:t xml:space="preserve">Նույն կետով, սահմանվում է, որ անկախ սույն կետի հաշվարկվող չափից, դրա վճարումը չի կարող հանգեցնել կանոնների 17-րդ կետի 4-րդ ենթակետով նախատեսված ընդհանուր սահմանաչափի գերազանցման։ Կանոնների </w:t>
            </w:r>
            <w:r w:rsidRPr="00F2566B">
              <w:rPr>
                <w:rFonts w:ascii="GHEA Grapalat" w:hAnsi="GHEA Grapalat" w:cs="Times New Roman"/>
                <w:sz w:val="24"/>
                <w:szCs w:val="24"/>
                <w:lang w:val="hy-AM"/>
              </w:rPr>
              <w:t>68-րդ կետի</w:t>
            </w:r>
            <w:r w:rsidR="004A1C06" w:rsidRPr="00F2566B">
              <w:rPr>
                <w:rFonts w:ascii="GHEA Grapalat" w:hAnsi="GHEA Grapalat" w:cs="Times New Roman"/>
                <w:sz w:val="24"/>
                <w:szCs w:val="24"/>
                <w:lang w:val="hy-AM"/>
              </w:rPr>
              <w:t xml:space="preserve"> համաձայն</w:t>
            </w:r>
            <w:r w:rsidRPr="00F2566B">
              <w:rPr>
                <w:rFonts w:ascii="GHEA Grapalat" w:hAnsi="GHEA Grapalat" w:cs="Times New Roman"/>
                <w:sz w:val="24"/>
                <w:szCs w:val="24"/>
                <w:lang w:val="hy-AM"/>
              </w:rPr>
              <w:t xml:space="preserve">՝ </w:t>
            </w:r>
            <w:r w:rsidR="004A1C06" w:rsidRPr="00F2566B">
              <w:rPr>
                <w:rFonts w:ascii="GHEA Grapalat" w:hAnsi="GHEA Grapalat" w:cs="Times New Roman"/>
                <w:sz w:val="24"/>
                <w:szCs w:val="24"/>
                <w:lang w:val="hy-AM"/>
              </w:rPr>
              <w:t>Կառավարչի վճարը</w:t>
            </w:r>
            <w:r w:rsidRPr="00F2566B">
              <w:rPr>
                <w:rFonts w:ascii="GHEA Grapalat" w:hAnsi="GHEA Grapalat" w:cs="Times New Roman"/>
                <w:sz w:val="24"/>
                <w:szCs w:val="24"/>
                <w:lang w:val="hy-AM"/>
              </w:rPr>
              <w:t xml:space="preserve"> վճարվում է եռամսյակային կտրվածքով, իսկ ըստ 69-րդ կետի՝</w:t>
            </w:r>
          </w:p>
          <w:p w14:paraId="3A1D971D" w14:textId="77777777" w:rsidR="00C932B7" w:rsidRPr="00F2566B" w:rsidRDefault="00C932B7" w:rsidP="00F2566B">
            <w:pPr>
              <w:spacing w:after="0" w:line="360" w:lineRule="auto"/>
              <w:ind w:firstLine="567"/>
              <w:jc w:val="both"/>
              <w:rPr>
                <w:rFonts w:ascii="GHEA Grapalat" w:hAnsi="GHEA Grapalat" w:cs="Times New Roman"/>
                <w:i/>
                <w:iCs/>
                <w:sz w:val="24"/>
                <w:szCs w:val="24"/>
                <w:lang w:val="hy-AM"/>
              </w:rPr>
            </w:pPr>
            <w:r w:rsidRPr="00F2566B">
              <w:rPr>
                <w:rFonts w:ascii="GHEA Grapalat" w:hAnsi="GHEA Grapalat" w:cs="Times New Roman"/>
                <w:i/>
                <w:iCs/>
                <w:sz w:val="24"/>
                <w:szCs w:val="24"/>
                <w:lang w:val="hy-AM"/>
              </w:rPr>
              <w:t xml:space="preserve">«Կառավարչի եռամսյակային վճարը հաշվարկվում է հետևյալ բանաձևով` </w:t>
            </w:r>
          </w:p>
          <w:p w14:paraId="1C3B086E" w14:textId="77777777" w:rsidR="00C932B7" w:rsidRPr="00F2566B" w:rsidRDefault="00C932B7" w:rsidP="00F2566B">
            <w:pPr>
              <w:spacing w:after="0" w:line="360" w:lineRule="auto"/>
              <w:ind w:firstLine="567"/>
              <w:jc w:val="both"/>
              <w:rPr>
                <w:rFonts w:ascii="GHEA Grapalat" w:hAnsi="GHEA Grapalat" w:cs="Times New Roman"/>
                <w:i/>
                <w:iCs/>
                <w:sz w:val="24"/>
                <w:szCs w:val="24"/>
                <w:lang w:val="hy-AM"/>
              </w:rPr>
            </w:pPr>
            <w:r w:rsidRPr="00F2566B">
              <w:rPr>
                <w:rFonts w:ascii="GHEA Grapalat" w:hAnsi="GHEA Grapalat" w:cs="Times New Roman"/>
                <w:i/>
                <w:iCs/>
                <w:sz w:val="24"/>
                <w:szCs w:val="24"/>
                <w:lang w:val="hy-AM"/>
              </w:rPr>
              <w:t>ԿՎt = ՎԶԱԱt x ՎԴ / 100, որտեղ.</w:t>
            </w:r>
          </w:p>
          <w:p w14:paraId="1FBF3616" w14:textId="77777777" w:rsidR="00C932B7" w:rsidRPr="00F2566B" w:rsidRDefault="00C932B7" w:rsidP="00F2566B">
            <w:pPr>
              <w:spacing w:after="0" w:line="360" w:lineRule="auto"/>
              <w:ind w:firstLine="567"/>
              <w:jc w:val="both"/>
              <w:rPr>
                <w:rFonts w:ascii="GHEA Grapalat" w:hAnsi="GHEA Grapalat" w:cs="Times New Roman"/>
                <w:i/>
                <w:iCs/>
                <w:sz w:val="24"/>
                <w:szCs w:val="24"/>
                <w:lang w:val="hy-AM"/>
              </w:rPr>
            </w:pPr>
            <w:r w:rsidRPr="00F2566B">
              <w:rPr>
                <w:rFonts w:ascii="GHEA Grapalat" w:hAnsi="GHEA Grapalat" w:cs="Times New Roman"/>
                <w:i/>
                <w:iCs/>
                <w:sz w:val="24"/>
                <w:szCs w:val="24"/>
                <w:lang w:val="hy-AM"/>
              </w:rPr>
              <w:t xml:space="preserve">ԿՎt-ն Հաշվետու եռամսյակի վերջի դրությամբ Կառավարչի վճարի հաշվեգրման ենթակա գումարն է, </w:t>
            </w:r>
          </w:p>
          <w:p w14:paraId="058AA078" w14:textId="77777777" w:rsidR="00C932B7" w:rsidRPr="00F2566B" w:rsidRDefault="00C932B7" w:rsidP="00F2566B">
            <w:pPr>
              <w:spacing w:after="0" w:line="360" w:lineRule="auto"/>
              <w:ind w:firstLine="567"/>
              <w:jc w:val="both"/>
              <w:rPr>
                <w:rFonts w:ascii="GHEA Grapalat" w:hAnsi="GHEA Grapalat" w:cs="Times New Roman"/>
                <w:i/>
                <w:iCs/>
                <w:sz w:val="24"/>
                <w:szCs w:val="24"/>
                <w:lang w:val="hy-AM"/>
              </w:rPr>
            </w:pPr>
            <w:r w:rsidRPr="00F2566B">
              <w:rPr>
                <w:rFonts w:ascii="GHEA Grapalat" w:hAnsi="GHEA Grapalat" w:cs="Times New Roman"/>
                <w:i/>
                <w:iCs/>
                <w:sz w:val="24"/>
                <w:szCs w:val="24"/>
                <w:lang w:val="hy-AM"/>
              </w:rPr>
              <w:t xml:space="preserve">ՎԴ-ն Կանոններով սահմանված Կառավարչի վճարի եռամսյակային դրույքաչափն է` տոկոսով, որը հաշվարկվում է Կանոնների 66-րդ կետով սահմանված Կառավարչի վճարի տարեկան չափը հարաբերելով 4-ի, բացառությամբ Ֆոնդի ստեղծման առաջին և վերջին եռամսյակների, որոնց համար դրույքաչափը հաշվարկվում է Ֆոնդի ստեղծումից մինչև առաջին եռամսյակի ավարտն ընկած օրերի համար. </w:t>
            </w:r>
          </w:p>
          <w:p w14:paraId="323AD118" w14:textId="6DE6A692" w:rsidR="00C932B7" w:rsidRPr="00F2566B" w:rsidRDefault="00C932B7" w:rsidP="00F2566B">
            <w:pPr>
              <w:spacing w:after="0" w:line="360" w:lineRule="auto"/>
              <w:ind w:firstLine="567"/>
              <w:jc w:val="both"/>
              <w:rPr>
                <w:rFonts w:ascii="GHEA Grapalat" w:hAnsi="GHEA Grapalat" w:cs="Times New Roman"/>
                <w:i/>
                <w:iCs/>
                <w:sz w:val="24"/>
                <w:szCs w:val="24"/>
                <w:lang w:val="hy-AM"/>
              </w:rPr>
            </w:pPr>
            <w:r w:rsidRPr="00F2566B">
              <w:rPr>
                <w:rFonts w:ascii="GHEA Grapalat" w:hAnsi="GHEA Grapalat" w:cs="Times New Roman"/>
                <w:i/>
                <w:iCs/>
                <w:sz w:val="24"/>
                <w:szCs w:val="24"/>
                <w:lang w:val="hy-AM"/>
              </w:rPr>
              <w:t>ՎԶԱԱt-ն Հաշվետու եռամսյակի համար Կառավարչի վճարի որոշման համար հաշվարկված գումարն է, որը հաշվարկվում է հաշվետու եռամսյակի վերջի դրությամբ և նախորդ եռամսյակի վերջի դրությամբ հաշվարկված Ֆոնդի ընդհանուր ակտիվների և ընդհանուր պարտավորությունների (նախքան Կառավարչի վճարի (պարգևավճարի) և շահութահարկի հաշվեգրումը) տարբերությունների միջին թվաբանականով, բացառությամբ Ֆոնդի ստեղծման առաջին եռամսյակի, որի դեպքում հիմք է ընդունվում Ֆոնդի ստեղծման առաջին եռամսյակի ավարտի դրությամբ Ֆոնդի ընդհանուր ակտիվների և ընդհանուր պարտավորությունների (նախքան Կառավարչի վճարի (պարգևավճարի) և շահութահարկի հաշվեգրումը) տարբերությունը:»</w:t>
            </w:r>
            <w:r w:rsidR="004A1C06" w:rsidRPr="00F2566B">
              <w:rPr>
                <w:rFonts w:ascii="GHEA Grapalat" w:hAnsi="GHEA Grapalat" w:cs="Times New Roman"/>
                <w:i/>
                <w:iCs/>
                <w:sz w:val="24"/>
                <w:szCs w:val="24"/>
                <w:lang w:val="hy-AM"/>
              </w:rPr>
              <w:t>։</w:t>
            </w:r>
          </w:p>
          <w:p w14:paraId="3191208C" w14:textId="034775AB" w:rsidR="004A1C06" w:rsidRPr="00F2566B" w:rsidRDefault="00B82B53" w:rsidP="00F2566B">
            <w:pPr>
              <w:spacing w:after="0" w:line="360" w:lineRule="auto"/>
              <w:ind w:firstLine="720"/>
              <w:jc w:val="both"/>
              <w:rPr>
                <w:rFonts w:ascii="GHEA Grapalat" w:hAnsi="GHEA Grapalat"/>
                <w:sz w:val="24"/>
                <w:szCs w:val="24"/>
                <w:lang w:val="hy-AM"/>
              </w:rPr>
            </w:pPr>
            <w:r w:rsidRPr="00F2566B">
              <w:rPr>
                <w:rFonts w:ascii="GHEA Grapalat" w:hAnsi="GHEA Grapalat"/>
                <w:sz w:val="24"/>
                <w:szCs w:val="24"/>
                <w:lang w:val="hy-AM"/>
              </w:rPr>
              <w:t>Կ</w:t>
            </w:r>
            <w:r w:rsidR="004A1C06" w:rsidRPr="00F2566B">
              <w:rPr>
                <w:rFonts w:ascii="GHEA Grapalat" w:hAnsi="GHEA Grapalat"/>
                <w:sz w:val="24"/>
                <w:szCs w:val="24"/>
                <w:lang w:val="hy-AM"/>
              </w:rPr>
              <w:t xml:space="preserve">անոնների համաձայն </w:t>
            </w:r>
            <w:r w:rsidR="00E62843" w:rsidRPr="00F2566B">
              <w:rPr>
                <w:rFonts w:ascii="GHEA Grapalat" w:hAnsi="GHEA Grapalat"/>
                <w:sz w:val="24"/>
                <w:szCs w:val="24"/>
                <w:lang w:val="hy-AM"/>
              </w:rPr>
              <w:t>Կառավարչի</w:t>
            </w:r>
            <w:r w:rsidR="004A1C06" w:rsidRPr="00F2566B">
              <w:rPr>
                <w:rFonts w:ascii="GHEA Grapalat" w:hAnsi="GHEA Grapalat"/>
                <w:sz w:val="24"/>
                <w:szCs w:val="24"/>
                <w:lang w:val="hy-AM"/>
              </w:rPr>
              <w:t xml:space="preserve"> կառավարման վճարը</w:t>
            </w:r>
            <w:r w:rsidR="00E62843" w:rsidRPr="00F2566B">
              <w:rPr>
                <w:rFonts w:ascii="GHEA Grapalat" w:hAnsi="GHEA Grapalat"/>
                <w:sz w:val="24"/>
                <w:szCs w:val="24"/>
                <w:lang w:val="hy-AM"/>
              </w:rPr>
              <w:t xml:space="preserve"> 2023 թվականին կազմել է 63,1 միլիոն ՀՀ դրամ (ծախսերը՝ 92,8 միլիոն ՀՀ դրամ), իսկ</w:t>
            </w:r>
            <w:r w:rsidR="004A1C06" w:rsidRPr="00F2566B">
              <w:rPr>
                <w:rFonts w:ascii="GHEA Grapalat" w:hAnsi="GHEA Grapalat"/>
                <w:sz w:val="24"/>
                <w:szCs w:val="24"/>
                <w:lang w:val="hy-AM"/>
              </w:rPr>
              <w:t xml:space="preserve"> 2024 թվականի</w:t>
            </w:r>
            <w:r w:rsidR="00E62843" w:rsidRPr="00F2566B">
              <w:rPr>
                <w:rFonts w:ascii="GHEA Grapalat" w:hAnsi="GHEA Grapalat"/>
                <w:sz w:val="24"/>
                <w:szCs w:val="24"/>
                <w:lang w:val="hy-AM"/>
              </w:rPr>
              <w:t>ն՝</w:t>
            </w:r>
            <w:r w:rsidR="004A1C06" w:rsidRPr="00F2566B">
              <w:rPr>
                <w:rFonts w:ascii="GHEA Grapalat" w:hAnsi="GHEA Grapalat"/>
                <w:sz w:val="24"/>
                <w:szCs w:val="24"/>
                <w:lang w:val="hy-AM"/>
              </w:rPr>
              <w:t xml:space="preserve"> </w:t>
            </w:r>
            <w:r w:rsidR="00E62843" w:rsidRPr="00F2566B">
              <w:rPr>
                <w:rFonts w:ascii="GHEA Grapalat" w:hAnsi="GHEA Grapalat"/>
                <w:sz w:val="24"/>
                <w:szCs w:val="24"/>
                <w:lang w:val="hy-AM"/>
              </w:rPr>
              <w:t>41</w:t>
            </w:r>
            <w:r w:rsidR="004A1C06" w:rsidRPr="00F2566B">
              <w:rPr>
                <w:rFonts w:ascii="GHEA Grapalat" w:hAnsi="GHEA Grapalat"/>
                <w:sz w:val="24"/>
                <w:szCs w:val="24"/>
                <w:lang w:val="hy-AM"/>
              </w:rPr>
              <w:t>,</w:t>
            </w:r>
            <w:r w:rsidR="00E62843" w:rsidRPr="00F2566B">
              <w:rPr>
                <w:rFonts w:ascii="GHEA Grapalat" w:hAnsi="GHEA Grapalat"/>
                <w:sz w:val="24"/>
                <w:szCs w:val="24"/>
                <w:lang w:val="hy-AM"/>
              </w:rPr>
              <w:t>5</w:t>
            </w:r>
            <w:r w:rsidR="004A1C06" w:rsidRPr="00F2566B">
              <w:rPr>
                <w:rFonts w:ascii="GHEA Grapalat" w:hAnsi="GHEA Grapalat"/>
                <w:sz w:val="24"/>
                <w:szCs w:val="24"/>
                <w:lang w:val="hy-AM"/>
              </w:rPr>
              <w:t xml:space="preserve"> մ</w:t>
            </w:r>
            <w:r w:rsidR="001C3308" w:rsidRPr="00F2566B">
              <w:rPr>
                <w:rFonts w:ascii="GHEA Grapalat" w:hAnsi="GHEA Grapalat"/>
                <w:sz w:val="24"/>
                <w:szCs w:val="24"/>
                <w:lang w:val="hy-AM"/>
              </w:rPr>
              <w:t>իլիոն</w:t>
            </w:r>
            <w:r w:rsidR="004A1C06" w:rsidRPr="00F2566B">
              <w:rPr>
                <w:rFonts w:ascii="GHEA Grapalat" w:hAnsi="GHEA Grapalat"/>
                <w:sz w:val="24"/>
                <w:szCs w:val="24"/>
                <w:lang w:val="hy-AM"/>
              </w:rPr>
              <w:t xml:space="preserve"> ՀՀ դրամ</w:t>
            </w:r>
            <w:r w:rsidR="00E62843" w:rsidRPr="00F2566B">
              <w:rPr>
                <w:rFonts w:ascii="GHEA Grapalat" w:hAnsi="GHEA Grapalat"/>
                <w:sz w:val="24"/>
                <w:szCs w:val="24"/>
                <w:lang w:val="hy-AM"/>
              </w:rPr>
              <w:t xml:space="preserve"> (ծախսերը՝ 73 միլիոն ՀՀ դրամ)</w:t>
            </w:r>
            <w:r w:rsidR="004A1C06" w:rsidRPr="00F2566B">
              <w:rPr>
                <w:rFonts w:ascii="GHEA Grapalat" w:hAnsi="GHEA Grapalat"/>
                <w:sz w:val="24"/>
                <w:szCs w:val="24"/>
                <w:lang w:val="hy-AM"/>
              </w:rPr>
              <w:t xml:space="preserve">։ Ֆոնդի </w:t>
            </w:r>
            <w:r w:rsidRPr="00F2566B">
              <w:rPr>
                <w:rFonts w:ascii="GHEA Grapalat" w:hAnsi="GHEA Grapalat"/>
                <w:sz w:val="24"/>
                <w:szCs w:val="24"/>
                <w:lang w:val="hy-AM"/>
              </w:rPr>
              <w:t>կառավար</w:t>
            </w:r>
            <w:r w:rsidR="004A1C06" w:rsidRPr="00F2566B">
              <w:rPr>
                <w:rFonts w:ascii="GHEA Grapalat" w:hAnsi="GHEA Grapalat"/>
                <w:sz w:val="24"/>
                <w:szCs w:val="24"/>
                <w:lang w:val="hy-AM"/>
              </w:rPr>
              <w:t xml:space="preserve">չի գործունեությունը ֆինանսավորելու համար </w:t>
            </w:r>
            <w:r w:rsidR="008E34B5" w:rsidRPr="00F2566B">
              <w:rPr>
                <w:rFonts w:ascii="GHEA Grapalat" w:hAnsi="GHEA Grapalat"/>
                <w:sz w:val="24"/>
                <w:szCs w:val="24"/>
                <w:lang w:val="hy-AM"/>
              </w:rPr>
              <w:t xml:space="preserve">ԱՆԻՖ-ը </w:t>
            </w:r>
            <w:r w:rsidR="004A1C06" w:rsidRPr="00F2566B">
              <w:rPr>
                <w:rFonts w:ascii="GHEA Grapalat" w:hAnsi="GHEA Grapalat"/>
                <w:sz w:val="24"/>
                <w:szCs w:val="24"/>
                <w:lang w:val="hy-AM"/>
              </w:rPr>
              <w:t xml:space="preserve">2023 թվականի </w:t>
            </w:r>
            <w:r w:rsidR="004A1C06" w:rsidRPr="00F2566B">
              <w:rPr>
                <w:rFonts w:ascii="GHEA Grapalat" w:hAnsi="GHEA Grapalat"/>
                <w:sz w:val="24"/>
                <w:szCs w:val="24"/>
                <w:lang w:val="hy-AM"/>
              </w:rPr>
              <w:lastRenderedPageBreak/>
              <w:t>հուլիսի 20-ին իրականացրել է 73 մ</w:t>
            </w:r>
            <w:r w:rsidR="001C3308" w:rsidRPr="00F2566B">
              <w:rPr>
                <w:rFonts w:ascii="GHEA Grapalat" w:hAnsi="GHEA Grapalat"/>
                <w:sz w:val="24"/>
                <w:szCs w:val="24"/>
                <w:lang w:val="hy-AM"/>
              </w:rPr>
              <w:t>իլիոն</w:t>
            </w:r>
            <w:r w:rsidR="004A1C06" w:rsidRPr="00F2566B">
              <w:rPr>
                <w:rFonts w:ascii="GHEA Grapalat" w:hAnsi="GHEA Grapalat"/>
                <w:sz w:val="24"/>
                <w:szCs w:val="24"/>
                <w:lang w:val="hy-AM"/>
              </w:rPr>
              <w:t xml:space="preserve"> ՀՀ դրամի</w:t>
            </w:r>
            <w:r w:rsidR="001C3308" w:rsidRPr="00F2566B">
              <w:rPr>
                <w:rFonts w:ascii="GHEA Grapalat" w:hAnsi="GHEA Grapalat"/>
                <w:sz w:val="24"/>
                <w:szCs w:val="24"/>
                <w:lang w:val="hy-AM"/>
              </w:rPr>
              <w:t xml:space="preserve"> չափով</w:t>
            </w:r>
            <w:r w:rsidR="004A1C06" w:rsidRPr="00F2566B">
              <w:rPr>
                <w:rFonts w:ascii="GHEA Grapalat" w:hAnsi="GHEA Grapalat"/>
                <w:sz w:val="24"/>
                <w:szCs w:val="24"/>
                <w:lang w:val="hy-AM"/>
              </w:rPr>
              <w:t xml:space="preserve"> կանոնադրական կապիտալի համալրում։</w:t>
            </w:r>
            <w:r w:rsidR="00AF4548" w:rsidRPr="00F2566B">
              <w:rPr>
                <w:rFonts w:ascii="GHEA Grapalat" w:hAnsi="GHEA Grapalat"/>
                <w:sz w:val="24"/>
                <w:szCs w:val="24"/>
                <w:lang w:val="hy-AM"/>
              </w:rPr>
              <w:t xml:space="preserve"> Կանոնների համաձայն 2025 թվականին կառավարման վճարը հավանաբար կկազմի ավելի քիչ քան 2024 թվականի վճարը՝ հաշվի առնելով Ֆոնդի զուտ ակտիվների նվազման կանխատեսումը։</w:t>
            </w:r>
          </w:p>
          <w:p w14:paraId="2ABC970E" w14:textId="77777777" w:rsidR="00C932B7" w:rsidRPr="00F2566B" w:rsidRDefault="00C932B7" w:rsidP="00F2566B">
            <w:pPr>
              <w:pStyle w:val="3"/>
              <w:spacing w:before="0" w:line="360" w:lineRule="auto"/>
              <w:rPr>
                <w:rFonts w:ascii="GHEA Grapalat" w:hAnsi="GHEA Grapalat"/>
                <w:color w:val="auto"/>
                <w:lang w:val="hy-AM"/>
              </w:rPr>
            </w:pPr>
            <w:r w:rsidRPr="00F2566B">
              <w:rPr>
                <w:rFonts w:ascii="GHEA Grapalat" w:hAnsi="GHEA Grapalat" w:cs="Sylfaen"/>
                <w:color w:val="auto"/>
                <w:lang w:val="hy-AM"/>
              </w:rPr>
              <w:t>Միջազգային</w:t>
            </w:r>
            <w:r w:rsidRPr="00F2566B">
              <w:rPr>
                <w:rFonts w:ascii="GHEA Grapalat" w:hAnsi="GHEA Grapalat"/>
                <w:color w:val="auto"/>
                <w:lang w:val="hy-AM"/>
              </w:rPr>
              <w:t xml:space="preserve"> </w:t>
            </w:r>
            <w:r w:rsidRPr="00F2566B">
              <w:rPr>
                <w:rFonts w:ascii="GHEA Grapalat" w:hAnsi="GHEA Grapalat" w:cs="Sylfaen"/>
                <w:color w:val="auto"/>
                <w:lang w:val="hy-AM"/>
              </w:rPr>
              <w:t>փորձ</w:t>
            </w:r>
          </w:p>
          <w:p w14:paraId="1FFBCC6E" w14:textId="63A100E8" w:rsidR="00C932B7" w:rsidRPr="00F2566B" w:rsidRDefault="00C932B7" w:rsidP="00F2566B">
            <w:pPr>
              <w:spacing w:after="0" w:line="360" w:lineRule="auto"/>
              <w:ind w:firstLine="567"/>
              <w:jc w:val="both"/>
              <w:rPr>
                <w:rFonts w:ascii="GHEA Grapalat" w:hAnsi="GHEA Grapalat"/>
                <w:sz w:val="24"/>
                <w:szCs w:val="24"/>
                <w:lang w:val="hy-AM"/>
              </w:rPr>
            </w:pPr>
            <w:r w:rsidRPr="00F2566B">
              <w:rPr>
                <w:rFonts w:ascii="GHEA Grapalat" w:hAnsi="GHEA Grapalat"/>
                <w:sz w:val="24"/>
                <w:szCs w:val="24"/>
                <w:lang w:val="hy-AM"/>
              </w:rPr>
              <w:t>Կառավարչի Վճարը նախատեսված է փոխհատուցելու կառավարչին՝ պորտֆելի կառավարման/վերահսկման համար ներդրած ժամանակի և փորձի դիմաց:</w:t>
            </w:r>
            <w:r w:rsidRPr="00F2566B">
              <w:rPr>
                <w:rStyle w:val="af"/>
                <w:rFonts w:ascii="GHEA Grapalat" w:hAnsi="GHEA Grapalat"/>
                <w:sz w:val="24"/>
                <w:szCs w:val="24"/>
                <w:lang w:val="hy-AM"/>
              </w:rPr>
              <w:footnoteReference w:id="1"/>
            </w:r>
            <w:r w:rsidRPr="00F2566B">
              <w:rPr>
                <w:rFonts w:ascii="GHEA Grapalat" w:hAnsi="GHEA Grapalat"/>
                <w:sz w:val="24"/>
                <w:szCs w:val="24"/>
                <w:lang w:val="hy-AM"/>
              </w:rPr>
              <w:t xml:space="preserve"> Այն նաև օգտագործվում է </w:t>
            </w:r>
            <w:r w:rsidR="00E62843" w:rsidRPr="00F2566B">
              <w:rPr>
                <w:rFonts w:ascii="GHEA Grapalat" w:hAnsi="GHEA Grapalat"/>
                <w:sz w:val="24"/>
                <w:szCs w:val="24"/>
                <w:lang w:val="hy-AM"/>
              </w:rPr>
              <w:t>կ</w:t>
            </w:r>
            <w:r w:rsidRPr="00F2566B">
              <w:rPr>
                <w:rFonts w:ascii="GHEA Grapalat" w:hAnsi="GHEA Grapalat"/>
                <w:sz w:val="24"/>
                <w:szCs w:val="24"/>
                <w:lang w:val="hy-AM"/>
              </w:rPr>
              <w:t>առավարչի ադմինիստրատիվ ծախսերի (օր.`աշխատավարձերի) և ֆոնդի ամենօրյա գործունեության այլ կարիքները հոգալու համար: Ինչպես արդեն նշվեց վերևում, քանի որ այս վճարն օգտագործվում է ֆոնդի գործառնական ծախսերի նպատակով ևս, այն պետք է վճարվի նաև այն դեպքում, երբ ֆոնդը շահույթ չի գեներացնում:</w:t>
            </w:r>
            <w:r w:rsidRPr="00F2566B">
              <w:rPr>
                <w:rStyle w:val="af"/>
                <w:rFonts w:ascii="GHEA Grapalat" w:hAnsi="GHEA Grapalat"/>
                <w:sz w:val="24"/>
                <w:szCs w:val="24"/>
                <w:lang w:val="hy-AM"/>
              </w:rPr>
              <w:footnoteReference w:id="2"/>
            </w:r>
            <w:r w:rsidRPr="00F2566B">
              <w:rPr>
                <w:rFonts w:ascii="GHEA Grapalat" w:hAnsi="GHEA Grapalat"/>
                <w:sz w:val="24"/>
                <w:szCs w:val="24"/>
                <w:lang w:val="hy-AM"/>
              </w:rPr>
              <w:t xml:space="preserve"> </w:t>
            </w:r>
            <w:r w:rsidRPr="00F2566B">
              <w:rPr>
                <w:rFonts w:ascii="GHEA Grapalat" w:hAnsi="GHEA Grapalat"/>
                <w:sz w:val="24"/>
                <w:szCs w:val="24"/>
                <w:lang w:val="hy-AM"/>
              </w:rPr>
              <w:br/>
              <w:t xml:space="preserve">            Միջազգային փորձի ուսումնասիրության արդյունքում կարող ենք արձանագրել, որ մասնավոր բաժնեմասնակցային ֆոնդերի կառավարման համար գանձվող վճարը, որպես կանոն, փոքր ֆոնդերի դեպքում տատանվում է հանձնառած կապիտալի 2%-ի շրջակայքում։</w:t>
            </w:r>
            <w:r w:rsidRPr="00F2566B">
              <w:rPr>
                <w:rStyle w:val="af"/>
                <w:rFonts w:ascii="GHEA Grapalat" w:hAnsi="GHEA Grapalat"/>
                <w:sz w:val="24"/>
                <w:szCs w:val="24"/>
                <w:lang w:val="hy-AM"/>
              </w:rPr>
              <w:footnoteReference w:id="3"/>
            </w:r>
            <w:r w:rsidRPr="00F2566B">
              <w:rPr>
                <w:rFonts w:ascii="GHEA Grapalat" w:hAnsi="GHEA Grapalat"/>
                <w:sz w:val="24"/>
                <w:szCs w:val="24"/>
                <w:lang w:val="hy-AM"/>
              </w:rPr>
              <w:t xml:space="preserve"> </w:t>
            </w:r>
            <w:r w:rsidRPr="00F2566B">
              <w:rPr>
                <w:rStyle w:val="af"/>
                <w:rFonts w:ascii="GHEA Grapalat" w:hAnsi="GHEA Grapalat"/>
                <w:sz w:val="24"/>
                <w:szCs w:val="24"/>
                <w:lang w:val="hy-AM"/>
              </w:rPr>
              <w:footnoteReference w:id="4"/>
            </w:r>
            <w:r w:rsidRPr="00F2566B">
              <w:rPr>
                <w:rFonts w:ascii="GHEA Grapalat" w:hAnsi="GHEA Grapalat"/>
                <w:sz w:val="24"/>
                <w:szCs w:val="24"/>
                <w:lang w:val="hy-AM"/>
              </w:rPr>
              <w:t xml:space="preserve"> </w:t>
            </w:r>
            <w:r w:rsidRPr="00F2566B">
              <w:rPr>
                <w:rStyle w:val="af"/>
                <w:rFonts w:ascii="GHEA Grapalat" w:hAnsi="GHEA Grapalat"/>
                <w:sz w:val="24"/>
                <w:szCs w:val="24"/>
              </w:rPr>
              <w:footnoteReference w:id="5"/>
            </w:r>
            <w:r w:rsidRPr="00F2566B">
              <w:rPr>
                <w:rFonts w:ascii="GHEA Grapalat" w:hAnsi="GHEA Grapalat"/>
                <w:sz w:val="24"/>
                <w:szCs w:val="24"/>
                <w:lang w:val="hy-AM"/>
              </w:rPr>
              <w:t xml:space="preserve"> </w:t>
            </w:r>
          </w:p>
          <w:p w14:paraId="19DE515C" w14:textId="77777777" w:rsidR="00C932B7" w:rsidRPr="00F2566B" w:rsidRDefault="00C932B7" w:rsidP="00F2566B">
            <w:pPr>
              <w:spacing w:after="0" w:line="360" w:lineRule="auto"/>
              <w:ind w:firstLine="567"/>
              <w:jc w:val="both"/>
              <w:rPr>
                <w:rFonts w:ascii="GHEA Grapalat" w:hAnsi="GHEA Grapalat" w:cs="Times New Roman"/>
                <w:sz w:val="24"/>
                <w:szCs w:val="24"/>
                <w:lang w:val="hy-AM"/>
              </w:rPr>
            </w:pPr>
            <w:r w:rsidRPr="00F2566B">
              <w:rPr>
                <w:rFonts w:ascii="GHEA Grapalat" w:hAnsi="GHEA Grapalat" w:cs="Times New Roman"/>
                <w:sz w:val="24"/>
                <w:szCs w:val="24"/>
                <w:lang w:val="hy-AM"/>
              </w:rPr>
              <w:t xml:space="preserve">Կառավարչի վճարի չափը կարող է կախված լինել մի շարք հանգամանքներից, մասնավորապես՝ </w:t>
            </w:r>
          </w:p>
          <w:p w14:paraId="00E3EF26" w14:textId="77777777" w:rsidR="00C932B7" w:rsidRPr="00F2566B" w:rsidRDefault="00C932B7" w:rsidP="00F2566B">
            <w:pPr>
              <w:pStyle w:val="a4"/>
              <w:numPr>
                <w:ilvl w:val="0"/>
                <w:numId w:val="7"/>
              </w:numPr>
              <w:spacing w:after="0" w:line="360" w:lineRule="auto"/>
              <w:ind w:left="567"/>
              <w:jc w:val="both"/>
              <w:rPr>
                <w:rFonts w:ascii="GHEA Grapalat" w:hAnsi="GHEA Grapalat" w:cs="Times New Roman"/>
                <w:sz w:val="24"/>
                <w:szCs w:val="24"/>
                <w:lang w:val="hy-AM"/>
              </w:rPr>
            </w:pPr>
            <w:r w:rsidRPr="00F2566B">
              <w:rPr>
                <w:rFonts w:ascii="GHEA Grapalat" w:hAnsi="GHEA Grapalat" w:cs="Times New Roman"/>
                <w:sz w:val="24"/>
                <w:szCs w:val="24"/>
                <w:lang w:val="hy-AM"/>
              </w:rPr>
              <w:t>Ներդրումային քաղաքականություն և ներդրումների բարդություն – այն ֆոնդերում, որտեղ ներդրված է նեղ մասնագիտացում պահանջող ներդրումային քաղաքականություն, ինչպես նաև որտեղ պահանջվում է բարձր մակարդակի  ուսումնասիրությունների (due diligence) կատարում կամ ակտիվ ներգրավվածություն պորտֆելային ընկերություններում, կառավարչի վճարն առավել բարձր է։</w:t>
            </w:r>
          </w:p>
          <w:p w14:paraId="435A252D" w14:textId="77777777" w:rsidR="00C932B7" w:rsidRPr="00F2566B" w:rsidRDefault="00C932B7" w:rsidP="00F2566B">
            <w:pPr>
              <w:pStyle w:val="a4"/>
              <w:numPr>
                <w:ilvl w:val="0"/>
                <w:numId w:val="7"/>
              </w:numPr>
              <w:spacing w:after="0" w:line="360" w:lineRule="auto"/>
              <w:ind w:left="567"/>
              <w:jc w:val="both"/>
              <w:rPr>
                <w:rFonts w:ascii="GHEA Grapalat" w:hAnsi="GHEA Grapalat" w:cs="Times New Roman"/>
                <w:sz w:val="24"/>
                <w:szCs w:val="24"/>
                <w:lang w:val="hy-AM"/>
              </w:rPr>
            </w:pPr>
            <w:r w:rsidRPr="00F2566B">
              <w:rPr>
                <w:rFonts w:ascii="GHEA Grapalat" w:hAnsi="GHEA Grapalat" w:cs="Times New Roman"/>
                <w:sz w:val="24"/>
                <w:szCs w:val="24"/>
                <w:lang w:val="hy-AM"/>
              </w:rPr>
              <w:lastRenderedPageBreak/>
              <w:t xml:space="preserve">Ֆոնդի չափ և օպերացիոն ծախսեր - ֆոնդի չափը, աշխատավարձային ֆոնդը, գնվող ծառայությունների և այլ գործառնական ծախսերի համար կատարվող ծախսերը ազդում են կառավարչի վճարի վրա: </w:t>
            </w:r>
          </w:p>
          <w:p w14:paraId="7450F4CE" w14:textId="77777777" w:rsidR="00C932B7" w:rsidRPr="00F2566B" w:rsidRDefault="00C932B7" w:rsidP="00F2566B">
            <w:pPr>
              <w:pStyle w:val="a4"/>
              <w:numPr>
                <w:ilvl w:val="0"/>
                <w:numId w:val="7"/>
              </w:numPr>
              <w:tabs>
                <w:tab w:val="left" w:pos="1276"/>
              </w:tabs>
              <w:spacing w:after="0" w:line="360" w:lineRule="auto"/>
              <w:ind w:left="567"/>
              <w:jc w:val="both"/>
              <w:rPr>
                <w:rFonts w:ascii="GHEA Grapalat" w:hAnsi="GHEA Grapalat" w:cs="Times New Roman"/>
                <w:sz w:val="24"/>
                <w:szCs w:val="24"/>
                <w:lang w:val="hy-AM"/>
              </w:rPr>
            </w:pPr>
            <w:r w:rsidRPr="00F2566B">
              <w:rPr>
                <w:rFonts w:ascii="GHEA Grapalat" w:hAnsi="GHEA Grapalat" w:cs="Times New Roman"/>
                <w:sz w:val="24"/>
                <w:szCs w:val="24"/>
                <w:lang w:val="hy-AM"/>
              </w:rPr>
              <w:t>Ֆոնդի գործունեության տևողություն - փակ ֆոնդում կառավարչի վճարը կարող է նվազել ֆոնդի հասունացմանը զուգահեռ (հատկապես ակտիվ ներդրումային ժամանակաշրջանից հետո):</w:t>
            </w:r>
          </w:p>
          <w:p w14:paraId="60CC76C0" w14:textId="67D90213" w:rsidR="00C932B7" w:rsidRPr="00F2566B" w:rsidRDefault="00C932B7" w:rsidP="00F2566B">
            <w:pPr>
              <w:tabs>
                <w:tab w:val="left" w:pos="567"/>
              </w:tabs>
              <w:spacing w:after="0" w:line="360" w:lineRule="auto"/>
              <w:jc w:val="both"/>
              <w:rPr>
                <w:rFonts w:ascii="GHEA Grapalat" w:hAnsi="GHEA Grapalat" w:cs="Times New Roman"/>
                <w:sz w:val="24"/>
                <w:szCs w:val="24"/>
                <w:lang w:val="hy-AM"/>
              </w:rPr>
            </w:pPr>
            <w:r w:rsidRPr="00F2566B">
              <w:rPr>
                <w:rFonts w:ascii="GHEA Grapalat" w:hAnsi="GHEA Grapalat" w:cs="Times New Roman"/>
                <w:sz w:val="24"/>
                <w:szCs w:val="24"/>
                <w:lang w:val="hy-AM"/>
              </w:rPr>
              <w:tab/>
              <w:t>Ներդրումային ֆոնդերի կառավարման վճարը հաշվարկելիս որպես հիմք ընդունվում է 2 հանգամանք՝ հանձնառած կապիտալը (committed capital) և զուտ ակտիվների արժեքը (net asset value): Կախված նրանից, թե նշված տարբերակներից որի հիման վրա է հաշվարկը կատարվում, կառավարչի վճարը կարող է էականորեն տարբերվել։ Ստորև կքննարկենք հաշվարկման այդ երկու մեխանիզմները։</w:t>
            </w:r>
          </w:p>
          <w:p w14:paraId="0B3193C8" w14:textId="77777777" w:rsidR="005D30C2" w:rsidRPr="00F2566B" w:rsidRDefault="005D30C2" w:rsidP="00F2566B">
            <w:pPr>
              <w:tabs>
                <w:tab w:val="left" w:pos="567"/>
              </w:tabs>
              <w:spacing w:after="0" w:line="360" w:lineRule="auto"/>
              <w:jc w:val="both"/>
              <w:rPr>
                <w:rFonts w:ascii="GHEA Grapalat" w:hAnsi="GHEA Grapalat" w:cs="Times New Roman"/>
                <w:sz w:val="24"/>
                <w:szCs w:val="24"/>
                <w:lang w:val="hy-AM"/>
              </w:rPr>
            </w:pPr>
          </w:p>
          <w:p w14:paraId="2482DB88" w14:textId="77777777" w:rsidR="00C932B7" w:rsidRPr="00F2566B" w:rsidRDefault="00C932B7" w:rsidP="00F2566B">
            <w:pPr>
              <w:pStyle w:val="3"/>
              <w:spacing w:before="0" w:line="360" w:lineRule="auto"/>
              <w:rPr>
                <w:rFonts w:ascii="GHEA Grapalat" w:hAnsi="GHEA Grapalat"/>
                <w:color w:val="auto"/>
                <w:lang w:val="hy-AM"/>
              </w:rPr>
            </w:pPr>
            <w:r w:rsidRPr="00F2566B">
              <w:rPr>
                <w:rFonts w:ascii="GHEA Grapalat" w:hAnsi="GHEA Grapalat" w:cs="Sylfaen"/>
                <w:color w:val="auto"/>
                <w:lang w:val="hy-AM"/>
              </w:rPr>
              <w:t>Կառավարման</w:t>
            </w:r>
            <w:r w:rsidRPr="00F2566B">
              <w:rPr>
                <w:rFonts w:ascii="GHEA Grapalat" w:hAnsi="GHEA Grapalat"/>
                <w:color w:val="auto"/>
                <w:lang w:val="hy-AM"/>
              </w:rPr>
              <w:t xml:space="preserve"> </w:t>
            </w:r>
            <w:r w:rsidRPr="00F2566B">
              <w:rPr>
                <w:rFonts w:ascii="GHEA Grapalat" w:hAnsi="GHEA Grapalat" w:cs="Sylfaen"/>
                <w:color w:val="auto"/>
                <w:lang w:val="hy-AM"/>
              </w:rPr>
              <w:t>վճար՝</w:t>
            </w:r>
            <w:r w:rsidRPr="00F2566B">
              <w:rPr>
                <w:rFonts w:ascii="GHEA Grapalat" w:hAnsi="GHEA Grapalat"/>
                <w:color w:val="auto"/>
                <w:lang w:val="hy-AM"/>
              </w:rPr>
              <w:t xml:space="preserve"> </w:t>
            </w:r>
            <w:r w:rsidRPr="00F2566B">
              <w:rPr>
                <w:rFonts w:ascii="GHEA Grapalat" w:hAnsi="GHEA Grapalat" w:cs="Sylfaen"/>
                <w:color w:val="auto"/>
                <w:lang w:val="hy-AM"/>
              </w:rPr>
              <w:t>հաշվարկված</w:t>
            </w:r>
            <w:r w:rsidRPr="00F2566B">
              <w:rPr>
                <w:rFonts w:ascii="GHEA Grapalat" w:hAnsi="GHEA Grapalat"/>
                <w:color w:val="auto"/>
                <w:lang w:val="hy-AM"/>
              </w:rPr>
              <w:t xml:space="preserve"> </w:t>
            </w:r>
            <w:r w:rsidRPr="00F2566B">
              <w:rPr>
                <w:rFonts w:ascii="GHEA Grapalat" w:hAnsi="GHEA Grapalat" w:cs="Sylfaen"/>
                <w:color w:val="auto"/>
                <w:lang w:val="hy-AM"/>
              </w:rPr>
              <w:t>հանձնառած</w:t>
            </w:r>
            <w:r w:rsidRPr="00F2566B">
              <w:rPr>
                <w:rFonts w:ascii="GHEA Grapalat" w:hAnsi="GHEA Grapalat"/>
                <w:color w:val="auto"/>
                <w:lang w:val="hy-AM"/>
              </w:rPr>
              <w:t xml:space="preserve"> </w:t>
            </w:r>
            <w:r w:rsidRPr="00F2566B">
              <w:rPr>
                <w:rFonts w:ascii="GHEA Grapalat" w:hAnsi="GHEA Grapalat" w:cs="Sylfaen"/>
                <w:color w:val="auto"/>
                <w:lang w:val="hy-AM"/>
              </w:rPr>
              <w:t>կապիտալի</w:t>
            </w:r>
            <w:r w:rsidRPr="00F2566B">
              <w:rPr>
                <w:rFonts w:ascii="GHEA Grapalat" w:hAnsi="GHEA Grapalat"/>
                <w:color w:val="auto"/>
                <w:lang w:val="hy-AM"/>
              </w:rPr>
              <w:t xml:space="preserve"> </w:t>
            </w:r>
            <w:r w:rsidRPr="00F2566B">
              <w:rPr>
                <w:rFonts w:ascii="GHEA Grapalat" w:hAnsi="GHEA Grapalat" w:cs="Sylfaen"/>
                <w:color w:val="auto"/>
                <w:lang w:val="hy-AM"/>
              </w:rPr>
              <w:t>հիման</w:t>
            </w:r>
            <w:r w:rsidRPr="00F2566B">
              <w:rPr>
                <w:rFonts w:ascii="GHEA Grapalat" w:hAnsi="GHEA Grapalat"/>
                <w:color w:val="auto"/>
                <w:lang w:val="hy-AM"/>
              </w:rPr>
              <w:t xml:space="preserve">  </w:t>
            </w:r>
            <w:r w:rsidRPr="00F2566B">
              <w:rPr>
                <w:rFonts w:ascii="GHEA Grapalat" w:hAnsi="GHEA Grapalat" w:cs="Sylfaen"/>
                <w:color w:val="auto"/>
                <w:lang w:val="hy-AM"/>
              </w:rPr>
              <w:t>վրա</w:t>
            </w:r>
          </w:p>
          <w:p w14:paraId="0A86A78E" w14:textId="77777777" w:rsidR="00C932B7" w:rsidRPr="00F2566B" w:rsidRDefault="00C932B7" w:rsidP="00F2566B">
            <w:pPr>
              <w:spacing w:after="0" w:line="360" w:lineRule="auto"/>
              <w:ind w:firstLine="567"/>
              <w:jc w:val="both"/>
              <w:rPr>
                <w:rFonts w:ascii="GHEA Grapalat" w:hAnsi="GHEA Grapalat" w:cs="Times New Roman"/>
                <w:sz w:val="24"/>
                <w:szCs w:val="24"/>
                <w:lang w:val="hy-AM"/>
              </w:rPr>
            </w:pPr>
            <w:r w:rsidRPr="00F2566B">
              <w:rPr>
                <w:rFonts w:ascii="GHEA Grapalat" w:hAnsi="GHEA Grapalat" w:cs="Times New Roman"/>
                <w:sz w:val="24"/>
                <w:szCs w:val="24"/>
                <w:lang w:val="hy-AM"/>
              </w:rPr>
              <w:t>Հանձնառած կապիտալ ասելով հասկանում ենք այն գումարը, որը ներդրողները համաձայնել են ներդնել ֆոնդում, անկախ նրանից՝ այն արդեն ամբողջությամբ ներդրվել է, թե ոչ: Քննարկվող դեպքում կառավարման վճարը կազմում է հանձնառած կապիտալի որոշակի մասը (տոկոսը), նույնիսկ եթե դրա մի մասը դեռևս չի տեղայնացվել (ներդրվել պորտֆելային ընկերությունում):</w:t>
            </w:r>
          </w:p>
          <w:p w14:paraId="6AD697F9" w14:textId="116A9A6A" w:rsidR="00C932B7" w:rsidRPr="00F2566B" w:rsidRDefault="00C932B7" w:rsidP="00F2566B">
            <w:pPr>
              <w:spacing w:after="0" w:line="360" w:lineRule="auto"/>
              <w:jc w:val="both"/>
              <w:rPr>
                <w:rFonts w:ascii="GHEA Grapalat" w:hAnsi="GHEA Grapalat" w:cs="Times New Roman"/>
                <w:sz w:val="24"/>
                <w:szCs w:val="24"/>
                <w:lang w:val="hy-AM"/>
              </w:rPr>
            </w:pPr>
            <w:r w:rsidRPr="00F2566B">
              <w:rPr>
                <w:rFonts w:ascii="GHEA Grapalat" w:hAnsi="GHEA Grapalat" w:cs="Times New Roman"/>
                <w:sz w:val="24"/>
                <w:szCs w:val="24"/>
                <w:lang w:val="hy-AM"/>
              </w:rPr>
              <w:tab/>
              <w:t xml:space="preserve">Վերոգրյալի համատեքստում կարելի է քննարկել EU-ARMENIA SME FUND SCSP-ի (այսուհետ՝ ԵՄ-Հայաստան ֆոնդ) օրինակը, որի դեպքում, կառավարչի վճարը, ի թիվս այլնի, կազմված է յուրաքանչյուր սահմանափակ գործընկերոջ հանձնառած ներդրման 2%-ից։ ԵՄ-Հայաստան ֆոնդի կառավարչի աշխատակիցների քանակը մոտ է </w:t>
            </w:r>
            <w:r w:rsidR="00E62843" w:rsidRPr="00F2566B">
              <w:rPr>
                <w:rFonts w:ascii="GHEA Grapalat" w:hAnsi="GHEA Grapalat" w:cs="Times New Roman"/>
                <w:sz w:val="24"/>
                <w:szCs w:val="24"/>
                <w:lang w:val="hy-AM"/>
              </w:rPr>
              <w:t>Կ</w:t>
            </w:r>
            <w:r w:rsidRPr="00F2566B">
              <w:rPr>
                <w:rFonts w:ascii="GHEA Grapalat" w:hAnsi="GHEA Grapalat" w:cs="Times New Roman"/>
                <w:sz w:val="24"/>
                <w:szCs w:val="24"/>
                <w:lang w:val="hy-AM"/>
              </w:rPr>
              <w:t>առավարչի աշխատակիցների քանակին, սակայն սահմանված է կառավարչի վճարի հաշվարկման առավել բարձր տոկոսադրույք, ընդ որում հանձնառած գումարը կազմում է ավելի քան 60 մ</w:t>
            </w:r>
            <w:r w:rsidR="001C3308" w:rsidRPr="00F2566B">
              <w:rPr>
                <w:rFonts w:ascii="GHEA Grapalat" w:hAnsi="GHEA Grapalat" w:cs="Times New Roman"/>
                <w:sz w:val="24"/>
                <w:szCs w:val="24"/>
                <w:lang w:val="hy-AM"/>
              </w:rPr>
              <w:t>իլիոն</w:t>
            </w:r>
            <w:r w:rsidRPr="00F2566B">
              <w:rPr>
                <w:rFonts w:ascii="GHEA Grapalat" w:hAnsi="GHEA Grapalat" w:cs="Times New Roman"/>
                <w:sz w:val="24"/>
                <w:szCs w:val="24"/>
                <w:lang w:val="hy-AM"/>
              </w:rPr>
              <w:t xml:space="preserve"> ԱՄՆ դոլար, որը շուրջ 3 անգամ ավելին է, քան Ֆոնդի հանձնառած գումարը, որն այս պահին կազմում է </w:t>
            </w:r>
            <w:r w:rsidR="001C3308" w:rsidRPr="00F2566B">
              <w:rPr>
                <w:rFonts w:ascii="GHEA Grapalat" w:hAnsi="GHEA Grapalat" w:cs="Times New Roman"/>
                <w:sz w:val="24"/>
                <w:szCs w:val="24"/>
                <w:lang w:val="hy-AM"/>
              </w:rPr>
              <w:t xml:space="preserve">շուրջ </w:t>
            </w:r>
            <w:r w:rsidRPr="00F2566B">
              <w:rPr>
                <w:rFonts w:ascii="GHEA Grapalat" w:hAnsi="GHEA Grapalat" w:cs="Times New Roman"/>
                <w:sz w:val="24"/>
                <w:szCs w:val="24"/>
                <w:lang w:val="hy-AM"/>
              </w:rPr>
              <w:t>8,3 մ</w:t>
            </w:r>
            <w:r w:rsidR="001C3308" w:rsidRPr="00F2566B">
              <w:rPr>
                <w:rFonts w:ascii="GHEA Grapalat" w:hAnsi="GHEA Grapalat" w:cs="Times New Roman"/>
                <w:sz w:val="24"/>
                <w:szCs w:val="24"/>
                <w:lang w:val="hy-AM"/>
              </w:rPr>
              <w:t>ի</w:t>
            </w:r>
            <w:r w:rsidRPr="00F2566B">
              <w:rPr>
                <w:rFonts w:ascii="GHEA Grapalat" w:hAnsi="GHEA Grapalat" w:cs="Times New Roman"/>
                <w:sz w:val="24"/>
                <w:szCs w:val="24"/>
                <w:lang w:val="hy-AM"/>
              </w:rPr>
              <w:t>լ</w:t>
            </w:r>
            <w:r w:rsidR="001C3308" w:rsidRPr="00F2566B">
              <w:rPr>
                <w:rFonts w:ascii="GHEA Grapalat" w:hAnsi="GHEA Grapalat" w:cs="Times New Roman"/>
                <w:sz w:val="24"/>
                <w:szCs w:val="24"/>
                <w:lang w:val="hy-AM"/>
              </w:rPr>
              <w:t>իա</w:t>
            </w:r>
            <w:r w:rsidRPr="00F2566B">
              <w:rPr>
                <w:rFonts w:ascii="GHEA Grapalat" w:hAnsi="GHEA Grapalat" w:cs="Times New Roman"/>
                <w:sz w:val="24"/>
                <w:szCs w:val="24"/>
                <w:lang w:val="hy-AM"/>
              </w:rPr>
              <w:t xml:space="preserve">րդ ՀՀ դրամ։ </w:t>
            </w:r>
          </w:p>
          <w:p w14:paraId="45911DCC" w14:textId="77777777" w:rsidR="00C932B7" w:rsidRPr="00F2566B" w:rsidRDefault="00C932B7" w:rsidP="00F2566B">
            <w:pPr>
              <w:spacing w:after="0" w:line="360" w:lineRule="auto"/>
              <w:ind w:firstLine="567"/>
              <w:jc w:val="both"/>
              <w:rPr>
                <w:rFonts w:ascii="GHEA Grapalat" w:hAnsi="GHEA Grapalat" w:cs="Times New Roman"/>
                <w:sz w:val="24"/>
                <w:szCs w:val="24"/>
                <w:lang w:val="hy-AM"/>
              </w:rPr>
            </w:pPr>
            <w:r w:rsidRPr="00F2566B">
              <w:rPr>
                <w:rFonts w:ascii="GHEA Grapalat" w:hAnsi="GHEA Grapalat" w:cs="Times New Roman"/>
                <w:sz w:val="24"/>
                <w:szCs w:val="24"/>
                <w:lang w:val="hy-AM"/>
              </w:rPr>
              <w:t xml:space="preserve">Մեկ այլ օրինակ է հանրահայտ Blackstone ակտիվների կառավարիչ հանդիսացող ընկերությունը, որը գանձում է 1.5% կառավարչի վճար (որը </w:t>
            </w:r>
            <w:r w:rsidRPr="00F2566B">
              <w:rPr>
                <w:rFonts w:ascii="GHEA Grapalat" w:hAnsi="GHEA Grapalat" w:cs="Times New Roman"/>
                <w:sz w:val="24"/>
                <w:szCs w:val="24"/>
                <w:lang w:val="hy-AM"/>
              </w:rPr>
              <w:lastRenderedPageBreak/>
              <w:t>հաշվարկվում է ներդրողի հանձնառած կապիտալի հիման վրա) և 20% պարգևավճար։</w:t>
            </w:r>
            <w:r w:rsidRPr="00F2566B">
              <w:rPr>
                <w:rStyle w:val="af"/>
                <w:rFonts w:ascii="GHEA Grapalat" w:hAnsi="GHEA Grapalat"/>
                <w:sz w:val="24"/>
                <w:szCs w:val="24"/>
                <w:lang w:val="hy-AM"/>
              </w:rPr>
              <w:footnoteReference w:id="6"/>
            </w:r>
            <w:r w:rsidRPr="00F2566B">
              <w:rPr>
                <w:rFonts w:ascii="GHEA Grapalat" w:hAnsi="GHEA Grapalat" w:cs="Times New Roman"/>
                <w:sz w:val="24"/>
                <w:szCs w:val="24"/>
                <w:lang w:val="hy-AM"/>
              </w:rPr>
              <w:t xml:space="preserve"> Ընկերության կողմից կառավարվող ֆոնդերից են, օրինակ՝ </w:t>
            </w:r>
            <w:r w:rsidRPr="00F2566B">
              <w:rPr>
                <w:rFonts w:ascii="GHEA Grapalat" w:hAnsi="GHEA Grapalat"/>
                <w:sz w:val="24"/>
                <w:szCs w:val="24"/>
                <w:lang w:val="hy-AM"/>
              </w:rPr>
              <w:t xml:space="preserve">Blackstone Growth-ը, Blackstone Tactical Opportunities-ը, Blackstone Capital Partners-ը և այլն, որոնց ակտիվների չափը հիմնականում գերազանցում է 10 միլիարդ ԱՄՆ դոլարի շեմը։ </w:t>
            </w:r>
          </w:p>
          <w:p w14:paraId="6B30FC24" w14:textId="700C0463" w:rsidR="00C932B7" w:rsidRPr="00F2566B" w:rsidRDefault="00C932B7" w:rsidP="00F2566B">
            <w:pPr>
              <w:spacing w:after="0" w:line="360" w:lineRule="auto"/>
              <w:ind w:firstLine="567"/>
              <w:jc w:val="both"/>
              <w:rPr>
                <w:rFonts w:ascii="GHEA Grapalat" w:hAnsi="GHEA Grapalat" w:cs="Times New Roman"/>
                <w:sz w:val="24"/>
                <w:szCs w:val="24"/>
                <w:lang w:val="hy-AM"/>
              </w:rPr>
            </w:pPr>
            <w:r w:rsidRPr="00F2566B">
              <w:rPr>
                <w:rFonts w:ascii="GHEA Grapalat" w:hAnsi="GHEA Grapalat" w:cs="Times New Roman"/>
                <w:sz w:val="24"/>
                <w:szCs w:val="24"/>
                <w:lang w:val="hy-AM"/>
              </w:rPr>
              <w:t>Հաշվարկման այս տարբերակի առավելությունը կայանում է նրանում, որ այն կառավարչի համար ապահովում է կանխատեսելիություն և որոշակիություն, դրամական միջոցների կայուն հոսքի ապահովում ֆոնդի կյանքի սկզբից՝ անկախ ֆոնդի ընթացիկ եկամտաբերությունից։</w:t>
            </w:r>
          </w:p>
          <w:p w14:paraId="18113989" w14:textId="77777777" w:rsidR="005D30C2" w:rsidRPr="00F2566B" w:rsidRDefault="005D30C2" w:rsidP="00F2566B">
            <w:pPr>
              <w:spacing w:after="0" w:line="360" w:lineRule="auto"/>
              <w:ind w:firstLine="567"/>
              <w:jc w:val="both"/>
              <w:rPr>
                <w:rFonts w:ascii="GHEA Grapalat" w:hAnsi="GHEA Grapalat" w:cs="Times New Roman"/>
                <w:sz w:val="24"/>
                <w:szCs w:val="24"/>
                <w:lang w:val="hy-AM"/>
              </w:rPr>
            </w:pPr>
          </w:p>
          <w:p w14:paraId="7ED0FC51" w14:textId="77777777" w:rsidR="00C932B7" w:rsidRPr="00F2566B" w:rsidRDefault="00C932B7" w:rsidP="00F2566B">
            <w:pPr>
              <w:pStyle w:val="3"/>
              <w:spacing w:before="0" w:line="360" w:lineRule="auto"/>
              <w:jc w:val="center"/>
              <w:rPr>
                <w:rFonts w:ascii="GHEA Grapalat" w:hAnsi="GHEA Grapalat"/>
                <w:color w:val="auto"/>
                <w:lang w:val="hy-AM"/>
              </w:rPr>
            </w:pPr>
            <w:r w:rsidRPr="00F2566B">
              <w:rPr>
                <w:rFonts w:ascii="GHEA Grapalat" w:hAnsi="GHEA Grapalat" w:cs="Sylfaen"/>
                <w:color w:val="auto"/>
                <w:lang w:val="hy-AM"/>
              </w:rPr>
              <w:t>Կառավարման</w:t>
            </w:r>
            <w:r w:rsidRPr="00F2566B">
              <w:rPr>
                <w:rFonts w:ascii="GHEA Grapalat" w:hAnsi="GHEA Grapalat"/>
                <w:color w:val="auto"/>
                <w:lang w:val="hy-AM"/>
              </w:rPr>
              <w:t xml:space="preserve"> </w:t>
            </w:r>
            <w:r w:rsidRPr="00F2566B">
              <w:rPr>
                <w:rFonts w:ascii="GHEA Grapalat" w:hAnsi="GHEA Grapalat" w:cs="Sylfaen"/>
                <w:color w:val="auto"/>
                <w:lang w:val="hy-AM"/>
              </w:rPr>
              <w:t>վճար՝</w:t>
            </w:r>
            <w:r w:rsidRPr="00F2566B">
              <w:rPr>
                <w:rFonts w:ascii="GHEA Grapalat" w:hAnsi="GHEA Grapalat"/>
                <w:color w:val="auto"/>
                <w:lang w:val="hy-AM"/>
              </w:rPr>
              <w:t xml:space="preserve"> </w:t>
            </w:r>
            <w:r w:rsidRPr="00F2566B">
              <w:rPr>
                <w:rFonts w:ascii="GHEA Grapalat" w:hAnsi="GHEA Grapalat" w:cs="Sylfaen"/>
                <w:color w:val="auto"/>
                <w:lang w:val="hy-AM"/>
              </w:rPr>
              <w:t>հաշվարկված</w:t>
            </w:r>
            <w:r w:rsidRPr="00F2566B">
              <w:rPr>
                <w:rFonts w:ascii="GHEA Grapalat" w:hAnsi="GHEA Grapalat"/>
                <w:color w:val="auto"/>
                <w:lang w:val="hy-AM"/>
              </w:rPr>
              <w:t xml:space="preserve"> </w:t>
            </w:r>
            <w:r w:rsidRPr="00F2566B">
              <w:rPr>
                <w:rFonts w:ascii="GHEA Grapalat" w:hAnsi="GHEA Grapalat" w:cs="Sylfaen"/>
                <w:color w:val="auto"/>
                <w:lang w:val="hy-AM"/>
              </w:rPr>
              <w:t>զուտ</w:t>
            </w:r>
            <w:r w:rsidRPr="00F2566B">
              <w:rPr>
                <w:rFonts w:ascii="GHEA Grapalat" w:hAnsi="GHEA Grapalat"/>
                <w:color w:val="auto"/>
                <w:lang w:val="hy-AM"/>
              </w:rPr>
              <w:t xml:space="preserve"> </w:t>
            </w:r>
            <w:r w:rsidRPr="00F2566B">
              <w:rPr>
                <w:rFonts w:ascii="GHEA Grapalat" w:hAnsi="GHEA Grapalat" w:cs="Sylfaen"/>
                <w:color w:val="auto"/>
                <w:lang w:val="hy-AM"/>
              </w:rPr>
              <w:t>ակտիվների</w:t>
            </w:r>
            <w:r w:rsidRPr="00F2566B">
              <w:rPr>
                <w:rFonts w:ascii="GHEA Grapalat" w:hAnsi="GHEA Grapalat"/>
                <w:color w:val="auto"/>
                <w:lang w:val="hy-AM"/>
              </w:rPr>
              <w:t xml:space="preserve"> </w:t>
            </w:r>
            <w:r w:rsidRPr="00F2566B">
              <w:rPr>
                <w:rFonts w:ascii="GHEA Grapalat" w:hAnsi="GHEA Grapalat" w:cs="Sylfaen"/>
                <w:color w:val="auto"/>
                <w:lang w:val="hy-AM"/>
              </w:rPr>
              <w:t>արժեքի</w:t>
            </w:r>
            <w:r w:rsidRPr="00F2566B">
              <w:rPr>
                <w:rFonts w:ascii="GHEA Grapalat" w:hAnsi="GHEA Grapalat"/>
                <w:color w:val="auto"/>
                <w:lang w:val="hy-AM"/>
              </w:rPr>
              <w:t xml:space="preserve"> </w:t>
            </w:r>
            <w:r w:rsidRPr="00F2566B">
              <w:rPr>
                <w:rFonts w:ascii="GHEA Grapalat" w:hAnsi="GHEA Grapalat" w:cs="Sylfaen"/>
                <w:color w:val="auto"/>
                <w:lang w:val="hy-AM"/>
              </w:rPr>
              <w:t>հիման</w:t>
            </w:r>
            <w:r w:rsidRPr="00F2566B">
              <w:rPr>
                <w:rFonts w:ascii="GHEA Grapalat" w:hAnsi="GHEA Grapalat"/>
                <w:color w:val="auto"/>
                <w:lang w:val="hy-AM"/>
              </w:rPr>
              <w:t xml:space="preserve"> </w:t>
            </w:r>
            <w:r w:rsidRPr="00F2566B">
              <w:rPr>
                <w:rFonts w:ascii="GHEA Grapalat" w:hAnsi="GHEA Grapalat" w:cs="Sylfaen"/>
                <w:color w:val="auto"/>
                <w:lang w:val="hy-AM"/>
              </w:rPr>
              <w:t>վրա</w:t>
            </w:r>
            <w:r w:rsidRPr="00F2566B">
              <w:rPr>
                <w:rFonts w:ascii="GHEA Grapalat" w:hAnsi="GHEA Grapalat"/>
                <w:color w:val="auto"/>
                <w:lang w:val="hy-AM"/>
              </w:rPr>
              <w:t xml:space="preserve"> (net asset value-NAV)</w:t>
            </w:r>
          </w:p>
          <w:p w14:paraId="326CAF8E" w14:textId="16715F1E" w:rsidR="00C932B7" w:rsidRPr="00F2566B" w:rsidRDefault="00C932B7" w:rsidP="00F2566B">
            <w:pPr>
              <w:spacing w:after="0" w:line="360" w:lineRule="auto"/>
              <w:jc w:val="both"/>
              <w:rPr>
                <w:rFonts w:ascii="GHEA Grapalat" w:hAnsi="GHEA Grapalat" w:cs="Times New Roman"/>
                <w:sz w:val="24"/>
                <w:szCs w:val="24"/>
                <w:lang w:val="hy-AM"/>
              </w:rPr>
            </w:pPr>
            <w:r w:rsidRPr="00F2566B">
              <w:rPr>
                <w:rFonts w:ascii="GHEA Grapalat" w:hAnsi="GHEA Grapalat" w:cs="Times New Roman"/>
                <w:sz w:val="24"/>
                <w:szCs w:val="24"/>
                <w:lang w:val="hy-AM"/>
              </w:rPr>
              <w:t xml:space="preserve">         Համաձայն Կանոններում տրված սահմանման՝ Ֆոնդի զուտ ակտիվների արժեքը Ֆոնդի ակտիվների շուկայական արժեքների հանրագումարի և Ֆոնդի ստանձնած պարտավորությունների տարբերությունն է։ </w:t>
            </w:r>
          </w:p>
          <w:p w14:paraId="0E97A571" w14:textId="77777777" w:rsidR="00C932B7" w:rsidRPr="00F2566B" w:rsidRDefault="00C932B7" w:rsidP="00F2566B">
            <w:pPr>
              <w:spacing w:after="0" w:line="360" w:lineRule="auto"/>
              <w:ind w:firstLine="567"/>
              <w:jc w:val="both"/>
              <w:rPr>
                <w:rFonts w:ascii="GHEA Grapalat" w:hAnsi="GHEA Grapalat" w:cs="Times New Roman"/>
                <w:sz w:val="24"/>
                <w:szCs w:val="24"/>
                <w:lang w:val="hy-AM"/>
              </w:rPr>
            </w:pPr>
            <w:r w:rsidRPr="00F2566B">
              <w:rPr>
                <w:rFonts w:ascii="GHEA Grapalat" w:hAnsi="GHEA Grapalat" w:cs="Times New Roman"/>
                <w:sz w:val="24"/>
                <w:szCs w:val="24"/>
                <w:lang w:val="hy-AM"/>
              </w:rPr>
              <w:t xml:space="preserve">Այն արտացոլում է պորտֆելի ընթացիկ արժեքը, որը տատանվում է, երբ ակտիվները գնվում, վաճառվում կամ տարբեր գործոնների արդյունքում արժևորվում/արժեզրկվում են: Այս մոդելի դեպքում վճարը հաշվարկվում է որպես զուտ ակտիվների արժեքի որոշակի տոկոս, ինչը նշանակում է, որ վճարը կարող է տատանվել՝ կախված ֆոնդի ակտիվների ընթացիկ գնահատումից։ </w:t>
            </w:r>
          </w:p>
          <w:p w14:paraId="6AB2A522" w14:textId="14922267" w:rsidR="00C932B7" w:rsidRPr="00F2566B" w:rsidRDefault="00C932B7" w:rsidP="00F2566B">
            <w:pPr>
              <w:spacing w:after="0" w:line="360" w:lineRule="auto"/>
              <w:ind w:firstLine="567"/>
              <w:jc w:val="both"/>
              <w:rPr>
                <w:rFonts w:ascii="GHEA Grapalat" w:hAnsi="GHEA Grapalat" w:cs="Times New Roman"/>
                <w:sz w:val="24"/>
                <w:szCs w:val="24"/>
                <w:lang w:val="hy-AM"/>
              </w:rPr>
            </w:pPr>
            <w:r w:rsidRPr="00F2566B">
              <w:rPr>
                <w:rFonts w:ascii="GHEA Grapalat" w:hAnsi="GHEA Grapalat" w:cs="Times New Roman"/>
                <w:sz w:val="24"/>
                <w:szCs w:val="24"/>
                <w:lang w:val="hy-AM"/>
              </w:rPr>
              <w:t>Այս մոդելի առավելությունը կայանում է նրանում, որ կառավարչի վճարը կապված է Ֆոնդի կատարողական արդյունքի հետ, և ներդրողները (ֆոնդի փայատերերը) վճարում են միայն ակտիվորեն կառավարվող ակտիվների արժեքի հիման վրա։ Մյուս կողմից, այս մոդելի թերությունն այն է, որ ֆոնդի կյանքի սկզբում՝ մինչև ակտիվների զգալի կուտակումը, զուտ ակտիվների արժեքի վրա հիմնված կառավարչի վճարը կարող է էականորեն ցածր լինել, ինչը կարող է հանգեցնել անբավարար եկամուտների կառավարչի համար՝ գործառնական ծախսերը ծածկելու մասով։</w:t>
            </w:r>
          </w:p>
          <w:p w14:paraId="453E916D" w14:textId="77777777" w:rsidR="005D30C2" w:rsidRPr="00F2566B" w:rsidRDefault="005D30C2" w:rsidP="00F2566B">
            <w:pPr>
              <w:spacing w:after="0" w:line="360" w:lineRule="auto"/>
              <w:ind w:firstLine="567"/>
              <w:jc w:val="both"/>
              <w:rPr>
                <w:rFonts w:ascii="GHEA Grapalat" w:hAnsi="GHEA Grapalat" w:cs="Times New Roman"/>
                <w:sz w:val="24"/>
                <w:szCs w:val="24"/>
                <w:lang w:val="hy-AM"/>
              </w:rPr>
            </w:pPr>
          </w:p>
          <w:p w14:paraId="06E145BE" w14:textId="37591875" w:rsidR="00AF4548" w:rsidRPr="00F2566B" w:rsidRDefault="005D30C2" w:rsidP="00F2566B">
            <w:pPr>
              <w:spacing w:after="0" w:line="360" w:lineRule="auto"/>
              <w:ind w:firstLine="567"/>
              <w:jc w:val="both"/>
              <w:rPr>
                <w:rFonts w:ascii="GHEA Grapalat" w:hAnsi="GHEA Grapalat" w:cs="Times New Roman"/>
                <w:b/>
                <w:sz w:val="24"/>
                <w:szCs w:val="24"/>
                <w:lang w:val="hy-AM"/>
              </w:rPr>
            </w:pPr>
            <w:r w:rsidRPr="00F2566B">
              <w:rPr>
                <w:rFonts w:ascii="GHEA Grapalat" w:hAnsi="GHEA Grapalat" w:cs="Times New Roman"/>
                <w:b/>
                <w:sz w:val="24"/>
                <w:szCs w:val="24"/>
                <w:lang w:val="hy-AM"/>
              </w:rPr>
              <w:lastRenderedPageBreak/>
              <w:t xml:space="preserve">  </w:t>
            </w:r>
            <w:r w:rsidR="00AF4548" w:rsidRPr="00F2566B">
              <w:rPr>
                <w:rFonts w:ascii="GHEA Grapalat" w:hAnsi="GHEA Grapalat" w:cs="Times New Roman"/>
                <w:b/>
                <w:sz w:val="24"/>
                <w:szCs w:val="24"/>
                <w:lang w:val="hy-AM"/>
              </w:rPr>
              <w:t>Առաջարկվող փոփոխություններ</w:t>
            </w:r>
          </w:p>
          <w:p w14:paraId="0D09B1B7" w14:textId="74B0125B" w:rsidR="008518C0" w:rsidRPr="00F2566B" w:rsidRDefault="00F52437" w:rsidP="00F2566B">
            <w:pPr>
              <w:spacing w:after="0" w:line="360" w:lineRule="auto"/>
              <w:ind w:firstLine="720"/>
              <w:jc w:val="both"/>
              <w:rPr>
                <w:rFonts w:ascii="GHEA Grapalat" w:hAnsi="GHEA Grapalat" w:cs="Times New Roman"/>
                <w:sz w:val="24"/>
                <w:szCs w:val="24"/>
                <w:lang w:val="hy-AM"/>
              </w:rPr>
            </w:pPr>
            <w:bookmarkStart w:id="0" w:name="_2.Ինչպիսի՞_կառուցվածք/կազմ_ունի"/>
            <w:bookmarkEnd w:id="0"/>
            <w:r w:rsidRPr="00F2566B">
              <w:rPr>
                <w:rFonts w:ascii="GHEA Grapalat" w:hAnsi="GHEA Grapalat"/>
                <w:sz w:val="24"/>
                <w:szCs w:val="24"/>
                <w:lang w:val="hy-AM"/>
              </w:rPr>
              <w:t xml:space="preserve">Սույն նախագծով նախատեսվում է </w:t>
            </w:r>
            <w:r w:rsidR="00AF4548" w:rsidRPr="00F2566B">
              <w:rPr>
                <w:rFonts w:ascii="GHEA Grapalat" w:hAnsi="GHEA Grapalat"/>
                <w:sz w:val="24"/>
                <w:szCs w:val="24"/>
                <w:lang w:val="hy-AM"/>
              </w:rPr>
              <w:t>փոփոխություններ</w:t>
            </w:r>
            <w:r w:rsidRPr="00F2566B">
              <w:rPr>
                <w:rFonts w:ascii="GHEA Grapalat" w:hAnsi="GHEA Grapalat"/>
                <w:sz w:val="24"/>
                <w:szCs w:val="24"/>
                <w:lang w:val="hy-AM"/>
              </w:rPr>
              <w:t xml:space="preserve"> կատարել ՀՀ կառավարության 2020 թվականի մայիսի 21-ի թիվ 771-Լ որոշման մեջ՝ սահմանելով</w:t>
            </w:r>
            <w:r w:rsidR="00B82B53" w:rsidRPr="00F2566B">
              <w:rPr>
                <w:rFonts w:ascii="GHEA Grapalat" w:hAnsi="GHEA Grapalat"/>
                <w:sz w:val="24"/>
                <w:szCs w:val="24"/>
                <w:lang w:val="hy-AM"/>
              </w:rPr>
              <w:t>, որ</w:t>
            </w:r>
            <w:r w:rsidRPr="00F2566B">
              <w:rPr>
                <w:rFonts w:ascii="GHEA Grapalat" w:hAnsi="GHEA Grapalat"/>
                <w:sz w:val="24"/>
                <w:szCs w:val="24"/>
                <w:lang w:val="hy-AM"/>
              </w:rPr>
              <w:t xml:space="preserve"> </w:t>
            </w:r>
            <w:r w:rsidR="00E00C18" w:rsidRPr="00F2566B">
              <w:rPr>
                <w:rFonts w:ascii="GHEA Grapalat" w:hAnsi="GHEA Grapalat"/>
                <w:sz w:val="24"/>
                <w:szCs w:val="24"/>
                <w:lang w:val="hy-AM"/>
              </w:rPr>
              <w:t>Կ</w:t>
            </w:r>
            <w:r w:rsidRPr="00F2566B">
              <w:rPr>
                <w:rFonts w:ascii="GHEA Grapalat" w:hAnsi="GHEA Grapalat"/>
                <w:sz w:val="24"/>
                <w:szCs w:val="24"/>
                <w:lang w:val="hy-AM"/>
              </w:rPr>
              <w:t>առավարչի վարձատրությունը՝ կառավարման վճարը</w:t>
            </w:r>
            <w:r w:rsidR="00B82B53" w:rsidRPr="00F2566B">
              <w:rPr>
                <w:rFonts w:ascii="GHEA Grapalat" w:hAnsi="GHEA Grapalat"/>
                <w:sz w:val="24"/>
                <w:szCs w:val="24"/>
                <w:lang w:val="hy-AM"/>
              </w:rPr>
              <w:t>,</w:t>
            </w:r>
            <w:r w:rsidRPr="00F2566B">
              <w:rPr>
                <w:rFonts w:ascii="GHEA Grapalat" w:hAnsi="GHEA Grapalat"/>
                <w:sz w:val="24"/>
                <w:szCs w:val="24"/>
                <w:lang w:val="hy-AM"/>
              </w:rPr>
              <w:t xml:space="preserve"> </w:t>
            </w:r>
            <w:r w:rsidR="00876599" w:rsidRPr="00F2566B">
              <w:rPr>
                <w:rFonts w:ascii="GHEA Grapalat" w:hAnsi="GHEA Grapalat"/>
                <w:sz w:val="24"/>
                <w:szCs w:val="24"/>
                <w:lang w:val="hy-AM"/>
              </w:rPr>
              <w:t>կազմում է տարեկան առավելագույնը 73,000</w:t>
            </w:r>
            <w:r w:rsidR="00876599" w:rsidRPr="00F2566B">
              <w:rPr>
                <w:rFonts w:ascii="MS Mincho" w:eastAsia="MS Mincho" w:hAnsi="MS Mincho" w:cs="MS Mincho" w:hint="eastAsia"/>
                <w:sz w:val="24"/>
                <w:szCs w:val="24"/>
                <w:lang w:val="hy-AM"/>
              </w:rPr>
              <w:t>․</w:t>
            </w:r>
            <w:r w:rsidR="00876599" w:rsidRPr="00F2566B">
              <w:rPr>
                <w:rFonts w:ascii="GHEA Grapalat" w:eastAsia="MS Mincho" w:hAnsi="GHEA Grapalat" w:cs="MS Mincho"/>
                <w:sz w:val="24"/>
                <w:szCs w:val="24"/>
                <w:lang w:val="hy-AM"/>
              </w:rPr>
              <w:t>0 հազ</w:t>
            </w:r>
            <w:r w:rsidR="00876599" w:rsidRPr="00F2566B">
              <w:rPr>
                <w:rFonts w:ascii="MS Mincho" w:eastAsia="MS Mincho" w:hAnsi="MS Mincho" w:cs="MS Mincho" w:hint="eastAsia"/>
                <w:sz w:val="24"/>
                <w:szCs w:val="24"/>
                <w:lang w:val="hy-AM"/>
              </w:rPr>
              <w:t>․</w:t>
            </w:r>
            <w:r w:rsidR="00876599" w:rsidRPr="00F2566B">
              <w:rPr>
                <w:rFonts w:ascii="GHEA Grapalat" w:eastAsia="MS Mincho" w:hAnsi="GHEA Grapalat" w:cs="MS Mincho"/>
                <w:sz w:val="24"/>
                <w:szCs w:val="24"/>
                <w:lang w:val="hy-AM"/>
              </w:rPr>
              <w:t xml:space="preserve">դրամ՝ համաձայն </w:t>
            </w:r>
            <w:r w:rsidR="00876599" w:rsidRPr="00F2566B">
              <w:rPr>
                <w:rFonts w:ascii="GHEA Grapalat" w:hAnsi="GHEA Grapalat"/>
                <w:sz w:val="24"/>
                <w:szCs w:val="24"/>
                <w:lang w:val="hy-AM"/>
              </w:rPr>
              <w:t>Կառավարչի ամենամյա ծախսերի նախահաշվի։</w:t>
            </w:r>
            <w:r w:rsidR="007D0360" w:rsidRPr="00F2566B">
              <w:rPr>
                <w:rFonts w:ascii="GHEA Grapalat" w:hAnsi="GHEA Grapalat" w:cs="Times New Roman"/>
                <w:sz w:val="24"/>
                <w:szCs w:val="24"/>
                <w:lang w:val="hy-AM"/>
              </w:rPr>
              <w:t xml:space="preserve"> </w:t>
            </w:r>
          </w:p>
          <w:p w14:paraId="27969C02" w14:textId="7B67950A" w:rsidR="008518C0" w:rsidRPr="00F2566B" w:rsidRDefault="008518C0" w:rsidP="00F2566B">
            <w:pPr>
              <w:spacing w:after="0" w:line="360" w:lineRule="auto"/>
              <w:ind w:firstLine="720"/>
              <w:jc w:val="both"/>
              <w:rPr>
                <w:rFonts w:ascii="GHEA Grapalat" w:hAnsi="GHEA Grapalat" w:cs="Times New Roman"/>
                <w:sz w:val="24"/>
                <w:szCs w:val="24"/>
                <w:lang w:val="hy-AM"/>
              </w:rPr>
            </w:pPr>
            <w:r w:rsidRPr="00F2566B">
              <w:rPr>
                <w:rFonts w:ascii="GHEA Grapalat" w:hAnsi="GHEA Grapalat" w:cs="Times New Roman"/>
                <w:sz w:val="24"/>
                <w:szCs w:val="24"/>
                <w:lang w:val="hy-AM"/>
              </w:rPr>
              <w:t>Հաշվի առնելով այն հանգամանքը, որ Ֆոնդի կառավարիչը ԱՆԻՖ</w:t>
            </w:r>
            <w:r w:rsidR="00E00C18" w:rsidRPr="00F2566B">
              <w:rPr>
                <w:rFonts w:ascii="GHEA Grapalat" w:hAnsi="GHEA Grapalat" w:cs="Times New Roman"/>
                <w:sz w:val="24"/>
                <w:szCs w:val="24"/>
                <w:lang w:val="hy-AM"/>
              </w:rPr>
              <w:t>-ի</w:t>
            </w:r>
            <w:r w:rsidRPr="00F2566B">
              <w:rPr>
                <w:rFonts w:ascii="GHEA Grapalat" w:hAnsi="GHEA Grapalat" w:cs="Times New Roman"/>
                <w:sz w:val="24"/>
                <w:szCs w:val="24"/>
                <w:lang w:val="hy-AM"/>
              </w:rPr>
              <w:t xml:space="preserve"> հետ կազմել է ընկերությունների խումբ (վերջինս հանդիսացել է Ֆոնդի կառավարչի 100% բաժնետերը) և ուսումնասիրելով կառավարչի 2020-2024 թվականների եկամուտները և ծախսերը՝ պարզ է դառնում, որ ընկերության կարիքները 2020-2022 թվականներին գրեթե ամբողջությամբ սպասարկվել են ԱՆԻՖ-ի անձնակազմի կողմից, իսկ 2023-2024 թվականներին՝ մասամբ</w:t>
            </w:r>
            <w:r w:rsidRPr="00F2566B">
              <w:rPr>
                <w:rFonts w:ascii="MS Mincho" w:eastAsia="MS Mincho" w:hAnsi="MS Mincho" w:cs="MS Mincho" w:hint="eastAsia"/>
                <w:sz w:val="24"/>
                <w:szCs w:val="24"/>
                <w:lang w:val="hy-AM"/>
              </w:rPr>
              <w:t>․</w:t>
            </w:r>
            <w:r w:rsidRPr="00F2566B">
              <w:rPr>
                <w:rFonts w:ascii="GHEA Grapalat" w:hAnsi="GHEA Grapalat" w:cs="Times New Roman"/>
                <w:sz w:val="24"/>
                <w:szCs w:val="24"/>
                <w:lang w:val="hy-AM"/>
              </w:rPr>
              <w:t xml:space="preserve"> մասնավորապես 2023 թվականին Ֆոնդի կառավարիչը փորձել է ամբողջությամբ համալրել հաստիքացուցակը, որպեսզի կարողանա լիարժեք սպասարկել իր ընթացիկ գործունեությունը, սակայն, ըստ էության, իրավաբանական սպասարկումը շարունակել է ստանալ ԱՆԻՖ-ից, քանի որ Ֆոնդի կառավարչում գրանցված է եղել ընդամենը մեկ կրտսեր իրավախորհրդատու։</w:t>
            </w:r>
            <w:r w:rsidR="00BC1201" w:rsidRPr="00F2566B">
              <w:rPr>
                <w:rFonts w:ascii="GHEA Grapalat" w:hAnsi="GHEA Grapalat" w:cs="Times New Roman"/>
                <w:sz w:val="24"/>
                <w:szCs w:val="24"/>
                <w:lang w:val="hy-AM"/>
              </w:rPr>
              <w:t xml:space="preserve"> Անձնակազմի հավաքագրմամբ ամբողջությամբ զբաղվել է ԱՆԻՖ-ի անձնակազմի կառավարման թիմը։</w:t>
            </w:r>
            <w:r w:rsidRPr="00F2566B">
              <w:rPr>
                <w:rFonts w:ascii="GHEA Grapalat" w:hAnsi="GHEA Grapalat" w:cs="Times New Roman"/>
                <w:sz w:val="24"/>
                <w:szCs w:val="24"/>
                <w:lang w:val="hy-AM"/>
              </w:rPr>
              <w:t xml:space="preserve"> Ֆոնդի կառավարչի անվտանգության թիմը ևս ձևավորվել է 2023 թվականին (երկրորդ կեսից), ուստի մինչ այդ Ֆոնդի կառավարիչն այդ մասով նույնպես ծառայություններ ստացել է ԱՆԻՖ-ի աշխատակիցների կողմից (Ֆոնդի կառավարչի տնօրենի վարձատրության մի մասը նույնպես տրամադրվել է ԱՆԻՖ-ի կողմից)։ Մյուս  գործառնական ծախսերը ևս հոգացել է ԱՆԻՖ-ը, մասնավորապես՝ տարածքի վարձակալություն, գնումների կազմակերպում, IT աջակցություն, ծրագրային ապահովումներ և այլն։ Ներկայացվածի պայմաններում Ֆոնդի կառավարչի ընդհանուր ծախսերը 2023 թվականի համար կազմել են շուրջ 93 միլիոն ՀՀ դրամ, իսկ կառավարչի վճարը՝ 63 միլիոն ՀՀ դրամ։ ԱՆԻՖ-ը Ֆոնդի կառավարչի ծախսերի տարբերությունը ֆինանսավորելու համար 2023 թվականին իրականացրել է 73 միլիոն ՀՀ դրամի չափով ներդրում Ֆոնդի կառավարչի կանոնադրական կապիտալում։</w:t>
            </w:r>
          </w:p>
          <w:p w14:paraId="0F63129A" w14:textId="1E143BE1" w:rsidR="001C3308" w:rsidRPr="00F2566B" w:rsidRDefault="008518C0" w:rsidP="00F2566B">
            <w:pPr>
              <w:spacing w:after="0" w:line="360" w:lineRule="auto"/>
              <w:ind w:firstLine="720"/>
              <w:jc w:val="both"/>
              <w:rPr>
                <w:rFonts w:ascii="GHEA Grapalat" w:hAnsi="GHEA Grapalat" w:cs="Times New Roman"/>
                <w:sz w:val="24"/>
                <w:szCs w:val="24"/>
                <w:lang w:val="hy-AM"/>
              </w:rPr>
            </w:pPr>
            <w:r w:rsidRPr="00F2566B">
              <w:rPr>
                <w:rFonts w:ascii="GHEA Grapalat" w:hAnsi="GHEA Grapalat" w:cs="Times New Roman"/>
                <w:sz w:val="24"/>
                <w:szCs w:val="24"/>
                <w:lang w:val="hy-AM"/>
              </w:rPr>
              <w:lastRenderedPageBreak/>
              <w:t xml:space="preserve">2024 թվականից սկսած իրականացվել է Ֆոնդի կառավարչի անձնակազմի աստիճանական օպտիմալացում, </w:t>
            </w:r>
            <w:r w:rsidR="00AF4548" w:rsidRPr="00F2566B">
              <w:rPr>
                <w:rFonts w:ascii="GHEA Grapalat" w:hAnsi="GHEA Grapalat" w:cs="Times New Roman"/>
                <w:sz w:val="24"/>
                <w:szCs w:val="24"/>
                <w:lang w:val="hy-AM"/>
              </w:rPr>
              <w:t>և</w:t>
            </w:r>
            <w:r w:rsidR="004F278C" w:rsidRPr="00F2566B">
              <w:rPr>
                <w:rFonts w:ascii="GHEA Grapalat" w:hAnsi="GHEA Grapalat" w:cs="Times New Roman"/>
                <w:sz w:val="24"/>
                <w:szCs w:val="24"/>
                <w:lang w:val="hy-AM"/>
              </w:rPr>
              <w:t xml:space="preserve"> </w:t>
            </w:r>
            <w:r w:rsidRPr="00F2566B">
              <w:rPr>
                <w:rFonts w:ascii="GHEA Grapalat" w:hAnsi="GHEA Grapalat" w:cs="Times New Roman"/>
                <w:sz w:val="24"/>
                <w:szCs w:val="24"/>
                <w:lang w:val="hy-AM"/>
              </w:rPr>
              <w:t>2025 թվականի համար ներկայացված 72,8 միլիոն ՀՀ դրամ բյուջեն կազմվել է առավել օպտիմալացնելով անձնակազմը, ինչպես նաև մյուս գործառնական ծախսերը, որոնք այլևս ԱՆԻՖ-ը Ֆոնդի կառավարչի փոխարեն չի կարող իրականացնել։</w:t>
            </w:r>
            <w:r w:rsidR="00B95494" w:rsidRPr="00F2566B">
              <w:rPr>
                <w:rFonts w:ascii="GHEA Grapalat" w:hAnsi="GHEA Grapalat" w:cs="Times New Roman"/>
                <w:sz w:val="24"/>
                <w:szCs w:val="24"/>
                <w:lang w:val="hy-AM"/>
              </w:rPr>
              <w:t xml:space="preserve"> Այսպես՝ 2023 թվականի նոյեմբերից մինչև 2024 թվականի մարտ ամիսը Ֆոնդի կառավարչի անձնակազմի վարձատրության ամսական ֆոնդը կազմել է շուրջ 8 միլիոն ՀՀ դրամ, առանց ամբողջական իրավաբանական թիմի, իսկ ներկայացված նախահաշվի համաձայն ամսական աշխատավարձի ֆոնդը կազմում է շուրջ 5,4 միլիոն ՀՀ դրամ։ </w:t>
            </w:r>
            <w:r w:rsidRPr="00F2566B">
              <w:rPr>
                <w:rFonts w:ascii="GHEA Grapalat" w:hAnsi="GHEA Grapalat" w:cs="Times New Roman"/>
                <w:sz w:val="24"/>
                <w:szCs w:val="24"/>
                <w:lang w:val="hy-AM"/>
              </w:rPr>
              <w:t xml:space="preserve">Անձնակազմը բաղկացած է միայն իրավաբանական և պորտֆելի կառավարման </w:t>
            </w:r>
            <w:r w:rsidR="001C3308" w:rsidRPr="00F2566B">
              <w:rPr>
                <w:rFonts w:ascii="GHEA Grapalat" w:hAnsi="GHEA Grapalat" w:cs="Times New Roman"/>
                <w:sz w:val="24"/>
                <w:szCs w:val="24"/>
                <w:lang w:val="hy-AM"/>
              </w:rPr>
              <w:t xml:space="preserve">թիմերից, իսկ մյուս հաստիքները կրճատվել են։ </w:t>
            </w:r>
            <w:r w:rsidR="00E62843" w:rsidRPr="00F2566B">
              <w:rPr>
                <w:rFonts w:ascii="GHEA Grapalat" w:hAnsi="GHEA Grapalat" w:cs="Times New Roman"/>
                <w:sz w:val="24"/>
                <w:szCs w:val="24"/>
                <w:lang w:val="hy-AM"/>
              </w:rPr>
              <w:t>Ստորև ներկայացվում է</w:t>
            </w:r>
            <w:r w:rsidR="001C3308" w:rsidRPr="00F2566B">
              <w:rPr>
                <w:rFonts w:ascii="GHEA Grapalat" w:hAnsi="GHEA Grapalat" w:cs="Times New Roman"/>
                <w:sz w:val="24"/>
                <w:szCs w:val="24"/>
                <w:lang w:val="hy-AM"/>
              </w:rPr>
              <w:t xml:space="preserve"> Ֆոնդի</w:t>
            </w:r>
            <w:r w:rsidR="00E62843" w:rsidRPr="00F2566B">
              <w:rPr>
                <w:rFonts w:ascii="GHEA Grapalat" w:hAnsi="GHEA Grapalat" w:cs="Times New Roman"/>
                <w:sz w:val="24"/>
                <w:szCs w:val="24"/>
                <w:lang w:val="hy-AM"/>
              </w:rPr>
              <w:t xml:space="preserve"> կառավարչի </w:t>
            </w:r>
            <w:r w:rsidR="001C3308" w:rsidRPr="00F2566B">
              <w:rPr>
                <w:rFonts w:ascii="GHEA Grapalat" w:hAnsi="GHEA Grapalat" w:cs="Times New Roman"/>
                <w:sz w:val="24"/>
                <w:szCs w:val="24"/>
                <w:lang w:val="hy-AM"/>
              </w:rPr>
              <w:t xml:space="preserve"> </w:t>
            </w:r>
            <w:r w:rsidR="00E62843" w:rsidRPr="00F2566B">
              <w:rPr>
                <w:rFonts w:ascii="GHEA Grapalat" w:hAnsi="GHEA Grapalat" w:cs="Times New Roman"/>
                <w:sz w:val="24"/>
                <w:szCs w:val="24"/>
                <w:lang w:val="hy-AM"/>
              </w:rPr>
              <w:t>2024 թվականի փետրվար ամսվա դրությամբ փաստացի համալրված հաստիքները</w:t>
            </w:r>
            <w:r w:rsidR="001C3308" w:rsidRPr="00F2566B">
              <w:rPr>
                <w:rFonts w:ascii="GHEA Grapalat" w:hAnsi="GHEA Grapalat" w:cs="Times New Roman"/>
                <w:sz w:val="24"/>
                <w:szCs w:val="24"/>
                <w:lang w:val="hy-AM"/>
              </w:rPr>
              <w:t xml:space="preserve"> և</w:t>
            </w:r>
            <w:r w:rsidR="00E62843" w:rsidRPr="00F2566B">
              <w:rPr>
                <w:rFonts w:ascii="GHEA Grapalat" w:hAnsi="GHEA Grapalat" w:cs="Times New Roman"/>
                <w:sz w:val="24"/>
                <w:szCs w:val="24"/>
                <w:lang w:val="hy-AM"/>
              </w:rPr>
              <w:t xml:space="preserve"> 2025 թվականի նախահաշվի առաջարկի համար հիմք հանդիսացած հաստիքացուցակը և առաջարկվող փոփոխությունները</w:t>
            </w:r>
            <w:r w:rsidR="001C3308" w:rsidRPr="00F2566B">
              <w:rPr>
                <w:rFonts w:ascii="GHEA Grapalat" w:hAnsi="GHEA Grapalat" w:cs="Times New Roman"/>
                <w:sz w:val="24"/>
                <w:szCs w:val="24"/>
                <w:lang w:val="hy-AM"/>
              </w:rPr>
              <w:t>, որոնց համաձայն Ֆոնդի աշխատավարձի ամսական ֆոնդը կրճատվել է շուրջ 1/3-ով</w:t>
            </w:r>
            <w:r w:rsidR="001C3308" w:rsidRPr="00F2566B">
              <w:rPr>
                <w:rFonts w:ascii="MS Mincho" w:eastAsia="MS Mincho" w:hAnsi="MS Mincho" w:cs="MS Mincho" w:hint="eastAsia"/>
                <w:sz w:val="24"/>
                <w:szCs w:val="24"/>
                <w:lang w:val="hy-AM"/>
              </w:rPr>
              <w:t>․</w:t>
            </w:r>
          </w:p>
          <w:tbl>
            <w:tblPr>
              <w:tblpPr w:leftFromText="180" w:rightFromText="180" w:vertAnchor="text" w:horzAnchor="margin" w:tblpY="208"/>
              <w:tblOverlap w:val="never"/>
              <w:tblW w:w="9186" w:type="dxa"/>
              <w:tblLayout w:type="fixed"/>
              <w:tblLook w:val="04A0" w:firstRow="1" w:lastRow="0" w:firstColumn="1" w:lastColumn="0" w:noHBand="0" w:noVBand="1"/>
            </w:tblPr>
            <w:tblGrid>
              <w:gridCol w:w="559"/>
              <w:gridCol w:w="2403"/>
              <w:gridCol w:w="1170"/>
              <w:gridCol w:w="1350"/>
              <w:gridCol w:w="1440"/>
              <w:gridCol w:w="2264"/>
            </w:tblGrid>
            <w:tr w:rsidR="001C3308" w:rsidRPr="00F2566B" w14:paraId="6C8B9B7C" w14:textId="77777777" w:rsidTr="001C3308">
              <w:trPr>
                <w:trHeight w:val="320"/>
              </w:trPr>
              <w:tc>
                <w:tcPr>
                  <w:tcW w:w="9186"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6CD498D" w14:textId="77777777" w:rsidR="001C3308" w:rsidRPr="00F2566B" w:rsidRDefault="001C3308" w:rsidP="00D906F4">
                  <w:pPr>
                    <w:spacing w:after="0" w:line="240" w:lineRule="auto"/>
                    <w:jc w:val="right"/>
                    <w:rPr>
                      <w:rFonts w:ascii="GHEA Grapalat" w:eastAsia="Times New Roman" w:hAnsi="GHEA Grapalat" w:cs="Calibri"/>
                      <w:color w:val="000000"/>
                      <w:sz w:val="18"/>
                      <w:szCs w:val="18"/>
                      <w:lang w:val="hy-AM"/>
                    </w:rPr>
                  </w:pPr>
                  <w:r w:rsidRPr="00F2566B">
                    <w:rPr>
                      <w:rFonts w:ascii="GHEA Grapalat" w:eastAsia="Times New Roman" w:hAnsi="GHEA Grapalat" w:cs="Calibri"/>
                      <w:color w:val="000000"/>
                      <w:sz w:val="18"/>
                      <w:szCs w:val="18"/>
                      <w:lang w:val="hy-AM"/>
                    </w:rPr>
                    <w:t>ՀՀ դրամ</w:t>
                  </w:r>
                </w:p>
              </w:tc>
            </w:tr>
            <w:tr w:rsidR="001C3308" w:rsidRPr="00F2566B" w14:paraId="24964278" w14:textId="77777777" w:rsidTr="001C3308">
              <w:trPr>
                <w:trHeight w:val="720"/>
              </w:trPr>
              <w:tc>
                <w:tcPr>
                  <w:tcW w:w="559"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42D8C827" w14:textId="77777777" w:rsidR="001C3308" w:rsidRPr="00F2566B" w:rsidRDefault="001C3308" w:rsidP="00D906F4">
                  <w:pPr>
                    <w:spacing w:after="0" w:line="240" w:lineRule="auto"/>
                    <w:jc w:val="center"/>
                    <w:rPr>
                      <w:rFonts w:ascii="GHEA Grapalat" w:eastAsia="Times New Roman" w:hAnsi="GHEA Grapalat" w:cs="Calibri"/>
                      <w:b/>
                      <w:bCs/>
                      <w:color w:val="000000"/>
                      <w:sz w:val="18"/>
                      <w:szCs w:val="18"/>
                    </w:rPr>
                  </w:pPr>
                  <w:r w:rsidRPr="00F2566B">
                    <w:rPr>
                      <w:rFonts w:ascii="GHEA Grapalat" w:eastAsia="Times New Roman" w:hAnsi="GHEA Grapalat" w:cs="Calibri"/>
                      <w:b/>
                      <w:bCs/>
                      <w:color w:val="000000"/>
                      <w:sz w:val="18"/>
                      <w:szCs w:val="18"/>
                    </w:rPr>
                    <w:t>Հ/Հ</w:t>
                  </w:r>
                </w:p>
              </w:tc>
              <w:tc>
                <w:tcPr>
                  <w:tcW w:w="2403" w:type="dxa"/>
                  <w:tcBorders>
                    <w:top w:val="single" w:sz="4" w:space="0" w:color="auto"/>
                    <w:left w:val="nil"/>
                    <w:bottom w:val="single" w:sz="4" w:space="0" w:color="auto"/>
                    <w:right w:val="single" w:sz="4" w:space="0" w:color="auto"/>
                  </w:tcBorders>
                  <w:shd w:val="clear" w:color="000000" w:fill="E2EFDA"/>
                  <w:noWrap/>
                  <w:vAlign w:val="center"/>
                  <w:hideMark/>
                </w:tcPr>
                <w:p w14:paraId="11834D6C" w14:textId="77777777" w:rsidR="001C3308" w:rsidRPr="00F2566B" w:rsidRDefault="001C3308" w:rsidP="00D906F4">
                  <w:pPr>
                    <w:spacing w:after="0" w:line="240" w:lineRule="auto"/>
                    <w:jc w:val="center"/>
                    <w:rPr>
                      <w:rFonts w:ascii="GHEA Grapalat" w:eastAsia="Times New Roman" w:hAnsi="GHEA Grapalat" w:cs="Calibri"/>
                      <w:b/>
                      <w:bCs/>
                      <w:color w:val="000000"/>
                      <w:sz w:val="18"/>
                      <w:szCs w:val="18"/>
                    </w:rPr>
                  </w:pPr>
                  <w:proofErr w:type="spellStart"/>
                  <w:r w:rsidRPr="00F2566B">
                    <w:rPr>
                      <w:rFonts w:ascii="GHEA Grapalat" w:eastAsia="Times New Roman" w:hAnsi="GHEA Grapalat" w:cs="Calibri"/>
                      <w:b/>
                      <w:bCs/>
                      <w:color w:val="000000"/>
                      <w:sz w:val="18"/>
                      <w:szCs w:val="18"/>
                    </w:rPr>
                    <w:t>Պաշտոն</w:t>
                  </w:r>
                  <w:proofErr w:type="spellEnd"/>
                </w:p>
              </w:tc>
              <w:tc>
                <w:tcPr>
                  <w:tcW w:w="1170" w:type="dxa"/>
                  <w:tcBorders>
                    <w:top w:val="single" w:sz="4" w:space="0" w:color="auto"/>
                    <w:left w:val="nil"/>
                    <w:bottom w:val="single" w:sz="4" w:space="0" w:color="auto"/>
                    <w:right w:val="single" w:sz="4" w:space="0" w:color="auto"/>
                  </w:tcBorders>
                  <w:shd w:val="clear" w:color="000000" w:fill="E2EFDA"/>
                  <w:vAlign w:val="center"/>
                  <w:hideMark/>
                </w:tcPr>
                <w:p w14:paraId="753DE61F" w14:textId="2B87EBFF" w:rsidR="001C3308" w:rsidRPr="00F2566B" w:rsidRDefault="001C3308" w:rsidP="00D906F4">
                  <w:pPr>
                    <w:spacing w:after="0" w:line="240" w:lineRule="auto"/>
                    <w:jc w:val="center"/>
                    <w:rPr>
                      <w:rFonts w:ascii="GHEA Grapalat" w:eastAsia="Times New Roman" w:hAnsi="GHEA Grapalat" w:cs="Calibri"/>
                      <w:b/>
                      <w:bCs/>
                      <w:color w:val="000000"/>
                      <w:sz w:val="18"/>
                      <w:szCs w:val="18"/>
                      <w:lang w:val="hy-AM"/>
                    </w:rPr>
                  </w:pPr>
                  <w:r w:rsidRPr="00F2566B">
                    <w:rPr>
                      <w:rFonts w:ascii="GHEA Grapalat" w:eastAsia="Times New Roman" w:hAnsi="GHEA Grapalat" w:cs="Calibri"/>
                      <w:b/>
                      <w:bCs/>
                      <w:color w:val="000000"/>
                      <w:sz w:val="18"/>
                      <w:szCs w:val="18"/>
                    </w:rPr>
                    <w:t>2024</w:t>
                  </w:r>
                  <w:r w:rsidRPr="00F2566B">
                    <w:rPr>
                      <w:rFonts w:ascii="GHEA Grapalat" w:eastAsia="Times New Roman" w:hAnsi="GHEA Grapalat" w:cs="Calibri"/>
                      <w:b/>
                      <w:bCs/>
                      <w:color w:val="000000"/>
                      <w:sz w:val="18"/>
                      <w:szCs w:val="18"/>
                      <w:lang w:val="hy-AM"/>
                    </w:rPr>
                    <w:t xml:space="preserve"> թվականի</w:t>
                  </w:r>
                  <w:r w:rsidRPr="00F2566B">
                    <w:rPr>
                      <w:rFonts w:ascii="GHEA Grapalat" w:eastAsia="Times New Roman" w:hAnsi="GHEA Grapalat" w:cs="Calibri"/>
                      <w:b/>
                      <w:bCs/>
                      <w:color w:val="000000"/>
                      <w:sz w:val="18"/>
                      <w:szCs w:val="18"/>
                    </w:rPr>
                    <w:br/>
                  </w:r>
                  <w:proofErr w:type="spellStart"/>
                  <w:r w:rsidRPr="00F2566B">
                    <w:rPr>
                      <w:rFonts w:ascii="GHEA Grapalat" w:eastAsia="Times New Roman" w:hAnsi="GHEA Grapalat" w:cs="Calibri"/>
                      <w:b/>
                      <w:bCs/>
                      <w:color w:val="000000"/>
                      <w:sz w:val="18"/>
                      <w:szCs w:val="18"/>
                    </w:rPr>
                    <w:t>փետրվար</w:t>
                  </w:r>
                  <w:proofErr w:type="spellEnd"/>
                  <w:r w:rsidRPr="00F2566B">
                    <w:rPr>
                      <w:rFonts w:ascii="GHEA Grapalat" w:eastAsia="Times New Roman" w:hAnsi="GHEA Grapalat" w:cs="Calibri"/>
                      <w:b/>
                      <w:bCs/>
                      <w:color w:val="000000"/>
                      <w:sz w:val="18"/>
                      <w:szCs w:val="18"/>
                      <w:lang w:val="hy-AM"/>
                    </w:rPr>
                    <w:t xml:space="preserve"> ամիս</w:t>
                  </w:r>
                </w:p>
              </w:tc>
              <w:tc>
                <w:tcPr>
                  <w:tcW w:w="1350" w:type="dxa"/>
                  <w:tcBorders>
                    <w:top w:val="single" w:sz="4" w:space="0" w:color="auto"/>
                    <w:left w:val="nil"/>
                    <w:bottom w:val="single" w:sz="4" w:space="0" w:color="auto"/>
                    <w:right w:val="single" w:sz="4" w:space="0" w:color="auto"/>
                  </w:tcBorders>
                  <w:shd w:val="clear" w:color="000000" w:fill="E2EFDA"/>
                  <w:vAlign w:val="center"/>
                  <w:hideMark/>
                </w:tcPr>
                <w:p w14:paraId="62B234D0" w14:textId="18B1D8F0" w:rsidR="001C3308" w:rsidRPr="00F2566B" w:rsidRDefault="001C3308" w:rsidP="00D906F4">
                  <w:pPr>
                    <w:spacing w:after="0" w:line="240" w:lineRule="auto"/>
                    <w:jc w:val="center"/>
                    <w:rPr>
                      <w:rFonts w:ascii="GHEA Grapalat" w:eastAsia="Times New Roman" w:hAnsi="GHEA Grapalat" w:cs="Calibri"/>
                      <w:b/>
                      <w:bCs/>
                      <w:color w:val="000000"/>
                      <w:sz w:val="18"/>
                      <w:szCs w:val="18"/>
                      <w:lang w:val="hy-AM"/>
                    </w:rPr>
                  </w:pPr>
                  <w:r w:rsidRPr="00F2566B">
                    <w:rPr>
                      <w:rFonts w:ascii="GHEA Grapalat" w:eastAsia="Times New Roman" w:hAnsi="GHEA Grapalat" w:cs="Calibri"/>
                      <w:b/>
                      <w:bCs/>
                      <w:color w:val="000000"/>
                      <w:sz w:val="18"/>
                      <w:szCs w:val="18"/>
                      <w:lang w:val="hy-AM"/>
                    </w:rPr>
                    <w:t xml:space="preserve">2025 թվականի </w:t>
                  </w:r>
                  <w:proofErr w:type="spellStart"/>
                  <w:r w:rsidRPr="00F2566B">
                    <w:rPr>
                      <w:rFonts w:ascii="GHEA Grapalat" w:eastAsia="Times New Roman" w:hAnsi="GHEA Grapalat" w:cs="Calibri"/>
                      <w:b/>
                      <w:bCs/>
                      <w:color w:val="000000"/>
                      <w:sz w:val="18"/>
                      <w:szCs w:val="18"/>
                    </w:rPr>
                    <w:t>նախահաշվի</w:t>
                  </w:r>
                  <w:proofErr w:type="spellEnd"/>
                  <w:r w:rsidRPr="00F2566B">
                    <w:rPr>
                      <w:rFonts w:ascii="GHEA Grapalat" w:eastAsia="Times New Roman" w:hAnsi="GHEA Grapalat" w:cs="Calibri"/>
                      <w:b/>
                      <w:bCs/>
                      <w:color w:val="000000"/>
                      <w:sz w:val="18"/>
                      <w:szCs w:val="18"/>
                      <w:lang w:val="hy-AM"/>
                    </w:rPr>
                    <w:t xml:space="preserve"> հ</w:t>
                  </w:r>
                  <w:proofErr w:type="spellStart"/>
                  <w:r w:rsidRPr="00F2566B">
                    <w:rPr>
                      <w:rFonts w:ascii="GHEA Grapalat" w:eastAsia="Times New Roman" w:hAnsi="GHEA Grapalat" w:cs="Calibri"/>
                      <w:b/>
                      <w:bCs/>
                      <w:color w:val="000000"/>
                      <w:sz w:val="18"/>
                      <w:szCs w:val="18"/>
                    </w:rPr>
                    <w:t>ամաձայն</w:t>
                  </w:r>
                  <w:proofErr w:type="spellEnd"/>
                </w:p>
              </w:tc>
              <w:tc>
                <w:tcPr>
                  <w:tcW w:w="1440" w:type="dxa"/>
                  <w:tcBorders>
                    <w:top w:val="single" w:sz="4" w:space="0" w:color="auto"/>
                    <w:left w:val="nil"/>
                    <w:bottom w:val="single" w:sz="4" w:space="0" w:color="auto"/>
                    <w:right w:val="single" w:sz="4" w:space="0" w:color="auto"/>
                  </w:tcBorders>
                  <w:shd w:val="clear" w:color="000000" w:fill="E2EFDA"/>
                  <w:noWrap/>
                  <w:vAlign w:val="center"/>
                  <w:hideMark/>
                </w:tcPr>
                <w:p w14:paraId="69A0EBA6" w14:textId="77777777" w:rsidR="001C3308" w:rsidRPr="00F2566B" w:rsidRDefault="001C3308" w:rsidP="00D906F4">
                  <w:pPr>
                    <w:spacing w:after="0" w:line="240" w:lineRule="auto"/>
                    <w:jc w:val="center"/>
                    <w:rPr>
                      <w:rFonts w:ascii="GHEA Grapalat" w:eastAsia="Times New Roman" w:hAnsi="GHEA Grapalat" w:cs="Calibri"/>
                      <w:b/>
                      <w:bCs/>
                      <w:color w:val="000000"/>
                      <w:sz w:val="18"/>
                      <w:szCs w:val="18"/>
                    </w:rPr>
                  </w:pPr>
                  <w:proofErr w:type="spellStart"/>
                  <w:r w:rsidRPr="00F2566B">
                    <w:rPr>
                      <w:rFonts w:ascii="GHEA Grapalat" w:eastAsia="Times New Roman" w:hAnsi="GHEA Grapalat" w:cs="Calibri"/>
                      <w:b/>
                      <w:bCs/>
                      <w:color w:val="000000"/>
                      <w:sz w:val="18"/>
                      <w:szCs w:val="18"/>
                    </w:rPr>
                    <w:t>Տաբերություն</w:t>
                  </w:r>
                  <w:proofErr w:type="spellEnd"/>
                </w:p>
              </w:tc>
              <w:tc>
                <w:tcPr>
                  <w:tcW w:w="2264" w:type="dxa"/>
                  <w:tcBorders>
                    <w:top w:val="single" w:sz="4" w:space="0" w:color="auto"/>
                    <w:left w:val="nil"/>
                    <w:bottom w:val="single" w:sz="4" w:space="0" w:color="auto"/>
                    <w:right w:val="single" w:sz="4" w:space="0" w:color="auto"/>
                  </w:tcBorders>
                  <w:shd w:val="clear" w:color="000000" w:fill="E2EFDA"/>
                  <w:noWrap/>
                  <w:vAlign w:val="center"/>
                  <w:hideMark/>
                </w:tcPr>
                <w:p w14:paraId="5D7D2235" w14:textId="77777777" w:rsidR="001C3308" w:rsidRPr="00F2566B" w:rsidRDefault="001C3308" w:rsidP="00D906F4">
                  <w:pPr>
                    <w:spacing w:after="0" w:line="240" w:lineRule="auto"/>
                    <w:jc w:val="center"/>
                    <w:rPr>
                      <w:rFonts w:ascii="GHEA Grapalat" w:eastAsia="Times New Roman" w:hAnsi="GHEA Grapalat" w:cs="Calibri"/>
                      <w:b/>
                      <w:bCs/>
                      <w:color w:val="000000"/>
                      <w:sz w:val="18"/>
                      <w:szCs w:val="18"/>
                    </w:rPr>
                  </w:pPr>
                  <w:proofErr w:type="spellStart"/>
                  <w:r w:rsidRPr="00F2566B">
                    <w:rPr>
                      <w:rFonts w:ascii="GHEA Grapalat" w:eastAsia="Times New Roman" w:hAnsi="GHEA Grapalat" w:cs="Calibri"/>
                      <w:b/>
                      <w:bCs/>
                      <w:color w:val="000000"/>
                      <w:sz w:val="18"/>
                      <w:szCs w:val="18"/>
                    </w:rPr>
                    <w:t>Մեկնաբանություն</w:t>
                  </w:r>
                  <w:proofErr w:type="spellEnd"/>
                </w:p>
              </w:tc>
            </w:tr>
            <w:tr w:rsidR="001C3308" w:rsidRPr="00F2566B" w14:paraId="03BA29FA" w14:textId="77777777" w:rsidTr="001C3308">
              <w:trPr>
                <w:trHeight w:val="288"/>
              </w:trPr>
              <w:tc>
                <w:tcPr>
                  <w:tcW w:w="559"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380A8B2" w14:textId="77777777" w:rsidR="001C3308" w:rsidRPr="00F2566B" w:rsidRDefault="001C3308" w:rsidP="00D906F4">
                  <w:pPr>
                    <w:spacing w:after="0" w:line="240" w:lineRule="auto"/>
                    <w:jc w:val="center"/>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1</w:t>
                  </w:r>
                </w:p>
              </w:tc>
              <w:tc>
                <w:tcPr>
                  <w:tcW w:w="2403" w:type="dxa"/>
                  <w:tcBorders>
                    <w:top w:val="nil"/>
                    <w:left w:val="nil"/>
                    <w:bottom w:val="single" w:sz="4" w:space="0" w:color="auto"/>
                    <w:right w:val="single" w:sz="4" w:space="0" w:color="auto"/>
                  </w:tcBorders>
                  <w:shd w:val="clear" w:color="auto" w:fill="auto"/>
                  <w:vAlign w:val="center"/>
                  <w:hideMark/>
                </w:tcPr>
                <w:p w14:paraId="69D489DB" w14:textId="77777777" w:rsidR="001C3308" w:rsidRPr="00F2566B" w:rsidRDefault="001C3308" w:rsidP="00D906F4">
                  <w:pPr>
                    <w:spacing w:after="0" w:line="240" w:lineRule="auto"/>
                    <w:rPr>
                      <w:rFonts w:ascii="GHEA Grapalat" w:eastAsia="Times New Roman" w:hAnsi="GHEA Grapalat" w:cs="Calibri"/>
                      <w:color w:val="000000"/>
                      <w:sz w:val="18"/>
                      <w:szCs w:val="18"/>
                    </w:rPr>
                  </w:pPr>
                  <w:proofErr w:type="spellStart"/>
                  <w:r w:rsidRPr="00F2566B">
                    <w:rPr>
                      <w:rFonts w:ascii="GHEA Grapalat" w:eastAsia="Times New Roman" w:hAnsi="GHEA Grapalat" w:cs="Calibri"/>
                      <w:color w:val="000000"/>
                      <w:sz w:val="18"/>
                      <w:szCs w:val="18"/>
                    </w:rPr>
                    <w:t>Տնօրեն</w:t>
                  </w:r>
                  <w:proofErr w:type="spellEnd"/>
                </w:p>
              </w:tc>
              <w:tc>
                <w:tcPr>
                  <w:tcW w:w="1170" w:type="dxa"/>
                  <w:tcBorders>
                    <w:top w:val="nil"/>
                    <w:left w:val="nil"/>
                    <w:bottom w:val="single" w:sz="4" w:space="0" w:color="auto"/>
                    <w:right w:val="single" w:sz="4" w:space="0" w:color="auto"/>
                  </w:tcBorders>
                  <w:shd w:val="clear" w:color="auto" w:fill="auto"/>
                  <w:vAlign w:val="center"/>
                  <w:hideMark/>
                </w:tcPr>
                <w:p w14:paraId="19B9848E"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1,628,125 </w:t>
                  </w:r>
                </w:p>
              </w:tc>
              <w:tc>
                <w:tcPr>
                  <w:tcW w:w="1350" w:type="dxa"/>
                  <w:tcBorders>
                    <w:top w:val="nil"/>
                    <w:left w:val="nil"/>
                    <w:bottom w:val="single" w:sz="4" w:space="0" w:color="auto"/>
                    <w:right w:val="single" w:sz="4" w:space="0" w:color="auto"/>
                  </w:tcBorders>
                  <w:shd w:val="clear" w:color="auto" w:fill="auto"/>
                  <w:vAlign w:val="center"/>
                  <w:hideMark/>
                </w:tcPr>
                <w:p w14:paraId="7D1F07EF"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1,278,125 </w:t>
                  </w:r>
                </w:p>
              </w:tc>
              <w:tc>
                <w:tcPr>
                  <w:tcW w:w="1440" w:type="dxa"/>
                  <w:tcBorders>
                    <w:top w:val="nil"/>
                    <w:left w:val="nil"/>
                    <w:bottom w:val="single" w:sz="4" w:space="0" w:color="auto"/>
                    <w:right w:val="single" w:sz="4" w:space="0" w:color="auto"/>
                  </w:tcBorders>
                  <w:shd w:val="clear" w:color="auto" w:fill="auto"/>
                  <w:vAlign w:val="center"/>
                  <w:hideMark/>
                </w:tcPr>
                <w:p w14:paraId="2A805F8D"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(350,000)</w:t>
                  </w:r>
                </w:p>
              </w:tc>
              <w:tc>
                <w:tcPr>
                  <w:tcW w:w="2264" w:type="dxa"/>
                  <w:tcBorders>
                    <w:top w:val="nil"/>
                    <w:left w:val="nil"/>
                    <w:bottom w:val="single" w:sz="4" w:space="0" w:color="auto"/>
                    <w:right w:val="single" w:sz="4" w:space="0" w:color="auto"/>
                  </w:tcBorders>
                  <w:shd w:val="clear" w:color="auto" w:fill="auto"/>
                  <w:noWrap/>
                  <w:vAlign w:val="center"/>
                  <w:hideMark/>
                </w:tcPr>
                <w:p w14:paraId="19DE644A" w14:textId="77777777" w:rsidR="001C3308" w:rsidRPr="00F2566B" w:rsidRDefault="001C3308" w:rsidP="00D906F4">
                  <w:pPr>
                    <w:spacing w:after="0" w:line="240" w:lineRule="auto"/>
                    <w:rPr>
                      <w:rFonts w:ascii="GHEA Grapalat" w:eastAsia="Times New Roman" w:hAnsi="GHEA Grapalat" w:cs="Calibri"/>
                      <w:color w:val="000000"/>
                      <w:sz w:val="18"/>
                      <w:szCs w:val="18"/>
                    </w:rPr>
                  </w:pPr>
                  <w:r w:rsidRPr="00F2566B">
                    <w:rPr>
                      <w:rFonts w:ascii="Calibri" w:eastAsia="Times New Roman" w:hAnsi="Calibri" w:cs="Calibri"/>
                      <w:color w:val="000000"/>
                      <w:sz w:val="18"/>
                      <w:szCs w:val="18"/>
                    </w:rPr>
                    <w:t> </w:t>
                  </w:r>
                </w:p>
              </w:tc>
            </w:tr>
            <w:tr w:rsidR="001C3308" w:rsidRPr="00F2566B" w14:paraId="7410C208" w14:textId="77777777" w:rsidTr="001C3308">
              <w:trPr>
                <w:trHeight w:val="792"/>
              </w:trPr>
              <w:tc>
                <w:tcPr>
                  <w:tcW w:w="559"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7E90D0D" w14:textId="77777777" w:rsidR="001C3308" w:rsidRPr="00F2566B" w:rsidRDefault="001C3308" w:rsidP="00D906F4">
                  <w:pPr>
                    <w:spacing w:after="0" w:line="240" w:lineRule="auto"/>
                    <w:jc w:val="center"/>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2</w:t>
                  </w:r>
                </w:p>
              </w:tc>
              <w:tc>
                <w:tcPr>
                  <w:tcW w:w="2403" w:type="dxa"/>
                  <w:tcBorders>
                    <w:top w:val="nil"/>
                    <w:left w:val="nil"/>
                    <w:bottom w:val="single" w:sz="4" w:space="0" w:color="auto"/>
                    <w:right w:val="single" w:sz="4" w:space="0" w:color="auto"/>
                  </w:tcBorders>
                  <w:shd w:val="clear" w:color="auto" w:fill="auto"/>
                  <w:vAlign w:val="center"/>
                  <w:hideMark/>
                </w:tcPr>
                <w:p w14:paraId="62A66C29" w14:textId="77777777" w:rsidR="001C3308" w:rsidRPr="00F2566B" w:rsidRDefault="001C3308" w:rsidP="00D906F4">
                  <w:pPr>
                    <w:spacing w:after="0" w:line="240" w:lineRule="auto"/>
                    <w:rPr>
                      <w:rFonts w:ascii="GHEA Grapalat" w:eastAsia="Times New Roman" w:hAnsi="GHEA Grapalat" w:cs="Calibri"/>
                      <w:color w:val="000000"/>
                      <w:sz w:val="18"/>
                      <w:szCs w:val="18"/>
                    </w:rPr>
                  </w:pPr>
                  <w:proofErr w:type="spellStart"/>
                  <w:r w:rsidRPr="00F2566B">
                    <w:rPr>
                      <w:rFonts w:ascii="GHEA Grapalat" w:eastAsia="Times New Roman" w:hAnsi="GHEA Grapalat" w:cs="Calibri"/>
                      <w:color w:val="000000"/>
                      <w:sz w:val="18"/>
                      <w:szCs w:val="18"/>
                    </w:rPr>
                    <w:t>Գործարքների</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իրականացման</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վարչության</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մոնիթորինգի</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մասնագետ</w:t>
                  </w:r>
                  <w:proofErr w:type="spellEnd"/>
                </w:p>
              </w:tc>
              <w:tc>
                <w:tcPr>
                  <w:tcW w:w="1170" w:type="dxa"/>
                  <w:tcBorders>
                    <w:top w:val="nil"/>
                    <w:left w:val="nil"/>
                    <w:bottom w:val="single" w:sz="4" w:space="0" w:color="auto"/>
                    <w:right w:val="single" w:sz="4" w:space="0" w:color="auto"/>
                  </w:tcBorders>
                  <w:shd w:val="clear" w:color="auto" w:fill="auto"/>
                  <w:vAlign w:val="center"/>
                  <w:hideMark/>
                </w:tcPr>
                <w:p w14:paraId="259042D4"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1,378,125 </w:t>
                  </w:r>
                </w:p>
              </w:tc>
              <w:tc>
                <w:tcPr>
                  <w:tcW w:w="1350" w:type="dxa"/>
                  <w:tcBorders>
                    <w:top w:val="nil"/>
                    <w:left w:val="nil"/>
                    <w:bottom w:val="single" w:sz="4" w:space="0" w:color="auto"/>
                    <w:right w:val="single" w:sz="4" w:space="0" w:color="auto"/>
                  </w:tcBorders>
                  <w:shd w:val="clear" w:color="auto" w:fill="auto"/>
                  <w:vAlign w:val="center"/>
                  <w:hideMark/>
                </w:tcPr>
                <w:p w14:paraId="2A608201"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1,253,125 </w:t>
                  </w:r>
                </w:p>
              </w:tc>
              <w:tc>
                <w:tcPr>
                  <w:tcW w:w="1440" w:type="dxa"/>
                  <w:tcBorders>
                    <w:top w:val="nil"/>
                    <w:left w:val="nil"/>
                    <w:bottom w:val="single" w:sz="4" w:space="0" w:color="auto"/>
                    <w:right w:val="single" w:sz="4" w:space="0" w:color="auto"/>
                  </w:tcBorders>
                  <w:shd w:val="clear" w:color="auto" w:fill="auto"/>
                  <w:vAlign w:val="center"/>
                  <w:hideMark/>
                </w:tcPr>
                <w:p w14:paraId="536822AD"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(125,000)</w:t>
                  </w:r>
                </w:p>
              </w:tc>
              <w:tc>
                <w:tcPr>
                  <w:tcW w:w="2264" w:type="dxa"/>
                  <w:tcBorders>
                    <w:top w:val="nil"/>
                    <w:left w:val="nil"/>
                    <w:bottom w:val="single" w:sz="4" w:space="0" w:color="auto"/>
                    <w:right w:val="single" w:sz="4" w:space="0" w:color="auto"/>
                  </w:tcBorders>
                  <w:shd w:val="clear" w:color="auto" w:fill="auto"/>
                  <w:vAlign w:val="center"/>
                  <w:hideMark/>
                </w:tcPr>
                <w:p w14:paraId="5D07172B" w14:textId="77777777" w:rsidR="001C3308" w:rsidRPr="00F2566B" w:rsidRDefault="001C3308" w:rsidP="00D906F4">
                  <w:pPr>
                    <w:spacing w:after="0" w:line="240" w:lineRule="auto"/>
                    <w:rPr>
                      <w:rFonts w:ascii="GHEA Grapalat" w:eastAsia="Times New Roman" w:hAnsi="GHEA Grapalat" w:cs="Calibri"/>
                      <w:color w:val="000000"/>
                      <w:sz w:val="18"/>
                      <w:szCs w:val="18"/>
                    </w:rPr>
                  </w:pPr>
                  <w:proofErr w:type="spellStart"/>
                  <w:r w:rsidRPr="00F2566B">
                    <w:rPr>
                      <w:rFonts w:ascii="GHEA Grapalat" w:eastAsia="Times New Roman" w:hAnsi="GHEA Grapalat" w:cs="Calibri"/>
                      <w:color w:val="000000"/>
                      <w:sz w:val="18"/>
                      <w:szCs w:val="18"/>
                    </w:rPr>
                    <w:t>Հաստիքն</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անվանափոխվել</w:t>
                  </w:r>
                  <w:proofErr w:type="spellEnd"/>
                  <w:r w:rsidRPr="00F2566B">
                    <w:rPr>
                      <w:rFonts w:ascii="GHEA Grapalat" w:eastAsia="Times New Roman" w:hAnsi="GHEA Grapalat" w:cs="Calibri"/>
                      <w:color w:val="000000"/>
                      <w:sz w:val="18"/>
                      <w:szCs w:val="18"/>
                    </w:rPr>
                    <w:t xml:space="preserve"> է՝ </w:t>
                  </w:r>
                  <w:proofErr w:type="spellStart"/>
                  <w:r w:rsidRPr="00F2566B">
                    <w:rPr>
                      <w:rFonts w:ascii="GHEA Grapalat" w:eastAsia="Times New Roman" w:hAnsi="GHEA Grapalat" w:cs="Calibri"/>
                      <w:b/>
                      <w:color w:val="000000"/>
                      <w:sz w:val="18"/>
                      <w:szCs w:val="18"/>
                    </w:rPr>
                    <w:t>Պորտֆելի</w:t>
                  </w:r>
                  <w:proofErr w:type="spellEnd"/>
                  <w:r w:rsidRPr="00F2566B">
                    <w:rPr>
                      <w:rFonts w:ascii="GHEA Grapalat" w:eastAsia="Times New Roman" w:hAnsi="GHEA Grapalat" w:cs="Calibri"/>
                      <w:b/>
                      <w:color w:val="000000"/>
                      <w:sz w:val="18"/>
                      <w:szCs w:val="18"/>
                    </w:rPr>
                    <w:t xml:space="preserve"> </w:t>
                  </w:r>
                  <w:proofErr w:type="spellStart"/>
                  <w:r w:rsidRPr="00F2566B">
                    <w:rPr>
                      <w:rFonts w:ascii="GHEA Grapalat" w:eastAsia="Times New Roman" w:hAnsi="GHEA Grapalat" w:cs="Calibri"/>
                      <w:b/>
                      <w:color w:val="000000"/>
                      <w:sz w:val="18"/>
                      <w:szCs w:val="18"/>
                    </w:rPr>
                    <w:t>կառավարիչ</w:t>
                  </w:r>
                  <w:proofErr w:type="spellEnd"/>
                  <w:r w:rsidRPr="00F2566B">
                    <w:rPr>
                      <w:rFonts w:ascii="GHEA Grapalat" w:eastAsia="Times New Roman" w:hAnsi="GHEA Grapalat" w:cs="Calibri"/>
                      <w:b/>
                      <w:color w:val="000000"/>
                      <w:sz w:val="18"/>
                      <w:szCs w:val="18"/>
                    </w:rPr>
                    <w:t xml:space="preserve">, </w:t>
                  </w:r>
                  <w:proofErr w:type="spellStart"/>
                  <w:r w:rsidRPr="00F2566B">
                    <w:rPr>
                      <w:rFonts w:ascii="GHEA Grapalat" w:eastAsia="Times New Roman" w:hAnsi="GHEA Grapalat" w:cs="Calibri"/>
                      <w:b/>
                      <w:color w:val="000000"/>
                      <w:sz w:val="18"/>
                      <w:szCs w:val="18"/>
                    </w:rPr>
                    <w:t>մոնիթորինգի</w:t>
                  </w:r>
                  <w:proofErr w:type="spellEnd"/>
                  <w:r w:rsidRPr="00F2566B">
                    <w:rPr>
                      <w:rFonts w:ascii="GHEA Grapalat" w:eastAsia="Times New Roman" w:hAnsi="GHEA Grapalat" w:cs="Calibri"/>
                      <w:b/>
                      <w:color w:val="000000"/>
                      <w:sz w:val="18"/>
                      <w:szCs w:val="18"/>
                    </w:rPr>
                    <w:t xml:space="preserve"> </w:t>
                  </w:r>
                  <w:proofErr w:type="spellStart"/>
                  <w:r w:rsidRPr="00F2566B">
                    <w:rPr>
                      <w:rFonts w:ascii="GHEA Grapalat" w:eastAsia="Times New Roman" w:hAnsi="GHEA Grapalat" w:cs="Calibri"/>
                      <w:b/>
                      <w:color w:val="000000"/>
                      <w:sz w:val="18"/>
                      <w:szCs w:val="18"/>
                    </w:rPr>
                    <w:t>պատասխանատու</w:t>
                  </w:r>
                  <w:proofErr w:type="spellEnd"/>
                </w:p>
              </w:tc>
            </w:tr>
            <w:tr w:rsidR="001C3308" w:rsidRPr="00F2566B" w14:paraId="1B01589A" w14:textId="77777777" w:rsidTr="001C3308">
              <w:trPr>
                <w:trHeight w:val="288"/>
              </w:trPr>
              <w:tc>
                <w:tcPr>
                  <w:tcW w:w="559"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1F09EF3" w14:textId="77777777" w:rsidR="001C3308" w:rsidRPr="00F2566B" w:rsidRDefault="001C3308" w:rsidP="00D906F4">
                  <w:pPr>
                    <w:spacing w:after="0" w:line="240" w:lineRule="auto"/>
                    <w:jc w:val="center"/>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3</w:t>
                  </w:r>
                </w:p>
              </w:tc>
              <w:tc>
                <w:tcPr>
                  <w:tcW w:w="2403" w:type="dxa"/>
                  <w:tcBorders>
                    <w:top w:val="nil"/>
                    <w:left w:val="nil"/>
                    <w:bottom w:val="single" w:sz="4" w:space="0" w:color="auto"/>
                    <w:right w:val="single" w:sz="4" w:space="0" w:color="auto"/>
                  </w:tcBorders>
                  <w:shd w:val="clear" w:color="auto" w:fill="auto"/>
                  <w:vAlign w:val="center"/>
                  <w:hideMark/>
                </w:tcPr>
                <w:p w14:paraId="470E9570" w14:textId="77777777" w:rsidR="001C3308" w:rsidRPr="00F2566B" w:rsidRDefault="001C3308" w:rsidP="00D906F4">
                  <w:pPr>
                    <w:spacing w:after="0" w:line="240" w:lineRule="auto"/>
                    <w:rPr>
                      <w:rFonts w:ascii="GHEA Grapalat" w:eastAsia="Times New Roman" w:hAnsi="GHEA Grapalat" w:cs="Calibri"/>
                      <w:color w:val="000000"/>
                      <w:sz w:val="18"/>
                      <w:szCs w:val="18"/>
                    </w:rPr>
                  </w:pPr>
                  <w:proofErr w:type="spellStart"/>
                  <w:r w:rsidRPr="00F2566B">
                    <w:rPr>
                      <w:rFonts w:ascii="GHEA Grapalat" w:eastAsia="Times New Roman" w:hAnsi="GHEA Grapalat" w:cs="Calibri"/>
                      <w:color w:val="000000"/>
                      <w:sz w:val="18"/>
                      <w:szCs w:val="18"/>
                    </w:rPr>
                    <w:t>Ավագ</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վերլուծաբան</w:t>
                  </w:r>
                  <w:proofErr w:type="spellEnd"/>
                </w:p>
              </w:tc>
              <w:tc>
                <w:tcPr>
                  <w:tcW w:w="1170" w:type="dxa"/>
                  <w:tcBorders>
                    <w:top w:val="nil"/>
                    <w:left w:val="nil"/>
                    <w:bottom w:val="single" w:sz="4" w:space="0" w:color="auto"/>
                    <w:right w:val="single" w:sz="4" w:space="0" w:color="auto"/>
                  </w:tcBorders>
                  <w:shd w:val="clear" w:color="auto" w:fill="auto"/>
                  <w:vAlign w:val="center"/>
                  <w:hideMark/>
                </w:tcPr>
                <w:p w14:paraId="1587B644"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1,315,625 </w:t>
                  </w:r>
                </w:p>
              </w:tc>
              <w:tc>
                <w:tcPr>
                  <w:tcW w:w="1350" w:type="dxa"/>
                  <w:tcBorders>
                    <w:top w:val="nil"/>
                    <w:left w:val="nil"/>
                    <w:bottom w:val="single" w:sz="4" w:space="0" w:color="auto"/>
                    <w:right w:val="single" w:sz="4" w:space="0" w:color="auto"/>
                  </w:tcBorders>
                  <w:shd w:val="clear" w:color="auto" w:fill="auto"/>
                  <w:vAlign w:val="center"/>
                  <w:hideMark/>
                </w:tcPr>
                <w:p w14:paraId="12681A9C"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Calibri" w:eastAsia="Times New Roman" w:hAnsi="Calibri" w:cs="Calibri"/>
                      <w:color w:val="000000"/>
                      <w:sz w:val="18"/>
                      <w:szCs w:val="18"/>
                    </w:rPr>
                    <w:t> </w:t>
                  </w:r>
                </w:p>
              </w:tc>
              <w:tc>
                <w:tcPr>
                  <w:tcW w:w="1440" w:type="dxa"/>
                  <w:tcBorders>
                    <w:top w:val="nil"/>
                    <w:left w:val="nil"/>
                    <w:bottom w:val="single" w:sz="4" w:space="0" w:color="auto"/>
                    <w:right w:val="single" w:sz="4" w:space="0" w:color="auto"/>
                  </w:tcBorders>
                  <w:shd w:val="clear" w:color="auto" w:fill="auto"/>
                  <w:vAlign w:val="center"/>
                  <w:hideMark/>
                </w:tcPr>
                <w:p w14:paraId="3ED18639"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(1,315,625)</w:t>
                  </w:r>
                </w:p>
              </w:tc>
              <w:tc>
                <w:tcPr>
                  <w:tcW w:w="2264" w:type="dxa"/>
                  <w:tcBorders>
                    <w:top w:val="nil"/>
                    <w:left w:val="nil"/>
                    <w:bottom w:val="single" w:sz="4" w:space="0" w:color="auto"/>
                    <w:right w:val="single" w:sz="4" w:space="0" w:color="auto"/>
                  </w:tcBorders>
                  <w:shd w:val="clear" w:color="auto" w:fill="auto"/>
                  <w:noWrap/>
                  <w:vAlign w:val="center"/>
                  <w:hideMark/>
                </w:tcPr>
                <w:p w14:paraId="0717115A" w14:textId="77777777" w:rsidR="001C3308" w:rsidRPr="00F2566B" w:rsidRDefault="001C3308" w:rsidP="00D906F4">
                  <w:pPr>
                    <w:spacing w:after="0" w:line="240" w:lineRule="auto"/>
                    <w:rPr>
                      <w:rFonts w:ascii="GHEA Grapalat" w:eastAsia="Times New Roman" w:hAnsi="GHEA Grapalat" w:cs="Calibri"/>
                      <w:color w:val="000000"/>
                      <w:sz w:val="18"/>
                      <w:szCs w:val="18"/>
                    </w:rPr>
                  </w:pPr>
                  <w:proofErr w:type="spellStart"/>
                  <w:r w:rsidRPr="00F2566B">
                    <w:rPr>
                      <w:rFonts w:ascii="GHEA Grapalat" w:eastAsia="Times New Roman" w:hAnsi="GHEA Grapalat" w:cs="Calibri"/>
                      <w:color w:val="000000"/>
                      <w:sz w:val="18"/>
                      <w:szCs w:val="18"/>
                    </w:rPr>
                    <w:t>Հաստիքը</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կրճատվել</w:t>
                  </w:r>
                  <w:proofErr w:type="spellEnd"/>
                  <w:r w:rsidRPr="00F2566B">
                    <w:rPr>
                      <w:rFonts w:ascii="GHEA Grapalat" w:eastAsia="Times New Roman" w:hAnsi="GHEA Grapalat" w:cs="Calibri"/>
                      <w:color w:val="000000"/>
                      <w:sz w:val="18"/>
                      <w:szCs w:val="18"/>
                    </w:rPr>
                    <w:t xml:space="preserve"> է</w:t>
                  </w:r>
                </w:p>
              </w:tc>
            </w:tr>
            <w:tr w:rsidR="001C3308" w:rsidRPr="00F2566B" w14:paraId="3E1D0F45" w14:textId="77777777" w:rsidTr="001C3308">
              <w:trPr>
                <w:trHeight w:val="288"/>
              </w:trPr>
              <w:tc>
                <w:tcPr>
                  <w:tcW w:w="559"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DB0DA8C" w14:textId="77777777" w:rsidR="001C3308" w:rsidRPr="00F2566B" w:rsidRDefault="001C3308" w:rsidP="00D906F4">
                  <w:pPr>
                    <w:spacing w:after="0" w:line="240" w:lineRule="auto"/>
                    <w:jc w:val="center"/>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4</w:t>
                  </w:r>
                </w:p>
              </w:tc>
              <w:tc>
                <w:tcPr>
                  <w:tcW w:w="2403" w:type="dxa"/>
                  <w:tcBorders>
                    <w:top w:val="nil"/>
                    <w:left w:val="nil"/>
                    <w:bottom w:val="single" w:sz="4" w:space="0" w:color="auto"/>
                    <w:right w:val="single" w:sz="4" w:space="0" w:color="auto"/>
                  </w:tcBorders>
                  <w:shd w:val="clear" w:color="auto" w:fill="auto"/>
                  <w:vAlign w:val="center"/>
                  <w:hideMark/>
                </w:tcPr>
                <w:p w14:paraId="24BCF518" w14:textId="77777777" w:rsidR="001C3308" w:rsidRPr="00F2566B" w:rsidRDefault="001C3308" w:rsidP="00D906F4">
                  <w:pPr>
                    <w:spacing w:after="0" w:line="240" w:lineRule="auto"/>
                    <w:rPr>
                      <w:rFonts w:ascii="GHEA Grapalat" w:eastAsia="Times New Roman" w:hAnsi="GHEA Grapalat" w:cs="Calibri"/>
                      <w:color w:val="000000"/>
                      <w:sz w:val="18"/>
                      <w:szCs w:val="18"/>
                    </w:rPr>
                  </w:pPr>
                  <w:proofErr w:type="spellStart"/>
                  <w:r w:rsidRPr="00F2566B">
                    <w:rPr>
                      <w:rFonts w:ascii="GHEA Grapalat" w:eastAsia="Times New Roman" w:hAnsi="GHEA Grapalat" w:cs="Calibri"/>
                      <w:color w:val="000000"/>
                      <w:sz w:val="18"/>
                      <w:szCs w:val="18"/>
                    </w:rPr>
                    <w:t>Մոնիթորինգի</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մասնագետ</w:t>
                  </w:r>
                  <w:proofErr w:type="spellEnd"/>
                  <w:r w:rsidRPr="00F2566B">
                    <w:rPr>
                      <w:rFonts w:ascii="GHEA Grapalat" w:eastAsia="Times New Roman" w:hAnsi="GHEA Grapalat" w:cs="Calibri"/>
                      <w:color w:val="000000"/>
                      <w:sz w:val="18"/>
                      <w:szCs w:val="18"/>
                    </w:rPr>
                    <w:t xml:space="preserve"> </w:t>
                  </w:r>
                </w:p>
              </w:tc>
              <w:tc>
                <w:tcPr>
                  <w:tcW w:w="1170" w:type="dxa"/>
                  <w:tcBorders>
                    <w:top w:val="nil"/>
                    <w:left w:val="nil"/>
                    <w:bottom w:val="single" w:sz="4" w:space="0" w:color="auto"/>
                    <w:right w:val="single" w:sz="4" w:space="0" w:color="auto"/>
                  </w:tcBorders>
                  <w:shd w:val="clear" w:color="auto" w:fill="auto"/>
                  <w:vAlign w:val="center"/>
                  <w:hideMark/>
                </w:tcPr>
                <w:p w14:paraId="00135118"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1,190,625 </w:t>
                  </w:r>
                </w:p>
              </w:tc>
              <w:tc>
                <w:tcPr>
                  <w:tcW w:w="1350" w:type="dxa"/>
                  <w:tcBorders>
                    <w:top w:val="nil"/>
                    <w:left w:val="nil"/>
                    <w:bottom w:val="single" w:sz="4" w:space="0" w:color="auto"/>
                    <w:right w:val="single" w:sz="4" w:space="0" w:color="auto"/>
                  </w:tcBorders>
                  <w:shd w:val="clear" w:color="auto" w:fill="auto"/>
                  <w:vAlign w:val="center"/>
                  <w:hideMark/>
                </w:tcPr>
                <w:p w14:paraId="001AC21D"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700,000 </w:t>
                  </w:r>
                </w:p>
              </w:tc>
              <w:tc>
                <w:tcPr>
                  <w:tcW w:w="1440" w:type="dxa"/>
                  <w:tcBorders>
                    <w:top w:val="nil"/>
                    <w:left w:val="nil"/>
                    <w:bottom w:val="single" w:sz="4" w:space="0" w:color="auto"/>
                    <w:right w:val="single" w:sz="4" w:space="0" w:color="auto"/>
                  </w:tcBorders>
                  <w:shd w:val="clear" w:color="auto" w:fill="auto"/>
                  <w:vAlign w:val="center"/>
                  <w:hideMark/>
                </w:tcPr>
                <w:p w14:paraId="1D959573"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(490,625)</w:t>
                  </w:r>
                </w:p>
              </w:tc>
              <w:tc>
                <w:tcPr>
                  <w:tcW w:w="2264" w:type="dxa"/>
                  <w:tcBorders>
                    <w:top w:val="nil"/>
                    <w:left w:val="nil"/>
                    <w:bottom w:val="single" w:sz="4" w:space="0" w:color="auto"/>
                    <w:right w:val="single" w:sz="4" w:space="0" w:color="auto"/>
                  </w:tcBorders>
                  <w:shd w:val="clear" w:color="auto" w:fill="auto"/>
                  <w:noWrap/>
                  <w:vAlign w:val="center"/>
                  <w:hideMark/>
                </w:tcPr>
                <w:p w14:paraId="0E9325C7" w14:textId="77777777" w:rsidR="001C3308" w:rsidRPr="00F2566B" w:rsidRDefault="001C3308" w:rsidP="00D906F4">
                  <w:pPr>
                    <w:spacing w:after="0" w:line="240" w:lineRule="auto"/>
                    <w:rPr>
                      <w:rFonts w:ascii="GHEA Grapalat" w:eastAsia="Times New Roman" w:hAnsi="GHEA Grapalat" w:cs="Calibri"/>
                      <w:color w:val="000000"/>
                      <w:sz w:val="18"/>
                      <w:szCs w:val="18"/>
                    </w:rPr>
                  </w:pPr>
                  <w:r w:rsidRPr="00F2566B">
                    <w:rPr>
                      <w:rFonts w:ascii="Calibri" w:eastAsia="Times New Roman" w:hAnsi="Calibri" w:cs="Calibri"/>
                      <w:color w:val="000000"/>
                      <w:sz w:val="18"/>
                      <w:szCs w:val="18"/>
                    </w:rPr>
                    <w:t> </w:t>
                  </w:r>
                </w:p>
              </w:tc>
            </w:tr>
            <w:tr w:rsidR="001C3308" w:rsidRPr="00F2566B" w14:paraId="32FD186C" w14:textId="77777777" w:rsidTr="001C3308">
              <w:trPr>
                <w:trHeight w:val="528"/>
              </w:trPr>
              <w:tc>
                <w:tcPr>
                  <w:tcW w:w="559"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BDFAAF2" w14:textId="77777777" w:rsidR="001C3308" w:rsidRPr="00F2566B" w:rsidRDefault="001C3308" w:rsidP="00D906F4">
                  <w:pPr>
                    <w:spacing w:after="0" w:line="240" w:lineRule="auto"/>
                    <w:jc w:val="center"/>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5</w:t>
                  </w:r>
                </w:p>
              </w:tc>
              <w:tc>
                <w:tcPr>
                  <w:tcW w:w="2403" w:type="dxa"/>
                  <w:tcBorders>
                    <w:top w:val="nil"/>
                    <w:left w:val="nil"/>
                    <w:bottom w:val="single" w:sz="4" w:space="0" w:color="auto"/>
                    <w:right w:val="single" w:sz="4" w:space="0" w:color="auto"/>
                  </w:tcBorders>
                  <w:shd w:val="clear" w:color="auto" w:fill="auto"/>
                  <w:vAlign w:val="center"/>
                  <w:hideMark/>
                </w:tcPr>
                <w:p w14:paraId="4EAE00CC" w14:textId="77777777" w:rsidR="001C3308" w:rsidRPr="00F2566B" w:rsidRDefault="001C3308" w:rsidP="00D906F4">
                  <w:pPr>
                    <w:spacing w:after="0" w:line="240" w:lineRule="auto"/>
                    <w:rPr>
                      <w:rFonts w:ascii="GHEA Grapalat" w:eastAsia="Times New Roman" w:hAnsi="GHEA Grapalat" w:cs="Calibri"/>
                      <w:color w:val="000000"/>
                      <w:sz w:val="18"/>
                      <w:szCs w:val="18"/>
                    </w:rPr>
                  </w:pPr>
                  <w:proofErr w:type="spellStart"/>
                  <w:r w:rsidRPr="00F2566B">
                    <w:rPr>
                      <w:rFonts w:ascii="GHEA Grapalat" w:eastAsia="Times New Roman" w:hAnsi="GHEA Grapalat" w:cs="Calibri"/>
                      <w:color w:val="000000"/>
                      <w:sz w:val="18"/>
                      <w:szCs w:val="18"/>
                    </w:rPr>
                    <w:t>Անվտանգության</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բաժնի</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համակարգող</w:t>
                  </w:r>
                  <w:proofErr w:type="spellEnd"/>
                </w:p>
              </w:tc>
              <w:tc>
                <w:tcPr>
                  <w:tcW w:w="1170" w:type="dxa"/>
                  <w:tcBorders>
                    <w:top w:val="nil"/>
                    <w:left w:val="nil"/>
                    <w:bottom w:val="single" w:sz="4" w:space="0" w:color="auto"/>
                    <w:right w:val="single" w:sz="4" w:space="0" w:color="auto"/>
                  </w:tcBorders>
                  <w:shd w:val="clear" w:color="auto" w:fill="auto"/>
                  <w:vAlign w:val="center"/>
                  <w:hideMark/>
                </w:tcPr>
                <w:p w14:paraId="046167C2"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1,190,625 </w:t>
                  </w:r>
                </w:p>
              </w:tc>
              <w:tc>
                <w:tcPr>
                  <w:tcW w:w="1350" w:type="dxa"/>
                  <w:tcBorders>
                    <w:top w:val="nil"/>
                    <w:left w:val="nil"/>
                    <w:bottom w:val="single" w:sz="4" w:space="0" w:color="auto"/>
                    <w:right w:val="single" w:sz="4" w:space="0" w:color="auto"/>
                  </w:tcBorders>
                  <w:shd w:val="clear" w:color="auto" w:fill="auto"/>
                  <w:vAlign w:val="center"/>
                  <w:hideMark/>
                </w:tcPr>
                <w:p w14:paraId="27D62231"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600,000 </w:t>
                  </w:r>
                </w:p>
              </w:tc>
              <w:tc>
                <w:tcPr>
                  <w:tcW w:w="1440" w:type="dxa"/>
                  <w:tcBorders>
                    <w:top w:val="nil"/>
                    <w:left w:val="nil"/>
                    <w:bottom w:val="single" w:sz="4" w:space="0" w:color="auto"/>
                    <w:right w:val="single" w:sz="4" w:space="0" w:color="auto"/>
                  </w:tcBorders>
                  <w:shd w:val="clear" w:color="auto" w:fill="auto"/>
                  <w:vAlign w:val="center"/>
                  <w:hideMark/>
                </w:tcPr>
                <w:p w14:paraId="5CEA8BCA"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(590,625)</w:t>
                  </w:r>
                </w:p>
              </w:tc>
              <w:tc>
                <w:tcPr>
                  <w:tcW w:w="2264" w:type="dxa"/>
                  <w:tcBorders>
                    <w:top w:val="nil"/>
                    <w:left w:val="nil"/>
                    <w:bottom w:val="single" w:sz="4" w:space="0" w:color="auto"/>
                    <w:right w:val="single" w:sz="4" w:space="0" w:color="auto"/>
                  </w:tcBorders>
                  <w:shd w:val="clear" w:color="auto" w:fill="auto"/>
                  <w:vAlign w:val="center"/>
                  <w:hideMark/>
                </w:tcPr>
                <w:p w14:paraId="2D01A3FE" w14:textId="77777777" w:rsidR="001C3308" w:rsidRPr="00F2566B" w:rsidRDefault="001C3308" w:rsidP="00D906F4">
                  <w:pPr>
                    <w:spacing w:after="0" w:line="240" w:lineRule="auto"/>
                    <w:rPr>
                      <w:rFonts w:ascii="GHEA Grapalat" w:eastAsia="Times New Roman" w:hAnsi="GHEA Grapalat" w:cs="Calibri"/>
                      <w:color w:val="000000"/>
                      <w:sz w:val="18"/>
                      <w:szCs w:val="18"/>
                    </w:rPr>
                  </w:pPr>
                  <w:proofErr w:type="spellStart"/>
                  <w:r w:rsidRPr="00F2566B">
                    <w:rPr>
                      <w:rFonts w:ascii="GHEA Grapalat" w:eastAsia="Times New Roman" w:hAnsi="GHEA Grapalat" w:cs="Calibri"/>
                      <w:color w:val="000000"/>
                      <w:sz w:val="18"/>
                      <w:szCs w:val="18"/>
                    </w:rPr>
                    <w:t>Հաստիքն</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անվանափոխվել</w:t>
                  </w:r>
                  <w:proofErr w:type="spellEnd"/>
                  <w:r w:rsidRPr="00F2566B">
                    <w:rPr>
                      <w:rFonts w:ascii="GHEA Grapalat" w:eastAsia="Times New Roman" w:hAnsi="GHEA Grapalat" w:cs="Calibri"/>
                      <w:color w:val="000000"/>
                      <w:sz w:val="18"/>
                      <w:szCs w:val="18"/>
                    </w:rPr>
                    <w:t xml:space="preserve"> է՝ </w:t>
                  </w:r>
                  <w:proofErr w:type="spellStart"/>
                  <w:r w:rsidRPr="00F2566B">
                    <w:rPr>
                      <w:rFonts w:ascii="GHEA Grapalat" w:eastAsia="Times New Roman" w:hAnsi="GHEA Grapalat" w:cs="Calibri"/>
                      <w:b/>
                      <w:color w:val="000000"/>
                      <w:sz w:val="18"/>
                      <w:szCs w:val="18"/>
                    </w:rPr>
                    <w:t>Վերահսկողության</w:t>
                  </w:r>
                  <w:proofErr w:type="spellEnd"/>
                  <w:r w:rsidRPr="00F2566B">
                    <w:rPr>
                      <w:rFonts w:ascii="GHEA Grapalat" w:eastAsia="Times New Roman" w:hAnsi="GHEA Grapalat" w:cs="Calibri"/>
                      <w:b/>
                      <w:color w:val="000000"/>
                      <w:sz w:val="18"/>
                      <w:szCs w:val="18"/>
                    </w:rPr>
                    <w:t xml:space="preserve"> </w:t>
                  </w:r>
                  <w:proofErr w:type="spellStart"/>
                  <w:r w:rsidRPr="00F2566B">
                    <w:rPr>
                      <w:rFonts w:ascii="GHEA Grapalat" w:eastAsia="Times New Roman" w:hAnsi="GHEA Grapalat" w:cs="Calibri"/>
                      <w:b/>
                      <w:color w:val="000000"/>
                      <w:sz w:val="18"/>
                      <w:szCs w:val="18"/>
                    </w:rPr>
                    <w:t>պատասխանատու</w:t>
                  </w:r>
                  <w:proofErr w:type="spellEnd"/>
                </w:p>
              </w:tc>
            </w:tr>
            <w:tr w:rsidR="001C3308" w:rsidRPr="00F2566B" w14:paraId="565193B3" w14:textId="77777777" w:rsidTr="001C3308">
              <w:trPr>
                <w:trHeight w:val="612"/>
              </w:trPr>
              <w:tc>
                <w:tcPr>
                  <w:tcW w:w="559"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29EB636" w14:textId="77777777" w:rsidR="001C3308" w:rsidRPr="00F2566B" w:rsidRDefault="001C3308" w:rsidP="00D906F4">
                  <w:pPr>
                    <w:spacing w:after="0" w:line="240" w:lineRule="auto"/>
                    <w:jc w:val="center"/>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6</w:t>
                  </w:r>
                </w:p>
              </w:tc>
              <w:tc>
                <w:tcPr>
                  <w:tcW w:w="2403" w:type="dxa"/>
                  <w:tcBorders>
                    <w:top w:val="nil"/>
                    <w:left w:val="nil"/>
                    <w:bottom w:val="single" w:sz="4" w:space="0" w:color="auto"/>
                    <w:right w:val="single" w:sz="4" w:space="0" w:color="auto"/>
                  </w:tcBorders>
                  <w:shd w:val="clear" w:color="auto" w:fill="auto"/>
                  <w:vAlign w:val="center"/>
                  <w:hideMark/>
                </w:tcPr>
                <w:p w14:paraId="0DC0FA54" w14:textId="77777777" w:rsidR="001C3308" w:rsidRPr="00F2566B" w:rsidRDefault="001C3308" w:rsidP="00D906F4">
                  <w:pPr>
                    <w:spacing w:after="0" w:line="240" w:lineRule="auto"/>
                    <w:rPr>
                      <w:rFonts w:ascii="GHEA Grapalat" w:eastAsia="Times New Roman" w:hAnsi="GHEA Grapalat" w:cs="Calibri"/>
                      <w:color w:val="000000"/>
                      <w:sz w:val="18"/>
                      <w:szCs w:val="18"/>
                    </w:rPr>
                  </w:pPr>
                  <w:proofErr w:type="spellStart"/>
                  <w:r w:rsidRPr="00F2566B">
                    <w:rPr>
                      <w:rFonts w:ascii="GHEA Grapalat" w:eastAsia="Times New Roman" w:hAnsi="GHEA Grapalat" w:cs="Calibri"/>
                      <w:color w:val="000000"/>
                      <w:sz w:val="18"/>
                      <w:szCs w:val="18"/>
                    </w:rPr>
                    <w:t>Անվտանգության</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բաժնի</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մասնագետ</w:t>
                  </w:r>
                  <w:proofErr w:type="spellEnd"/>
                </w:p>
              </w:tc>
              <w:tc>
                <w:tcPr>
                  <w:tcW w:w="1170" w:type="dxa"/>
                  <w:tcBorders>
                    <w:top w:val="nil"/>
                    <w:left w:val="nil"/>
                    <w:bottom w:val="single" w:sz="4" w:space="0" w:color="auto"/>
                    <w:right w:val="single" w:sz="4" w:space="0" w:color="auto"/>
                  </w:tcBorders>
                  <w:shd w:val="clear" w:color="auto" w:fill="auto"/>
                  <w:vAlign w:val="center"/>
                  <w:hideMark/>
                </w:tcPr>
                <w:p w14:paraId="3F5031A5"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474,000 </w:t>
                  </w:r>
                </w:p>
              </w:tc>
              <w:tc>
                <w:tcPr>
                  <w:tcW w:w="1350" w:type="dxa"/>
                  <w:tcBorders>
                    <w:top w:val="nil"/>
                    <w:left w:val="nil"/>
                    <w:bottom w:val="single" w:sz="4" w:space="0" w:color="auto"/>
                    <w:right w:val="single" w:sz="4" w:space="0" w:color="auto"/>
                  </w:tcBorders>
                  <w:shd w:val="clear" w:color="auto" w:fill="auto"/>
                  <w:vAlign w:val="center"/>
                  <w:hideMark/>
                </w:tcPr>
                <w:p w14:paraId="028D6B93"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Calibri" w:eastAsia="Times New Roman" w:hAnsi="Calibri" w:cs="Calibri"/>
                      <w:color w:val="000000"/>
                      <w:sz w:val="18"/>
                      <w:szCs w:val="18"/>
                    </w:rPr>
                    <w:t> </w:t>
                  </w:r>
                </w:p>
              </w:tc>
              <w:tc>
                <w:tcPr>
                  <w:tcW w:w="1440" w:type="dxa"/>
                  <w:tcBorders>
                    <w:top w:val="nil"/>
                    <w:left w:val="nil"/>
                    <w:bottom w:val="single" w:sz="4" w:space="0" w:color="auto"/>
                    <w:right w:val="single" w:sz="4" w:space="0" w:color="auto"/>
                  </w:tcBorders>
                  <w:shd w:val="clear" w:color="auto" w:fill="auto"/>
                  <w:vAlign w:val="center"/>
                  <w:hideMark/>
                </w:tcPr>
                <w:p w14:paraId="066497B6"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(474,000)</w:t>
                  </w:r>
                </w:p>
              </w:tc>
              <w:tc>
                <w:tcPr>
                  <w:tcW w:w="2264" w:type="dxa"/>
                  <w:tcBorders>
                    <w:top w:val="nil"/>
                    <w:left w:val="nil"/>
                    <w:bottom w:val="single" w:sz="4" w:space="0" w:color="auto"/>
                    <w:right w:val="single" w:sz="4" w:space="0" w:color="auto"/>
                  </w:tcBorders>
                  <w:shd w:val="clear" w:color="auto" w:fill="auto"/>
                  <w:noWrap/>
                  <w:vAlign w:val="center"/>
                  <w:hideMark/>
                </w:tcPr>
                <w:p w14:paraId="5C1CC229" w14:textId="77777777" w:rsidR="001C3308" w:rsidRPr="00F2566B" w:rsidRDefault="001C3308" w:rsidP="00D906F4">
                  <w:pPr>
                    <w:spacing w:after="0" w:line="240" w:lineRule="auto"/>
                    <w:rPr>
                      <w:rFonts w:ascii="GHEA Grapalat" w:eastAsia="Times New Roman" w:hAnsi="GHEA Grapalat" w:cs="Calibri"/>
                      <w:color w:val="000000"/>
                      <w:sz w:val="18"/>
                      <w:szCs w:val="18"/>
                    </w:rPr>
                  </w:pPr>
                  <w:proofErr w:type="spellStart"/>
                  <w:r w:rsidRPr="00F2566B">
                    <w:rPr>
                      <w:rFonts w:ascii="GHEA Grapalat" w:eastAsia="Times New Roman" w:hAnsi="GHEA Grapalat" w:cs="Calibri"/>
                      <w:color w:val="000000"/>
                      <w:sz w:val="18"/>
                      <w:szCs w:val="18"/>
                    </w:rPr>
                    <w:t>Հաստիքը</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կրճատվել</w:t>
                  </w:r>
                  <w:proofErr w:type="spellEnd"/>
                  <w:r w:rsidRPr="00F2566B">
                    <w:rPr>
                      <w:rFonts w:ascii="GHEA Grapalat" w:eastAsia="Times New Roman" w:hAnsi="GHEA Grapalat" w:cs="Calibri"/>
                      <w:color w:val="000000"/>
                      <w:sz w:val="18"/>
                      <w:szCs w:val="18"/>
                    </w:rPr>
                    <w:t xml:space="preserve"> է</w:t>
                  </w:r>
                </w:p>
              </w:tc>
            </w:tr>
            <w:tr w:rsidR="001C3308" w:rsidRPr="00F2566B" w14:paraId="3368474A" w14:textId="77777777" w:rsidTr="001C3308">
              <w:trPr>
                <w:trHeight w:val="792"/>
              </w:trPr>
              <w:tc>
                <w:tcPr>
                  <w:tcW w:w="559"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29C0B67" w14:textId="77777777" w:rsidR="001C3308" w:rsidRPr="00F2566B" w:rsidRDefault="001C3308" w:rsidP="00D906F4">
                  <w:pPr>
                    <w:spacing w:after="0" w:line="240" w:lineRule="auto"/>
                    <w:jc w:val="center"/>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7</w:t>
                  </w:r>
                </w:p>
              </w:tc>
              <w:tc>
                <w:tcPr>
                  <w:tcW w:w="2403" w:type="dxa"/>
                  <w:tcBorders>
                    <w:top w:val="nil"/>
                    <w:left w:val="nil"/>
                    <w:bottom w:val="single" w:sz="4" w:space="0" w:color="auto"/>
                    <w:right w:val="single" w:sz="4" w:space="0" w:color="auto"/>
                  </w:tcBorders>
                  <w:shd w:val="clear" w:color="auto" w:fill="auto"/>
                  <w:vAlign w:val="center"/>
                  <w:hideMark/>
                </w:tcPr>
                <w:p w14:paraId="076E2BF0" w14:textId="77777777" w:rsidR="001C3308" w:rsidRPr="00F2566B" w:rsidRDefault="001C3308" w:rsidP="00D906F4">
                  <w:pPr>
                    <w:spacing w:after="0" w:line="240" w:lineRule="auto"/>
                    <w:rPr>
                      <w:rFonts w:ascii="GHEA Grapalat" w:eastAsia="Times New Roman" w:hAnsi="GHEA Grapalat" w:cs="Calibri"/>
                      <w:color w:val="000000"/>
                      <w:sz w:val="18"/>
                      <w:szCs w:val="18"/>
                    </w:rPr>
                  </w:pPr>
                  <w:proofErr w:type="spellStart"/>
                  <w:r w:rsidRPr="00F2566B">
                    <w:rPr>
                      <w:rFonts w:ascii="GHEA Grapalat" w:eastAsia="Times New Roman" w:hAnsi="GHEA Grapalat" w:cs="Calibri"/>
                      <w:color w:val="000000"/>
                      <w:sz w:val="18"/>
                      <w:szCs w:val="18"/>
                    </w:rPr>
                    <w:t>Ներդրումային</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ֆոնդի</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գլխավոր</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հաշվապահ</w:t>
                  </w:r>
                  <w:proofErr w:type="spellEnd"/>
                </w:p>
              </w:tc>
              <w:tc>
                <w:tcPr>
                  <w:tcW w:w="1170" w:type="dxa"/>
                  <w:tcBorders>
                    <w:top w:val="nil"/>
                    <w:left w:val="nil"/>
                    <w:bottom w:val="single" w:sz="4" w:space="0" w:color="auto"/>
                    <w:right w:val="single" w:sz="4" w:space="0" w:color="auto"/>
                  </w:tcBorders>
                  <w:shd w:val="clear" w:color="auto" w:fill="auto"/>
                  <w:vAlign w:val="center"/>
                  <w:hideMark/>
                </w:tcPr>
                <w:p w14:paraId="28984E89"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407,334 </w:t>
                  </w:r>
                </w:p>
              </w:tc>
              <w:tc>
                <w:tcPr>
                  <w:tcW w:w="1350" w:type="dxa"/>
                  <w:tcBorders>
                    <w:top w:val="nil"/>
                    <w:left w:val="nil"/>
                    <w:bottom w:val="single" w:sz="4" w:space="0" w:color="auto"/>
                    <w:right w:val="single" w:sz="4" w:space="0" w:color="auto"/>
                  </w:tcBorders>
                  <w:shd w:val="clear" w:color="auto" w:fill="auto"/>
                  <w:vAlign w:val="center"/>
                  <w:hideMark/>
                </w:tcPr>
                <w:p w14:paraId="7609A805"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Calibri" w:eastAsia="Times New Roman" w:hAnsi="Calibri" w:cs="Calibri"/>
                      <w:color w:val="000000"/>
                      <w:sz w:val="18"/>
                      <w:szCs w:val="18"/>
                    </w:rPr>
                    <w:t> </w:t>
                  </w:r>
                </w:p>
              </w:tc>
              <w:tc>
                <w:tcPr>
                  <w:tcW w:w="1440" w:type="dxa"/>
                  <w:tcBorders>
                    <w:top w:val="nil"/>
                    <w:left w:val="nil"/>
                    <w:bottom w:val="single" w:sz="4" w:space="0" w:color="auto"/>
                    <w:right w:val="single" w:sz="4" w:space="0" w:color="auto"/>
                  </w:tcBorders>
                  <w:shd w:val="clear" w:color="auto" w:fill="auto"/>
                  <w:vAlign w:val="center"/>
                  <w:hideMark/>
                </w:tcPr>
                <w:p w14:paraId="6B7FC83E"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(407,334)</w:t>
                  </w:r>
                </w:p>
              </w:tc>
              <w:tc>
                <w:tcPr>
                  <w:tcW w:w="2264" w:type="dxa"/>
                  <w:tcBorders>
                    <w:top w:val="nil"/>
                    <w:left w:val="nil"/>
                    <w:bottom w:val="single" w:sz="4" w:space="0" w:color="auto"/>
                    <w:right w:val="single" w:sz="4" w:space="0" w:color="auto"/>
                  </w:tcBorders>
                  <w:shd w:val="clear" w:color="auto" w:fill="auto"/>
                  <w:vAlign w:val="center"/>
                  <w:hideMark/>
                </w:tcPr>
                <w:p w14:paraId="2031D941" w14:textId="77777777" w:rsidR="001C3308" w:rsidRPr="00F2566B" w:rsidRDefault="001C3308" w:rsidP="00D906F4">
                  <w:pPr>
                    <w:spacing w:after="0" w:line="240" w:lineRule="auto"/>
                    <w:rPr>
                      <w:rFonts w:ascii="GHEA Grapalat" w:eastAsia="Times New Roman" w:hAnsi="GHEA Grapalat" w:cs="Calibri"/>
                      <w:color w:val="000000"/>
                      <w:sz w:val="18"/>
                      <w:szCs w:val="18"/>
                    </w:rPr>
                  </w:pPr>
                  <w:proofErr w:type="spellStart"/>
                  <w:r w:rsidRPr="00F2566B">
                    <w:rPr>
                      <w:rFonts w:ascii="GHEA Grapalat" w:eastAsia="Times New Roman" w:hAnsi="GHEA Grapalat" w:cs="Calibri"/>
                      <w:color w:val="000000"/>
                      <w:sz w:val="18"/>
                      <w:szCs w:val="18"/>
                    </w:rPr>
                    <w:t>Ֆոնդի</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հաշվապահությունը</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նախատեսվում</w:t>
                  </w:r>
                  <w:proofErr w:type="spellEnd"/>
                  <w:r w:rsidRPr="00F2566B">
                    <w:rPr>
                      <w:rFonts w:ascii="GHEA Grapalat" w:eastAsia="Times New Roman" w:hAnsi="GHEA Grapalat" w:cs="Calibri"/>
                      <w:color w:val="000000"/>
                      <w:sz w:val="18"/>
                      <w:szCs w:val="18"/>
                    </w:rPr>
                    <w:t xml:space="preserve"> է </w:t>
                  </w:r>
                  <w:proofErr w:type="spellStart"/>
                  <w:r w:rsidRPr="00F2566B">
                    <w:rPr>
                      <w:rFonts w:ascii="GHEA Grapalat" w:eastAsia="Times New Roman" w:hAnsi="GHEA Grapalat" w:cs="Calibri"/>
                      <w:color w:val="000000"/>
                      <w:sz w:val="18"/>
                      <w:szCs w:val="18"/>
                    </w:rPr>
                    <w:t>իրականացնել</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Ֆոնդի</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ընթացիկ</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ծախսերի</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շրջանակներում</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արտապատվիրակման</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միջոցով</w:t>
                  </w:r>
                  <w:proofErr w:type="spellEnd"/>
                </w:p>
              </w:tc>
            </w:tr>
            <w:tr w:rsidR="001C3308" w:rsidRPr="00F2566B" w14:paraId="2A9F94CE" w14:textId="77777777" w:rsidTr="001C3308">
              <w:trPr>
                <w:trHeight w:val="528"/>
              </w:trPr>
              <w:tc>
                <w:tcPr>
                  <w:tcW w:w="559"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283AFF5" w14:textId="77777777" w:rsidR="001C3308" w:rsidRPr="00F2566B" w:rsidRDefault="001C3308" w:rsidP="00D906F4">
                  <w:pPr>
                    <w:spacing w:after="0" w:line="240" w:lineRule="auto"/>
                    <w:jc w:val="center"/>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lastRenderedPageBreak/>
                    <w:t>8</w:t>
                  </w:r>
                </w:p>
              </w:tc>
              <w:tc>
                <w:tcPr>
                  <w:tcW w:w="2403" w:type="dxa"/>
                  <w:tcBorders>
                    <w:top w:val="nil"/>
                    <w:left w:val="nil"/>
                    <w:bottom w:val="single" w:sz="4" w:space="0" w:color="auto"/>
                    <w:right w:val="single" w:sz="4" w:space="0" w:color="auto"/>
                  </w:tcBorders>
                  <w:shd w:val="clear" w:color="auto" w:fill="auto"/>
                  <w:vAlign w:val="center"/>
                  <w:hideMark/>
                </w:tcPr>
                <w:p w14:paraId="51022E2F" w14:textId="77777777" w:rsidR="001C3308" w:rsidRPr="00F2566B" w:rsidRDefault="001C3308" w:rsidP="00D906F4">
                  <w:pPr>
                    <w:spacing w:after="0" w:line="240" w:lineRule="auto"/>
                    <w:rPr>
                      <w:rFonts w:ascii="GHEA Grapalat" w:eastAsia="Times New Roman" w:hAnsi="GHEA Grapalat" w:cs="Calibri"/>
                      <w:color w:val="000000"/>
                      <w:sz w:val="18"/>
                      <w:szCs w:val="18"/>
                    </w:rPr>
                  </w:pPr>
                  <w:proofErr w:type="spellStart"/>
                  <w:r w:rsidRPr="00F2566B">
                    <w:rPr>
                      <w:rFonts w:ascii="GHEA Grapalat" w:eastAsia="Times New Roman" w:hAnsi="GHEA Grapalat" w:cs="Calibri"/>
                      <w:color w:val="000000"/>
                      <w:sz w:val="18"/>
                      <w:szCs w:val="18"/>
                    </w:rPr>
                    <w:t>Կրտսեր</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իրավախորհրդատու</w:t>
                  </w:r>
                  <w:proofErr w:type="spellEnd"/>
                </w:p>
              </w:tc>
              <w:tc>
                <w:tcPr>
                  <w:tcW w:w="1170" w:type="dxa"/>
                  <w:tcBorders>
                    <w:top w:val="nil"/>
                    <w:left w:val="nil"/>
                    <w:bottom w:val="single" w:sz="4" w:space="0" w:color="auto"/>
                    <w:right w:val="single" w:sz="4" w:space="0" w:color="auto"/>
                  </w:tcBorders>
                  <w:shd w:val="clear" w:color="auto" w:fill="auto"/>
                  <w:vAlign w:val="center"/>
                  <w:hideMark/>
                </w:tcPr>
                <w:p w14:paraId="5BB2954B"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220,667 </w:t>
                  </w:r>
                </w:p>
              </w:tc>
              <w:tc>
                <w:tcPr>
                  <w:tcW w:w="1350" w:type="dxa"/>
                  <w:tcBorders>
                    <w:top w:val="nil"/>
                    <w:left w:val="nil"/>
                    <w:bottom w:val="single" w:sz="4" w:space="0" w:color="auto"/>
                    <w:right w:val="single" w:sz="4" w:space="0" w:color="auto"/>
                  </w:tcBorders>
                  <w:shd w:val="clear" w:color="auto" w:fill="auto"/>
                  <w:vAlign w:val="center"/>
                  <w:hideMark/>
                </w:tcPr>
                <w:p w14:paraId="6D163E60"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408,000 </w:t>
                  </w:r>
                </w:p>
              </w:tc>
              <w:tc>
                <w:tcPr>
                  <w:tcW w:w="1440" w:type="dxa"/>
                  <w:tcBorders>
                    <w:top w:val="nil"/>
                    <w:left w:val="nil"/>
                    <w:bottom w:val="single" w:sz="4" w:space="0" w:color="auto"/>
                    <w:right w:val="single" w:sz="4" w:space="0" w:color="auto"/>
                  </w:tcBorders>
                  <w:shd w:val="clear" w:color="auto" w:fill="auto"/>
                  <w:vAlign w:val="center"/>
                  <w:hideMark/>
                </w:tcPr>
                <w:p w14:paraId="0963EACE"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187,333 </w:t>
                  </w:r>
                </w:p>
              </w:tc>
              <w:tc>
                <w:tcPr>
                  <w:tcW w:w="2264" w:type="dxa"/>
                  <w:tcBorders>
                    <w:top w:val="nil"/>
                    <w:left w:val="nil"/>
                    <w:bottom w:val="single" w:sz="4" w:space="0" w:color="auto"/>
                    <w:right w:val="single" w:sz="4" w:space="0" w:color="auto"/>
                  </w:tcBorders>
                  <w:shd w:val="clear" w:color="auto" w:fill="auto"/>
                  <w:vAlign w:val="center"/>
                  <w:hideMark/>
                </w:tcPr>
                <w:p w14:paraId="5933931D" w14:textId="77777777" w:rsidR="001C3308" w:rsidRPr="00F2566B" w:rsidRDefault="001C3308" w:rsidP="00D906F4">
                  <w:pPr>
                    <w:spacing w:after="0" w:line="240" w:lineRule="auto"/>
                    <w:rPr>
                      <w:rFonts w:ascii="GHEA Grapalat" w:eastAsia="Times New Roman" w:hAnsi="GHEA Grapalat" w:cs="Calibri"/>
                      <w:color w:val="000000"/>
                      <w:sz w:val="18"/>
                      <w:szCs w:val="18"/>
                    </w:rPr>
                  </w:pPr>
                  <w:proofErr w:type="spellStart"/>
                  <w:r w:rsidRPr="00F2566B">
                    <w:rPr>
                      <w:rFonts w:ascii="GHEA Grapalat" w:eastAsia="Times New Roman" w:hAnsi="GHEA Grapalat" w:cs="Calibri"/>
                      <w:color w:val="000000"/>
                      <w:sz w:val="18"/>
                      <w:szCs w:val="18"/>
                    </w:rPr>
                    <w:t>Հաստիքն</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անվանափոխվել</w:t>
                  </w:r>
                  <w:proofErr w:type="spellEnd"/>
                  <w:r w:rsidRPr="00F2566B">
                    <w:rPr>
                      <w:rFonts w:ascii="GHEA Grapalat" w:eastAsia="Times New Roman" w:hAnsi="GHEA Grapalat" w:cs="Calibri"/>
                      <w:color w:val="000000"/>
                      <w:sz w:val="18"/>
                      <w:szCs w:val="18"/>
                    </w:rPr>
                    <w:t xml:space="preserve"> է՝ </w:t>
                  </w:r>
                  <w:proofErr w:type="spellStart"/>
                  <w:r w:rsidRPr="00F2566B">
                    <w:rPr>
                      <w:rFonts w:ascii="GHEA Grapalat" w:eastAsia="Times New Roman" w:hAnsi="GHEA Grapalat" w:cs="Calibri"/>
                      <w:b/>
                      <w:color w:val="000000"/>
                      <w:sz w:val="18"/>
                      <w:szCs w:val="18"/>
                    </w:rPr>
                    <w:t>Իրավախորհրդատու</w:t>
                  </w:r>
                  <w:proofErr w:type="spellEnd"/>
                </w:p>
              </w:tc>
            </w:tr>
            <w:tr w:rsidR="001C3308" w:rsidRPr="00F2566B" w14:paraId="232FE1A0" w14:textId="77777777" w:rsidTr="001C3308">
              <w:trPr>
                <w:trHeight w:val="288"/>
              </w:trPr>
              <w:tc>
                <w:tcPr>
                  <w:tcW w:w="559"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71C7170" w14:textId="77777777" w:rsidR="001C3308" w:rsidRPr="00F2566B" w:rsidRDefault="001C3308" w:rsidP="00D906F4">
                  <w:pPr>
                    <w:spacing w:after="0" w:line="240" w:lineRule="auto"/>
                    <w:jc w:val="center"/>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9</w:t>
                  </w:r>
                </w:p>
              </w:tc>
              <w:tc>
                <w:tcPr>
                  <w:tcW w:w="2403" w:type="dxa"/>
                  <w:tcBorders>
                    <w:top w:val="nil"/>
                    <w:left w:val="nil"/>
                    <w:bottom w:val="single" w:sz="4" w:space="0" w:color="auto"/>
                    <w:right w:val="single" w:sz="4" w:space="0" w:color="auto"/>
                  </w:tcBorders>
                  <w:shd w:val="clear" w:color="auto" w:fill="auto"/>
                  <w:vAlign w:val="center"/>
                  <w:hideMark/>
                </w:tcPr>
                <w:p w14:paraId="29389DEC" w14:textId="77777777" w:rsidR="001C3308" w:rsidRPr="00F2566B" w:rsidRDefault="001C3308" w:rsidP="00D906F4">
                  <w:pPr>
                    <w:spacing w:after="0" w:line="240" w:lineRule="auto"/>
                    <w:rPr>
                      <w:rFonts w:ascii="GHEA Grapalat" w:eastAsia="Times New Roman" w:hAnsi="GHEA Grapalat" w:cs="Calibri"/>
                      <w:color w:val="000000"/>
                      <w:sz w:val="18"/>
                      <w:szCs w:val="18"/>
                    </w:rPr>
                  </w:pPr>
                  <w:proofErr w:type="spellStart"/>
                  <w:r w:rsidRPr="00F2566B">
                    <w:rPr>
                      <w:rFonts w:ascii="GHEA Grapalat" w:eastAsia="Times New Roman" w:hAnsi="GHEA Grapalat" w:cs="Calibri"/>
                      <w:color w:val="000000"/>
                      <w:sz w:val="18"/>
                      <w:szCs w:val="18"/>
                    </w:rPr>
                    <w:t>Հաշվապահ</w:t>
                  </w:r>
                  <w:proofErr w:type="spellEnd"/>
                </w:p>
              </w:tc>
              <w:tc>
                <w:tcPr>
                  <w:tcW w:w="1170" w:type="dxa"/>
                  <w:tcBorders>
                    <w:top w:val="nil"/>
                    <w:left w:val="nil"/>
                    <w:bottom w:val="single" w:sz="4" w:space="0" w:color="auto"/>
                    <w:right w:val="single" w:sz="4" w:space="0" w:color="auto"/>
                  </w:tcBorders>
                  <w:shd w:val="clear" w:color="auto" w:fill="auto"/>
                  <w:vAlign w:val="center"/>
                  <w:hideMark/>
                </w:tcPr>
                <w:p w14:paraId="7C0F1E1A"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137,334 </w:t>
                  </w:r>
                </w:p>
              </w:tc>
              <w:tc>
                <w:tcPr>
                  <w:tcW w:w="1350" w:type="dxa"/>
                  <w:tcBorders>
                    <w:top w:val="nil"/>
                    <w:left w:val="nil"/>
                    <w:bottom w:val="single" w:sz="4" w:space="0" w:color="auto"/>
                    <w:right w:val="single" w:sz="4" w:space="0" w:color="auto"/>
                  </w:tcBorders>
                  <w:shd w:val="clear" w:color="auto" w:fill="auto"/>
                  <w:vAlign w:val="center"/>
                  <w:hideMark/>
                </w:tcPr>
                <w:p w14:paraId="6B02D490"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200,000 </w:t>
                  </w:r>
                </w:p>
              </w:tc>
              <w:tc>
                <w:tcPr>
                  <w:tcW w:w="1440" w:type="dxa"/>
                  <w:tcBorders>
                    <w:top w:val="nil"/>
                    <w:left w:val="nil"/>
                    <w:bottom w:val="single" w:sz="4" w:space="0" w:color="auto"/>
                    <w:right w:val="single" w:sz="4" w:space="0" w:color="auto"/>
                  </w:tcBorders>
                  <w:shd w:val="clear" w:color="auto" w:fill="auto"/>
                  <w:vAlign w:val="center"/>
                  <w:hideMark/>
                </w:tcPr>
                <w:p w14:paraId="66A181BC"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62,666 </w:t>
                  </w:r>
                </w:p>
              </w:tc>
              <w:tc>
                <w:tcPr>
                  <w:tcW w:w="2264" w:type="dxa"/>
                  <w:tcBorders>
                    <w:top w:val="nil"/>
                    <w:left w:val="nil"/>
                    <w:bottom w:val="single" w:sz="4" w:space="0" w:color="auto"/>
                    <w:right w:val="single" w:sz="4" w:space="0" w:color="auto"/>
                  </w:tcBorders>
                  <w:shd w:val="clear" w:color="auto" w:fill="auto"/>
                  <w:noWrap/>
                  <w:vAlign w:val="center"/>
                  <w:hideMark/>
                </w:tcPr>
                <w:p w14:paraId="5CFAF903" w14:textId="77777777" w:rsidR="001C3308" w:rsidRPr="00F2566B" w:rsidRDefault="001C3308" w:rsidP="00D906F4">
                  <w:pPr>
                    <w:spacing w:after="0" w:line="240" w:lineRule="auto"/>
                    <w:rPr>
                      <w:rFonts w:ascii="GHEA Grapalat" w:eastAsia="Times New Roman" w:hAnsi="GHEA Grapalat" w:cs="Calibri"/>
                      <w:color w:val="000000"/>
                      <w:sz w:val="18"/>
                      <w:szCs w:val="18"/>
                    </w:rPr>
                  </w:pPr>
                  <w:r w:rsidRPr="00F2566B">
                    <w:rPr>
                      <w:rFonts w:ascii="Calibri" w:eastAsia="Times New Roman" w:hAnsi="Calibri" w:cs="Calibri"/>
                      <w:color w:val="000000"/>
                      <w:sz w:val="18"/>
                      <w:szCs w:val="18"/>
                    </w:rPr>
                    <w:t> </w:t>
                  </w:r>
                </w:p>
              </w:tc>
            </w:tr>
            <w:tr w:rsidR="001C3308" w:rsidRPr="00F2566B" w14:paraId="159A4268" w14:textId="77777777" w:rsidTr="001C3308">
              <w:trPr>
                <w:trHeight w:val="528"/>
              </w:trPr>
              <w:tc>
                <w:tcPr>
                  <w:tcW w:w="559"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EEF826D" w14:textId="77777777" w:rsidR="001C3308" w:rsidRPr="00F2566B" w:rsidRDefault="001C3308" w:rsidP="00D906F4">
                  <w:pPr>
                    <w:spacing w:after="0" w:line="240" w:lineRule="auto"/>
                    <w:jc w:val="center"/>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10</w:t>
                  </w:r>
                </w:p>
              </w:tc>
              <w:tc>
                <w:tcPr>
                  <w:tcW w:w="2403" w:type="dxa"/>
                  <w:tcBorders>
                    <w:top w:val="nil"/>
                    <w:left w:val="nil"/>
                    <w:bottom w:val="single" w:sz="4" w:space="0" w:color="auto"/>
                    <w:right w:val="single" w:sz="4" w:space="0" w:color="auto"/>
                  </w:tcBorders>
                  <w:shd w:val="clear" w:color="auto" w:fill="auto"/>
                  <w:vAlign w:val="center"/>
                  <w:hideMark/>
                </w:tcPr>
                <w:p w14:paraId="456B7E7E" w14:textId="77777777" w:rsidR="001C3308" w:rsidRPr="00F2566B" w:rsidRDefault="001C3308" w:rsidP="00D906F4">
                  <w:pPr>
                    <w:spacing w:after="0" w:line="240" w:lineRule="auto"/>
                    <w:rPr>
                      <w:rFonts w:ascii="GHEA Grapalat" w:eastAsia="Times New Roman" w:hAnsi="GHEA Grapalat" w:cs="Calibri"/>
                      <w:color w:val="000000"/>
                      <w:sz w:val="18"/>
                      <w:szCs w:val="18"/>
                    </w:rPr>
                  </w:pPr>
                  <w:proofErr w:type="spellStart"/>
                  <w:r w:rsidRPr="00F2566B">
                    <w:rPr>
                      <w:rFonts w:ascii="GHEA Grapalat" w:eastAsia="Times New Roman" w:hAnsi="GHEA Grapalat" w:cs="Calibri"/>
                      <w:color w:val="000000"/>
                      <w:sz w:val="18"/>
                      <w:szCs w:val="18"/>
                    </w:rPr>
                    <w:t>Գլխավոր</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իրավախորհրդատու</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իրավական</w:t>
                  </w:r>
                  <w:proofErr w:type="spellEnd"/>
                  <w:r w:rsidRPr="00F2566B">
                    <w:rPr>
                      <w:rFonts w:ascii="GHEA Grapalat" w:eastAsia="Times New Roman" w:hAnsi="GHEA Grapalat" w:cs="Calibri"/>
                      <w:color w:val="000000"/>
                      <w:sz w:val="18"/>
                      <w:szCs w:val="18"/>
                    </w:rPr>
                    <w:t xml:space="preserve"> </w:t>
                  </w:r>
                  <w:proofErr w:type="spellStart"/>
                  <w:r w:rsidRPr="00F2566B">
                    <w:rPr>
                      <w:rFonts w:ascii="GHEA Grapalat" w:eastAsia="Times New Roman" w:hAnsi="GHEA Grapalat" w:cs="Calibri"/>
                      <w:color w:val="000000"/>
                      <w:sz w:val="18"/>
                      <w:szCs w:val="18"/>
                    </w:rPr>
                    <w:t>պատասխանատու</w:t>
                  </w:r>
                  <w:proofErr w:type="spellEnd"/>
                </w:p>
              </w:tc>
              <w:tc>
                <w:tcPr>
                  <w:tcW w:w="1170" w:type="dxa"/>
                  <w:tcBorders>
                    <w:top w:val="nil"/>
                    <w:left w:val="nil"/>
                    <w:bottom w:val="single" w:sz="4" w:space="0" w:color="auto"/>
                    <w:right w:val="single" w:sz="4" w:space="0" w:color="auto"/>
                  </w:tcBorders>
                  <w:shd w:val="clear" w:color="auto" w:fill="auto"/>
                  <w:vAlign w:val="center"/>
                  <w:hideMark/>
                </w:tcPr>
                <w:p w14:paraId="47E07B05"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Calibri" w:eastAsia="Times New Roman" w:hAnsi="Calibri" w:cs="Calibri"/>
                      <w:color w:val="000000"/>
                      <w:sz w:val="18"/>
                      <w:szCs w:val="18"/>
                    </w:rPr>
                    <w:t> </w:t>
                  </w:r>
                </w:p>
              </w:tc>
              <w:tc>
                <w:tcPr>
                  <w:tcW w:w="1350" w:type="dxa"/>
                  <w:tcBorders>
                    <w:top w:val="nil"/>
                    <w:left w:val="nil"/>
                    <w:bottom w:val="single" w:sz="4" w:space="0" w:color="auto"/>
                    <w:right w:val="single" w:sz="4" w:space="0" w:color="auto"/>
                  </w:tcBorders>
                  <w:shd w:val="clear" w:color="auto" w:fill="auto"/>
                  <w:vAlign w:val="center"/>
                  <w:hideMark/>
                </w:tcPr>
                <w:p w14:paraId="09DC4117"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976,429 </w:t>
                  </w:r>
                </w:p>
              </w:tc>
              <w:tc>
                <w:tcPr>
                  <w:tcW w:w="1440" w:type="dxa"/>
                  <w:tcBorders>
                    <w:top w:val="nil"/>
                    <w:left w:val="nil"/>
                    <w:bottom w:val="single" w:sz="4" w:space="0" w:color="auto"/>
                    <w:right w:val="single" w:sz="4" w:space="0" w:color="auto"/>
                  </w:tcBorders>
                  <w:shd w:val="clear" w:color="auto" w:fill="auto"/>
                  <w:vAlign w:val="center"/>
                  <w:hideMark/>
                </w:tcPr>
                <w:p w14:paraId="61B9D3C3" w14:textId="77777777" w:rsidR="001C3308" w:rsidRPr="00F2566B" w:rsidRDefault="001C3308" w:rsidP="00D906F4">
                  <w:pPr>
                    <w:spacing w:after="0" w:line="240" w:lineRule="auto"/>
                    <w:jc w:val="right"/>
                    <w:rPr>
                      <w:rFonts w:ascii="GHEA Grapalat" w:eastAsia="Times New Roman" w:hAnsi="GHEA Grapalat" w:cs="Calibri"/>
                      <w:color w:val="000000"/>
                      <w:sz w:val="18"/>
                      <w:szCs w:val="18"/>
                    </w:rPr>
                  </w:pPr>
                  <w:r w:rsidRPr="00F2566B">
                    <w:rPr>
                      <w:rFonts w:ascii="GHEA Grapalat" w:eastAsia="Times New Roman" w:hAnsi="GHEA Grapalat" w:cs="Calibri"/>
                      <w:color w:val="000000"/>
                      <w:sz w:val="18"/>
                      <w:szCs w:val="18"/>
                    </w:rPr>
                    <w:t xml:space="preserve"> 976,429 </w:t>
                  </w:r>
                </w:p>
              </w:tc>
              <w:tc>
                <w:tcPr>
                  <w:tcW w:w="2264" w:type="dxa"/>
                  <w:tcBorders>
                    <w:top w:val="nil"/>
                    <w:left w:val="nil"/>
                    <w:bottom w:val="single" w:sz="4" w:space="0" w:color="auto"/>
                    <w:right w:val="single" w:sz="4" w:space="0" w:color="auto"/>
                  </w:tcBorders>
                  <w:shd w:val="clear" w:color="auto" w:fill="auto"/>
                  <w:noWrap/>
                  <w:vAlign w:val="center"/>
                  <w:hideMark/>
                </w:tcPr>
                <w:p w14:paraId="30FDD9D3" w14:textId="77777777" w:rsidR="001C3308" w:rsidRPr="00F2566B" w:rsidRDefault="001C3308" w:rsidP="00D906F4">
                  <w:pPr>
                    <w:spacing w:after="0" w:line="240" w:lineRule="auto"/>
                    <w:rPr>
                      <w:rFonts w:ascii="GHEA Grapalat" w:eastAsia="Times New Roman" w:hAnsi="GHEA Grapalat" w:cs="Calibri"/>
                      <w:color w:val="000000"/>
                      <w:sz w:val="18"/>
                      <w:szCs w:val="18"/>
                    </w:rPr>
                  </w:pPr>
                  <w:r w:rsidRPr="00F2566B">
                    <w:rPr>
                      <w:rFonts w:ascii="Calibri" w:eastAsia="Times New Roman" w:hAnsi="Calibri" w:cs="Calibri"/>
                      <w:color w:val="000000"/>
                      <w:sz w:val="18"/>
                      <w:szCs w:val="18"/>
                    </w:rPr>
                    <w:t> </w:t>
                  </w:r>
                </w:p>
              </w:tc>
            </w:tr>
            <w:tr w:rsidR="001C3308" w:rsidRPr="00F2566B" w14:paraId="2951E2B1" w14:textId="77777777" w:rsidTr="001C3308">
              <w:trPr>
                <w:trHeight w:val="312"/>
              </w:trPr>
              <w:tc>
                <w:tcPr>
                  <w:tcW w:w="296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9F23F96" w14:textId="77777777" w:rsidR="001C3308" w:rsidRPr="00F2566B" w:rsidRDefault="001C3308" w:rsidP="00D906F4">
                  <w:pPr>
                    <w:spacing w:after="0" w:line="240" w:lineRule="auto"/>
                    <w:jc w:val="center"/>
                    <w:rPr>
                      <w:rFonts w:ascii="GHEA Grapalat" w:eastAsia="Times New Roman" w:hAnsi="GHEA Grapalat" w:cs="Calibri"/>
                      <w:b/>
                      <w:bCs/>
                      <w:color w:val="000000"/>
                      <w:sz w:val="18"/>
                      <w:szCs w:val="18"/>
                    </w:rPr>
                  </w:pPr>
                  <w:proofErr w:type="spellStart"/>
                  <w:r w:rsidRPr="00F2566B">
                    <w:rPr>
                      <w:rFonts w:ascii="GHEA Grapalat" w:eastAsia="Times New Roman" w:hAnsi="GHEA Grapalat" w:cs="Calibri"/>
                      <w:b/>
                      <w:bCs/>
                      <w:color w:val="000000"/>
                      <w:sz w:val="18"/>
                      <w:szCs w:val="18"/>
                    </w:rPr>
                    <w:t>Ընդամենը</w:t>
                  </w:r>
                  <w:proofErr w:type="spellEnd"/>
                </w:p>
              </w:tc>
              <w:tc>
                <w:tcPr>
                  <w:tcW w:w="1170" w:type="dxa"/>
                  <w:tcBorders>
                    <w:top w:val="nil"/>
                    <w:left w:val="nil"/>
                    <w:bottom w:val="single" w:sz="4" w:space="0" w:color="auto"/>
                    <w:right w:val="single" w:sz="4" w:space="0" w:color="auto"/>
                  </w:tcBorders>
                  <w:shd w:val="clear" w:color="auto" w:fill="auto"/>
                  <w:noWrap/>
                  <w:vAlign w:val="center"/>
                  <w:hideMark/>
                </w:tcPr>
                <w:p w14:paraId="3D7E32FC" w14:textId="77777777" w:rsidR="001C3308" w:rsidRPr="00F2566B" w:rsidRDefault="001C3308" w:rsidP="00D906F4">
                  <w:pPr>
                    <w:spacing w:after="0" w:line="240" w:lineRule="auto"/>
                    <w:jc w:val="right"/>
                    <w:rPr>
                      <w:rFonts w:ascii="GHEA Grapalat" w:eastAsia="Times New Roman" w:hAnsi="GHEA Grapalat" w:cs="Calibri"/>
                      <w:b/>
                      <w:bCs/>
                      <w:color w:val="000000"/>
                      <w:sz w:val="18"/>
                      <w:szCs w:val="18"/>
                    </w:rPr>
                  </w:pPr>
                  <w:r w:rsidRPr="00F2566B">
                    <w:rPr>
                      <w:rFonts w:ascii="GHEA Grapalat" w:eastAsia="Times New Roman" w:hAnsi="GHEA Grapalat" w:cs="Calibri"/>
                      <w:b/>
                      <w:bCs/>
                      <w:color w:val="000000"/>
                      <w:sz w:val="18"/>
                      <w:szCs w:val="18"/>
                    </w:rPr>
                    <w:t xml:space="preserve">7,942,460 </w:t>
                  </w:r>
                </w:p>
              </w:tc>
              <w:tc>
                <w:tcPr>
                  <w:tcW w:w="1350" w:type="dxa"/>
                  <w:tcBorders>
                    <w:top w:val="nil"/>
                    <w:left w:val="nil"/>
                    <w:bottom w:val="single" w:sz="4" w:space="0" w:color="auto"/>
                    <w:right w:val="single" w:sz="4" w:space="0" w:color="auto"/>
                  </w:tcBorders>
                  <w:shd w:val="clear" w:color="auto" w:fill="auto"/>
                  <w:noWrap/>
                  <w:vAlign w:val="center"/>
                  <w:hideMark/>
                </w:tcPr>
                <w:p w14:paraId="2D76D10E" w14:textId="77777777" w:rsidR="001C3308" w:rsidRPr="00F2566B" w:rsidRDefault="001C3308" w:rsidP="00D906F4">
                  <w:pPr>
                    <w:spacing w:after="0" w:line="240" w:lineRule="auto"/>
                    <w:jc w:val="right"/>
                    <w:rPr>
                      <w:rFonts w:ascii="GHEA Grapalat" w:eastAsia="Times New Roman" w:hAnsi="GHEA Grapalat" w:cs="Calibri"/>
                      <w:b/>
                      <w:bCs/>
                      <w:color w:val="000000"/>
                      <w:sz w:val="18"/>
                      <w:szCs w:val="18"/>
                    </w:rPr>
                  </w:pPr>
                  <w:r w:rsidRPr="00F2566B">
                    <w:rPr>
                      <w:rFonts w:ascii="GHEA Grapalat" w:eastAsia="Times New Roman" w:hAnsi="GHEA Grapalat" w:cs="Calibri"/>
                      <w:b/>
                      <w:bCs/>
                      <w:color w:val="000000"/>
                      <w:sz w:val="18"/>
                      <w:szCs w:val="18"/>
                    </w:rPr>
                    <w:t xml:space="preserve">    5,415,679 </w:t>
                  </w:r>
                </w:p>
              </w:tc>
              <w:tc>
                <w:tcPr>
                  <w:tcW w:w="1440" w:type="dxa"/>
                  <w:tcBorders>
                    <w:top w:val="nil"/>
                    <w:left w:val="nil"/>
                    <w:bottom w:val="single" w:sz="4" w:space="0" w:color="auto"/>
                    <w:right w:val="single" w:sz="4" w:space="0" w:color="auto"/>
                  </w:tcBorders>
                  <w:shd w:val="clear" w:color="auto" w:fill="auto"/>
                  <w:noWrap/>
                  <w:vAlign w:val="center"/>
                  <w:hideMark/>
                </w:tcPr>
                <w:p w14:paraId="423EC1F4" w14:textId="77777777" w:rsidR="001C3308" w:rsidRPr="00F2566B" w:rsidRDefault="001C3308" w:rsidP="00D906F4">
                  <w:pPr>
                    <w:spacing w:after="0" w:line="240" w:lineRule="auto"/>
                    <w:jc w:val="right"/>
                    <w:rPr>
                      <w:rFonts w:ascii="GHEA Grapalat" w:eastAsia="Times New Roman" w:hAnsi="GHEA Grapalat" w:cs="Calibri"/>
                      <w:b/>
                      <w:bCs/>
                      <w:color w:val="000000"/>
                      <w:sz w:val="18"/>
                      <w:szCs w:val="18"/>
                    </w:rPr>
                  </w:pPr>
                  <w:r w:rsidRPr="00F2566B">
                    <w:rPr>
                      <w:rFonts w:ascii="GHEA Grapalat" w:eastAsia="Times New Roman" w:hAnsi="GHEA Grapalat" w:cs="Calibri"/>
                      <w:b/>
                      <w:bCs/>
                      <w:color w:val="000000"/>
                      <w:sz w:val="18"/>
                      <w:szCs w:val="18"/>
                    </w:rPr>
                    <w:t xml:space="preserve">     (2,526,781)</w:t>
                  </w:r>
                </w:p>
              </w:tc>
              <w:tc>
                <w:tcPr>
                  <w:tcW w:w="2264" w:type="dxa"/>
                  <w:tcBorders>
                    <w:top w:val="nil"/>
                    <w:left w:val="nil"/>
                    <w:bottom w:val="single" w:sz="4" w:space="0" w:color="auto"/>
                    <w:right w:val="single" w:sz="4" w:space="0" w:color="auto"/>
                  </w:tcBorders>
                  <w:shd w:val="clear" w:color="auto" w:fill="auto"/>
                  <w:noWrap/>
                  <w:vAlign w:val="center"/>
                  <w:hideMark/>
                </w:tcPr>
                <w:p w14:paraId="7CA38C7F" w14:textId="77777777" w:rsidR="001C3308" w:rsidRPr="00F2566B" w:rsidRDefault="001C3308" w:rsidP="00D906F4">
                  <w:pPr>
                    <w:spacing w:after="0" w:line="240" w:lineRule="auto"/>
                    <w:rPr>
                      <w:rFonts w:ascii="GHEA Grapalat" w:eastAsia="Times New Roman" w:hAnsi="GHEA Grapalat" w:cs="Calibri"/>
                      <w:b/>
                      <w:bCs/>
                      <w:color w:val="000000"/>
                      <w:lang w:val="hy-AM"/>
                    </w:rPr>
                  </w:pPr>
                  <w:r w:rsidRPr="00F2566B">
                    <w:rPr>
                      <w:rFonts w:ascii="Calibri" w:eastAsia="Times New Roman" w:hAnsi="Calibri" w:cs="Calibri"/>
                      <w:b/>
                      <w:bCs/>
                      <w:color w:val="000000"/>
                    </w:rPr>
                    <w:t> </w:t>
                  </w:r>
                </w:p>
              </w:tc>
            </w:tr>
          </w:tbl>
          <w:p w14:paraId="1AE6DC33" w14:textId="77777777" w:rsidR="001C3308" w:rsidRPr="00F2566B" w:rsidRDefault="001C3308" w:rsidP="00F2566B">
            <w:pPr>
              <w:spacing w:after="0" w:line="360" w:lineRule="auto"/>
              <w:ind w:firstLine="720"/>
              <w:jc w:val="both"/>
              <w:rPr>
                <w:rFonts w:ascii="GHEA Grapalat" w:hAnsi="GHEA Grapalat" w:cs="Times New Roman"/>
                <w:sz w:val="24"/>
                <w:szCs w:val="24"/>
                <w:lang w:val="hy-AM"/>
              </w:rPr>
            </w:pPr>
          </w:p>
          <w:p w14:paraId="04E7D5DF" w14:textId="3DB61173" w:rsidR="005D30C2" w:rsidRPr="00F2566B" w:rsidRDefault="008518C0" w:rsidP="00F2566B">
            <w:pPr>
              <w:spacing w:after="0" w:line="360" w:lineRule="auto"/>
              <w:ind w:firstLine="720"/>
              <w:jc w:val="both"/>
              <w:rPr>
                <w:rFonts w:ascii="GHEA Grapalat" w:hAnsi="GHEA Grapalat" w:cs="Times New Roman"/>
                <w:sz w:val="24"/>
                <w:szCs w:val="24"/>
                <w:lang w:val="hy-AM"/>
              </w:rPr>
            </w:pPr>
            <w:r w:rsidRPr="00F2566B">
              <w:rPr>
                <w:rFonts w:ascii="GHEA Grapalat" w:hAnsi="GHEA Grapalat" w:cs="Times New Roman"/>
                <w:sz w:val="24"/>
                <w:szCs w:val="24"/>
                <w:lang w:val="hy-AM"/>
              </w:rPr>
              <w:t>Այլ գործառնական ծախսերի մասով պլանավորվել են միայն խիստ անհրաժեշտ ծախսերը, մասնավորապես՝ տարածքի վարձակալություն, գնումների կազմակերպում, դատական ընթացիկ սպասարկում, IT աջակցություն, ծրագրային ապահովումներ և այլն։</w:t>
            </w:r>
          </w:p>
          <w:p w14:paraId="639EA288" w14:textId="0CC8373B" w:rsidR="008518C0" w:rsidRPr="00F2566B" w:rsidRDefault="00E62843" w:rsidP="00F2566B">
            <w:pPr>
              <w:spacing w:after="0" w:line="360" w:lineRule="auto"/>
              <w:ind w:firstLine="720"/>
              <w:jc w:val="both"/>
              <w:rPr>
                <w:rFonts w:ascii="GHEA Grapalat" w:hAnsi="GHEA Grapalat" w:cs="Cambria Math"/>
                <w:sz w:val="24"/>
                <w:szCs w:val="24"/>
                <w:lang w:val="hy-AM"/>
              </w:rPr>
            </w:pPr>
            <w:r w:rsidRPr="00F2566B">
              <w:rPr>
                <w:rFonts w:ascii="GHEA Grapalat" w:hAnsi="GHEA Grapalat" w:cs="Times New Roman"/>
                <w:sz w:val="24"/>
                <w:szCs w:val="24"/>
                <w:lang w:val="hy-AM"/>
              </w:rPr>
              <w:t>Ստորև ներկայացվում է</w:t>
            </w:r>
            <w:r w:rsidR="008518C0" w:rsidRPr="00F2566B">
              <w:rPr>
                <w:rFonts w:ascii="GHEA Grapalat" w:hAnsi="GHEA Grapalat" w:cs="Times New Roman"/>
                <w:sz w:val="24"/>
                <w:szCs w:val="24"/>
                <w:lang w:val="hy-AM"/>
              </w:rPr>
              <w:t xml:space="preserve"> Ֆոնդի կառավարչի 2020-2024 թվականների ծախսերը և 2025 թվականի նախահաշիվը</w:t>
            </w:r>
            <w:r w:rsidR="008518C0" w:rsidRPr="00F2566B">
              <w:rPr>
                <w:rFonts w:ascii="MS Mincho" w:eastAsia="MS Mincho" w:hAnsi="MS Mincho" w:cs="MS Mincho" w:hint="eastAsia"/>
                <w:sz w:val="24"/>
                <w:szCs w:val="24"/>
                <w:lang w:val="hy-AM"/>
              </w:rPr>
              <w:t>․</w:t>
            </w:r>
          </w:p>
          <w:tbl>
            <w:tblPr>
              <w:tblW w:w="9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2609"/>
              <w:gridCol w:w="900"/>
              <w:gridCol w:w="990"/>
              <w:gridCol w:w="990"/>
              <w:gridCol w:w="990"/>
              <w:gridCol w:w="990"/>
              <w:gridCol w:w="1043"/>
            </w:tblGrid>
            <w:tr w:rsidR="00073FD7" w:rsidRPr="00F2566B" w14:paraId="463D63F2" w14:textId="77777777" w:rsidTr="00073FD7">
              <w:trPr>
                <w:trHeight w:val="383"/>
              </w:trPr>
              <w:tc>
                <w:tcPr>
                  <w:tcW w:w="9186" w:type="dxa"/>
                  <w:gridSpan w:val="8"/>
                  <w:shd w:val="clear" w:color="auto" w:fill="auto"/>
                  <w:vAlign w:val="center"/>
                </w:tcPr>
                <w:p w14:paraId="7460F254" w14:textId="71BACAA1" w:rsidR="00073FD7" w:rsidRPr="00F2566B" w:rsidRDefault="00073FD7" w:rsidP="00D906F4">
                  <w:pPr>
                    <w:spacing w:after="0" w:line="240" w:lineRule="auto"/>
                    <w:jc w:val="right"/>
                    <w:rPr>
                      <w:rFonts w:ascii="GHEA Grapalat" w:eastAsia="Times New Roman" w:hAnsi="GHEA Grapalat" w:cs="Calibri"/>
                      <w:noProof/>
                      <w:color w:val="000000"/>
                      <w:lang w:val="hy-AM"/>
                    </w:rPr>
                  </w:pPr>
                  <w:r w:rsidRPr="00F2566B">
                    <w:rPr>
                      <w:rFonts w:ascii="GHEA Grapalat" w:eastAsia="Times New Roman" w:hAnsi="GHEA Grapalat" w:cs="Calibri"/>
                      <w:noProof/>
                      <w:color w:val="000000"/>
                      <w:lang w:val="hy-AM"/>
                    </w:rPr>
                    <w:t>հազ</w:t>
                  </w:r>
                  <w:r w:rsidRPr="00F2566B">
                    <w:rPr>
                      <w:rFonts w:ascii="MS Mincho" w:eastAsia="MS Mincho" w:hAnsi="MS Mincho" w:cs="MS Mincho" w:hint="eastAsia"/>
                      <w:noProof/>
                      <w:color w:val="000000"/>
                      <w:lang w:val="hy-AM"/>
                    </w:rPr>
                    <w:t>․</w:t>
                  </w:r>
                  <w:r w:rsidRPr="00F2566B">
                    <w:rPr>
                      <w:rFonts w:ascii="GHEA Grapalat" w:eastAsia="Times New Roman" w:hAnsi="GHEA Grapalat" w:cs="Calibri"/>
                      <w:noProof/>
                      <w:color w:val="000000"/>
                      <w:lang w:val="hy-AM"/>
                    </w:rPr>
                    <w:t xml:space="preserve"> ՀՀ դրամ</w:t>
                  </w:r>
                </w:p>
              </w:tc>
            </w:tr>
            <w:tr w:rsidR="004E3781" w:rsidRPr="00F2566B" w14:paraId="6BEE8EFD" w14:textId="77777777" w:rsidTr="001210A2">
              <w:trPr>
                <w:trHeight w:val="383"/>
              </w:trPr>
              <w:tc>
                <w:tcPr>
                  <w:tcW w:w="674" w:type="dxa"/>
                  <w:vMerge w:val="restart"/>
                  <w:shd w:val="clear" w:color="auto" w:fill="E2EFD9" w:themeFill="accent6" w:themeFillTint="33"/>
                  <w:vAlign w:val="center"/>
                  <w:hideMark/>
                </w:tcPr>
                <w:p w14:paraId="1705E008" w14:textId="77777777" w:rsidR="004E3781" w:rsidRPr="00F2566B" w:rsidRDefault="004E3781"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Հ/Հ</w:t>
                  </w:r>
                </w:p>
              </w:tc>
              <w:tc>
                <w:tcPr>
                  <w:tcW w:w="2609" w:type="dxa"/>
                  <w:vMerge w:val="restart"/>
                  <w:shd w:val="clear" w:color="auto" w:fill="E2EFD9" w:themeFill="accent6" w:themeFillTint="33"/>
                  <w:vAlign w:val="center"/>
                  <w:hideMark/>
                </w:tcPr>
                <w:p w14:paraId="57706028" w14:textId="77777777" w:rsidR="004E3781" w:rsidRPr="00F2566B" w:rsidRDefault="004E3781"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ՀՈԴՎԱԾԻ ԱՆՎԱՆՈՒՄԸ</w:t>
                  </w:r>
                </w:p>
              </w:tc>
              <w:tc>
                <w:tcPr>
                  <w:tcW w:w="900" w:type="dxa"/>
                  <w:shd w:val="clear" w:color="auto" w:fill="E2EFD9" w:themeFill="accent6" w:themeFillTint="33"/>
                  <w:vAlign w:val="center"/>
                  <w:hideMark/>
                </w:tcPr>
                <w:p w14:paraId="0D25C2CA" w14:textId="77777777" w:rsidR="004E3781" w:rsidRPr="00F2566B" w:rsidRDefault="004E3781"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2020</w:t>
                  </w:r>
                </w:p>
              </w:tc>
              <w:tc>
                <w:tcPr>
                  <w:tcW w:w="990" w:type="dxa"/>
                  <w:shd w:val="clear" w:color="auto" w:fill="E2EFD9" w:themeFill="accent6" w:themeFillTint="33"/>
                  <w:vAlign w:val="center"/>
                  <w:hideMark/>
                </w:tcPr>
                <w:p w14:paraId="7CAE7434" w14:textId="77777777" w:rsidR="004E3781" w:rsidRPr="00F2566B" w:rsidRDefault="004E3781"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2021</w:t>
                  </w:r>
                </w:p>
              </w:tc>
              <w:tc>
                <w:tcPr>
                  <w:tcW w:w="990" w:type="dxa"/>
                  <w:shd w:val="clear" w:color="auto" w:fill="E2EFD9" w:themeFill="accent6" w:themeFillTint="33"/>
                  <w:vAlign w:val="center"/>
                  <w:hideMark/>
                </w:tcPr>
                <w:p w14:paraId="4BACF144" w14:textId="77777777" w:rsidR="004E3781" w:rsidRPr="00F2566B" w:rsidRDefault="004E3781"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2022</w:t>
                  </w:r>
                </w:p>
              </w:tc>
              <w:tc>
                <w:tcPr>
                  <w:tcW w:w="990" w:type="dxa"/>
                  <w:shd w:val="clear" w:color="auto" w:fill="E2EFD9" w:themeFill="accent6" w:themeFillTint="33"/>
                  <w:vAlign w:val="center"/>
                  <w:hideMark/>
                </w:tcPr>
                <w:p w14:paraId="44B099A4" w14:textId="77777777" w:rsidR="004E3781" w:rsidRPr="00F2566B" w:rsidRDefault="004E3781"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2023</w:t>
                  </w:r>
                </w:p>
              </w:tc>
              <w:tc>
                <w:tcPr>
                  <w:tcW w:w="990" w:type="dxa"/>
                  <w:shd w:val="clear" w:color="auto" w:fill="E2EFD9" w:themeFill="accent6" w:themeFillTint="33"/>
                  <w:vAlign w:val="center"/>
                  <w:hideMark/>
                </w:tcPr>
                <w:p w14:paraId="4602FD8C" w14:textId="77777777" w:rsidR="004E3781" w:rsidRPr="00F2566B" w:rsidRDefault="004E3781"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2024</w:t>
                  </w:r>
                </w:p>
              </w:tc>
              <w:tc>
                <w:tcPr>
                  <w:tcW w:w="1043" w:type="dxa"/>
                  <w:shd w:val="clear" w:color="auto" w:fill="E2EFD9" w:themeFill="accent6" w:themeFillTint="33"/>
                  <w:vAlign w:val="center"/>
                  <w:hideMark/>
                </w:tcPr>
                <w:p w14:paraId="7BC5BCF2" w14:textId="77777777" w:rsidR="004E3781" w:rsidRPr="00F2566B" w:rsidRDefault="004E3781"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2025</w:t>
                  </w:r>
                </w:p>
              </w:tc>
            </w:tr>
            <w:tr w:rsidR="004E3781" w:rsidRPr="00F2566B" w14:paraId="020A7A90" w14:textId="77777777" w:rsidTr="001210A2">
              <w:trPr>
                <w:trHeight w:val="113"/>
              </w:trPr>
              <w:tc>
                <w:tcPr>
                  <w:tcW w:w="674" w:type="dxa"/>
                  <w:vMerge/>
                  <w:shd w:val="clear" w:color="auto" w:fill="E2EFD9" w:themeFill="accent6" w:themeFillTint="33"/>
                  <w:vAlign w:val="center"/>
                </w:tcPr>
                <w:p w14:paraId="79E3A07B" w14:textId="77777777" w:rsidR="004E3781" w:rsidRPr="00F2566B" w:rsidRDefault="004E3781" w:rsidP="00D906F4">
                  <w:pPr>
                    <w:spacing w:after="0" w:line="240" w:lineRule="auto"/>
                    <w:jc w:val="center"/>
                    <w:rPr>
                      <w:rFonts w:ascii="GHEA Grapalat" w:eastAsia="Times New Roman" w:hAnsi="GHEA Grapalat" w:cs="Calibri"/>
                      <w:b/>
                      <w:bCs/>
                      <w:noProof/>
                      <w:color w:val="000000"/>
                      <w:lang w:val="hy-AM"/>
                    </w:rPr>
                  </w:pPr>
                </w:p>
              </w:tc>
              <w:tc>
                <w:tcPr>
                  <w:tcW w:w="2609" w:type="dxa"/>
                  <w:vMerge/>
                  <w:shd w:val="clear" w:color="auto" w:fill="E2EFD9" w:themeFill="accent6" w:themeFillTint="33"/>
                  <w:vAlign w:val="center"/>
                </w:tcPr>
                <w:p w14:paraId="2C907C01" w14:textId="77777777" w:rsidR="004E3781" w:rsidRPr="00F2566B" w:rsidRDefault="004E3781" w:rsidP="00D906F4">
                  <w:pPr>
                    <w:spacing w:after="0" w:line="240" w:lineRule="auto"/>
                    <w:jc w:val="center"/>
                    <w:rPr>
                      <w:rFonts w:ascii="GHEA Grapalat" w:eastAsia="Times New Roman" w:hAnsi="GHEA Grapalat" w:cs="Calibri"/>
                      <w:b/>
                      <w:bCs/>
                      <w:noProof/>
                      <w:color w:val="000000"/>
                      <w:lang w:val="hy-AM"/>
                    </w:rPr>
                  </w:pPr>
                </w:p>
              </w:tc>
              <w:tc>
                <w:tcPr>
                  <w:tcW w:w="900" w:type="dxa"/>
                  <w:shd w:val="clear" w:color="auto" w:fill="E2EFD9" w:themeFill="accent6" w:themeFillTint="33"/>
                  <w:vAlign w:val="center"/>
                </w:tcPr>
                <w:p w14:paraId="3DF20CCD" w14:textId="2E6CE883" w:rsidR="004E3781" w:rsidRPr="00F2566B" w:rsidRDefault="004E3781" w:rsidP="00D906F4">
                  <w:pPr>
                    <w:spacing w:after="0" w:line="240" w:lineRule="auto"/>
                    <w:jc w:val="center"/>
                    <w:rPr>
                      <w:rFonts w:ascii="GHEA Grapalat" w:eastAsia="Times New Roman" w:hAnsi="GHEA Grapalat" w:cs="Calibri"/>
                      <w:b/>
                      <w:bCs/>
                      <w:i/>
                      <w:iCs/>
                      <w:noProof/>
                      <w:color w:val="000000"/>
                      <w:lang w:val="hy-AM"/>
                    </w:rPr>
                  </w:pPr>
                  <w:r w:rsidRPr="00F2566B">
                    <w:rPr>
                      <w:rFonts w:ascii="GHEA Grapalat" w:eastAsia="Times New Roman" w:hAnsi="GHEA Grapalat" w:cs="Calibri"/>
                      <w:b/>
                      <w:bCs/>
                      <w:i/>
                      <w:iCs/>
                      <w:noProof/>
                      <w:color w:val="000000"/>
                      <w:sz w:val="20"/>
                      <w:szCs w:val="20"/>
                      <w:lang w:val="hy-AM"/>
                    </w:rPr>
                    <w:t>փաստ</w:t>
                  </w:r>
                </w:p>
              </w:tc>
              <w:tc>
                <w:tcPr>
                  <w:tcW w:w="990" w:type="dxa"/>
                  <w:shd w:val="clear" w:color="auto" w:fill="E2EFD9" w:themeFill="accent6" w:themeFillTint="33"/>
                  <w:vAlign w:val="center"/>
                </w:tcPr>
                <w:p w14:paraId="09E1F788" w14:textId="6CB3423C" w:rsidR="004E3781" w:rsidRPr="00F2566B" w:rsidRDefault="004E3781"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i/>
                      <w:iCs/>
                      <w:noProof/>
                      <w:color w:val="000000"/>
                      <w:sz w:val="20"/>
                      <w:szCs w:val="20"/>
                      <w:lang w:val="hy-AM"/>
                    </w:rPr>
                    <w:t>փաստ</w:t>
                  </w:r>
                </w:p>
              </w:tc>
              <w:tc>
                <w:tcPr>
                  <w:tcW w:w="990" w:type="dxa"/>
                  <w:shd w:val="clear" w:color="auto" w:fill="E2EFD9" w:themeFill="accent6" w:themeFillTint="33"/>
                  <w:vAlign w:val="center"/>
                </w:tcPr>
                <w:p w14:paraId="3CE1D4D4" w14:textId="3400E2CC" w:rsidR="004E3781" w:rsidRPr="00F2566B" w:rsidRDefault="004E3781"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i/>
                      <w:iCs/>
                      <w:noProof/>
                      <w:color w:val="000000"/>
                      <w:sz w:val="20"/>
                      <w:szCs w:val="20"/>
                      <w:lang w:val="hy-AM"/>
                    </w:rPr>
                    <w:t>փաստ</w:t>
                  </w:r>
                </w:p>
              </w:tc>
              <w:tc>
                <w:tcPr>
                  <w:tcW w:w="990" w:type="dxa"/>
                  <w:shd w:val="clear" w:color="auto" w:fill="E2EFD9" w:themeFill="accent6" w:themeFillTint="33"/>
                  <w:vAlign w:val="center"/>
                </w:tcPr>
                <w:p w14:paraId="3EAE9A3D" w14:textId="21096E46" w:rsidR="004E3781" w:rsidRPr="00F2566B" w:rsidRDefault="004E3781"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i/>
                      <w:iCs/>
                      <w:noProof/>
                      <w:color w:val="000000"/>
                      <w:sz w:val="20"/>
                      <w:szCs w:val="20"/>
                      <w:lang w:val="hy-AM"/>
                    </w:rPr>
                    <w:t>փաստ</w:t>
                  </w:r>
                </w:p>
              </w:tc>
              <w:tc>
                <w:tcPr>
                  <w:tcW w:w="990" w:type="dxa"/>
                  <w:shd w:val="clear" w:color="auto" w:fill="E2EFD9" w:themeFill="accent6" w:themeFillTint="33"/>
                  <w:vAlign w:val="center"/>
                </w:tcPr>
                <w:p w14:paraId="4B5FEC1A" w14:textId="01D835D2" w:rsidR="004E3781" w:rsidRPr="00F2566B" w:rsidRDefault="004E3781"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i/>
                      <w:iCs/>
                      <w:noProof/>
                      <w:color w:val="000000"/>
                      <w:sz w:val="20"/>
                      <w:szCs w:val="20"/>
                      <w:lang w:val="hy-AM"/>
                    </w:rPr>
                    <w:t>փաստ</w:t>
                  </w:r>
                </w:p>
              </w:tc>
              <w:tc>
                <w:tcPr>
                  <w:tcW w:w="1043" w:type="dxa"/>
                  <w:shd w:val="clear" w:color="auto" w:fill="E2EFD9" w:themeFill="accent6" w:themeFillTint="33"/>
                  <w:vAlign w:val="center"/>
                </w:tcPr>
                <w:p w14:paraId="39F18866" w14:textId="677975FB" w:rsidR="004E3781" w:rsidRPr="00F2566B" w:rsidRDefault="004E3781"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i/>
                      <w:iCs/>
                      <w:noProof/>
                      <w:color w:val="000000"/>
                      <w:sz w:val="20"/>
                      <w:szCs w:val="20"/>
                      <w:lang w:val="hy-AM"/>
                    </w:rPr>
                    <w:t>նախահաշիվ</w:t>
                  </w:r>
                </w:p>
              </w:tc>
            </w:tr>
            <w:tr w:rsidR="00073FD7" w:rsidRPr="00F2566B" w14:paraId="4F988172" w14:textId="77777777" w:rsidTr="00073FD7">
              <w:trPr>
                <w:trHeight w:val="329"/>
              </w:trPr>
              <w:tc>
                <w:tcPr>
                  <w:tcW w:w="674" w:type="dxa"/>
                  <w:shd w:val="clear" w:color="auto" w:fill="E2EFD9" w:themeFill="accent6" w:themeFillTint="33"/>
                  <w:vAlign w:val="center"/>
                </w:tcPr>
                <w:p w14:paraId="11974122" w14:textId="77777777" w:rsidR="00073FD7" w:rsidRPr="00F2566B" w:rsidRDefault="00073FD7" w:rsidP="00D906F4">
                  <w:pPr>
                    <w:spacing w:after="0" w:line="240" w:lineRule="auto"/>
                    <w:jc w:val="center"/>
                    <w:rPr>
                      <w:rFonts w:ascii="GHEA Grapalat" w:eastAsia="Times New Roman" w:hAnsi="GHEA Grapalat" w:cs="Calibri"/>
                      <w:b/>
                      <w:bCs/>
                      <w:noProof/>
                      <w:color w:val="000000"/>
                      <w:lang w:val="hy-AM"/>
                    </w:rPr>
                  </w:pPr>
                </w:p>
              </w:tc>
              <w:tc>
                <w:tcPr>
                  <w:tcW w:w="8512" w:type="dxa"/>
                  <w:gridSpan w:val="7"/>
                  <w:shd w:val="clear" w:color="auto" w:fill="auto"/>
                  <w:vAlign w:val="center"/>
                </w:tcPr>
                <w:p w14:paraId="777E9EA1" w14:textId="3C29D972" w:rsidR="00073FD7" w:rsidRPr="00F2566B" w:rsidRDefault="00073FD7"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ՄՈՒՏՔԵՐ</w:t>
                  </w:r>
                </w:p>
              </w:tc>
            </w:tr>
            <w:tr w:rsidR="000234BE" w:rsidRPr="00F2566B" w14:paraId="492635AA" w14:textId="77777777" w:rsidTr="001210A2">
              <w:trPr>
                <w:trHeight w:val="684"/>
              </w:trPr>
              <w:tc>
                <w:tcPr>
                  <w:tcW w:w="674" w:type="dxa"/>
                  <w:shd w:val="clear" w:color="auto" w:fill="E2EFD9" w:themeFill="accent6" w:themeFillTint="33"/>
                  <w:vAlign w:val="center"/>
                </w:tcPr>
                <w:p w14:paraId="4528B778" w14:textId="35148A8D" w:rsidR="000234BE" w:rsidRPr="00F2566B" w:rsidRDefault="00073FD7"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I</w:t>
                  </w:r>
                </w:p>
              </w:tc>
              <w:tc>
                <w:tcPr>
                  <w:tcW w:w="2609" w:type="dxa"/>
                  <w:shd w:val="clear" w:color="auto" w:fill="auto"/>
                  <w:vAlign w:val="center"/>
                </w:tcPr>
                <w:p w14:paraId="46134977" w14:textId="32C1E4A3" w:rsidR="000234BE" w:rsidRPr="00F2566B" w:rsidRDefault="0082322B" w:rsidP="00D906F4">
                  <w:pPr>
                    <w:spacing w:after="0" w:line="240" w:lineRule="auto"/>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Կանոնադրական կապիտալի համալրում</w:t>
                  </w:r>
                  <w:r w:rsidR="00073FD7" w:rsidRPr="00F2566B">
                    <w:rPr>
                      <w:rFonts w:ascii="GHEA Grapalat" w:eastAsia="Times New Roman" w:hAnsi="GHEA Grapalat" w:cs="Calibri"/>
                      <w:b/>
                      <w:bCs/>
                      <w:noProof/>
                      <w:color w:val="000000"/>
                      <w:lang w:val="hy-AM"/>
                    </w:rPr>
                    <w:t>ներ</w:t>
                  </w:r>
                </w:p>
              </w:tc>
              <w:tc>
                <w:tcPr>
                  <w:tcW w:w="900" w:type="dxa"/>
                  <w:shd w:val="clear" w:color="auto" w:fill="auto"/>
                  <w:noWrap/>
                  <w:vAlign w:val="center"/>
                </w:tcPr>
                <w:p w14:paraId="6CF63005" w14:textId="05243D04" w:rsidR="000234BE" w:rsidRPr="00F2566B" w:rsidRDefault="001210A2"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3,100</w:t>
                  </w:r>
                </w:p>
              </w:tc>
              <w:tc>
                <w:tcPr>
                  <w:tcW w:w="990" w:type="dxa"/>
                  <w:shd w:val="clear" w:color="auto" w:fill="auto"/>
                  <w:noWrap/>
                  <w:vAlign w:val="center"/>
                </w:tcPr>
                <w:p w14:paraId="3B9D2F32" w14:textId="0CC8F5BD" w:rsidR="000234BE" w:rsidRPr="00F2566B" w:rsidRDefault="001210A2"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2,600</w:t>
                  </w:r>
                </w:p>
              </w:tc>
              <w:tc>
                <w:tcPr>
                  <w:tcW w:w="990" w:type="dxa"/>
                  <w:shd w:val="clear" w:color="auto" w:fill="auto"/>
                  <w:noWrap/>
                  <w:vAlign w:val="center"/>
                </w:tcPr>
                <w:p w14:paraId="182862EA" w14:textId="536CFFC7" w:rsidR="000234BE" w:rsidRPr="00F2566B" w:rsidRDefault="00073FD7"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w:t>
                  </w:r>
                </w:p>
              </w:tc>
              <w:tc>
                <w:tcPr>
                  <w:tcW w:w="990" w:type="dxa"/>
                  <w:shd w:val="clear" w:color="auto" w:fill="auto"/>
                  <w:noWrap/>
                  <w:vAlign w:val="center"/>
                </w:tcPr>
                <w:p w14:paraId="60676500" w14:textId="144C8683" w:rsidR="000234BE" w:rsidRPr="00F2566B" w:rsidRDefault="001210A2"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73,000</w:t>
                  </w:r>
                </w:p>
              </w:tc>
              <w:tc>
                <w:tcPr>
                  <w:tcW w:w="990" w:type="dxa"/>
                  <w:shd w:val="clear" w:color="auto" w:fill="auto"/>
                  <w:noWrap/>
                  <w:vAlign w:val="center"/>
                </w:tcPr>
                <w:p w14:paraId="799AA177" w14:textId="179D68D6" w:rsidR="000234BE" w:rsidRPr="00F2566B" w:rsidRDefault="00073FD7"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w:t>
                  </w:r>
                </w:p>
              </w:tc>
              <w:tc>
                <w:tcPr>
                  <w:tcW w:w="1043" w:type="dxa"/>
                  <w:shd w:val="clear" w:color="auto" w:fill="auto"/>
                  <w:noWrap/>
                  <w:vAlign w:val="center"/>
                </w:tcPr>
                <w:p w14:paraId="3C3144B9" w14:textId="0CCB90AB" w:rsidR="000234BE" w:rsidRPr="00F2566B" w:rsidRDefault="00073FD7"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w:t>
                  </w:r>
                </w:p>
              </w:tc>
            </w:tr>
            <w:tr w:rsidR="00B95494" w:rsidRPr="00F2566B" w14:paraId="2E25351E" w14:textId="77777777" w:rsidTr="001210A2">
              <w:trPr>
                <w:trHeight w:val="684"/>
              </w:trPr>
              <w:tc>
                <w:tcPr>
                  <w:tcW w:w="674" w:type="dxa"/>
                  <w:shd w:val="clear" w:color="auto" w:fill="E2EFD9" w:themeFill="accent6" w:themeFillTint="33"/>
                  <w:vAlign w:val="center"/>
                  <w:hideMark/>
                </w:tcPr>
                <w:p w14:paraId="39F08283" w14:textId="78655EA4" w:rsidR="00B95494" w:rsidRPr="00F2566B" w:rsidRDefault="00073FD7"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II</w:t>
                  </w:r>
                </w:p>
              </w:tc>
              <w:tc>
                <w:tcPr>
                  <w:tcW w:w="2609" w:type="dxa"/>
                  <w:shd w:val="clear" w:color="auto" w:fill="auto"/>
                  <w:vAlign w:val="center"/>
                  <w:hideMark/>
                </w:tcPr>
                <w:p w14:paraId="5ACBA624" w14:textId="77777777" w:rsidR="00B95494" w:rsidRPr="00F2566B" w:rsidRDefault="00B95494" w:rsidP="00D906F4">
                  <w:pPr>
                    <w:spacing w:after="0" w:line="240" w:lineRule="auto"/>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Ֆոնդի կառավարման վճար</w:t>
                  </w:r>
                </w:p>
              </w:tc>
              <w:tc>
                <w:tcPr>
                  <w:tcW w:w="900" w:type="dxa"/>
                  <w:shd w:val="clear" w:color="auto" w:fill="auto"/>
                  <w:noWrap/>
                  <w:vAlign w:val="center"/>
                  <w:hideMark/>
                </w:tcPr>
                <w:p w14:paraId="51B1A904" w14:textId="77777777" w:rsidR="00B95494" w:rsidRPr="00F2566B" w:rsidRDefault="00B95494"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w:t>
                  </w:r>
                </w:p>
              </w:tc>
              <w:tc>
                <w:tcPr>
                  <w:tcW w:w="990" w:type="dxa"/>
                  <w:shd w:val="clear" w:color="auto" w:fill="auto"/>
                  <w:noWrap/>
                  <w:vAlign w:val="center"/>
                  <w:hideMark/>
                </w:tcPr>
                <w:p w14:paraId="27ADD48C" w14:textId="77777777" w:rsidR="00B95494" w:rsidRPr="00F2566B" w:rsidRDefault="00B95494"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1,918</w:t>
                  </w:r>
                </w:p>
              </w:tc>
              <w:tc>
                <w:tcPr>
                  <w:tcW w:w="990" w:type="dxa"/>
                  <w:shd w:val="clear" w:color="auto" w:fill="auto"/>
                  <w:noWrap/>
                  <w:vAlign w:val="center"/>
                  <w:hideMark/>
                </w:tcPr>
                <w:p w14:paraId="52BFCD62" w14:textId="77777777" w:rsidR="00B95494" w:rsidRPr="00F2566B" w:rsidRDefault="00B95494"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17,631</w:t>
                  </w:r>
                </w:p>
              </w:tc>
              <w:tc>
                <w:tcPr>
                  <w:tcW w:w="990" w:type="dxa"/>
                  <w:shd w:val="clear" w:color="auto" w:fill="auto"/>
                  <w:noWrap/>
                  <w:vAlign w:val="center"/>
                  <w:hideMark/>
                </w:tcPr>
                <w:p w14:paraId="2337103B" w14:textId="77777777" w:rsidR="00B95494" w:rsidRPr="00F2566B" w:rsidRDefault="00B95494"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63,129</w:t>
                  </w:r>
                </w:p>
              </w:tc>
              <w:tc>
                <w:tcPr>
                  <w:tcW w:w="990" w:type="dxa"/>
                  <w:shd w:val="clear" w:color="auto" w:fill="auto"/>
                  <w:noWrap/>
                  <w:vAlign w:val="center"/>
                  <w:hideMark/>
                </w:tcPr>
                <w:p w14:paraId="127662EE" w14:textId="77777777" w:rsidR="00B95494" w:rsidRPr="00F2566B" w:rsidRDefault="00B95494"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41,492</w:t>
                  </w:r>
                </w:p>
              </w:tc>
              <w:tc>
                <w:tcPr>
                  <w:tcW w:w="1043" w:type="dxa"/>
                  <w:shd w:val="clear" w:color="auto" w:fill="auto"/>
                  <w:noWrap/>
                  <w:vAlign w:val="center"/>
                  <w:hideMark/>
                </w:tcPr>
                <w:p w14:paraId="62BE007A" w14:textId="77777777" w:rsidR="00B95494" w:rsidRPr="00F2566B" w:rsidRDefault="00B95494"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72,788</w:t>
                  </w:r>
                </w:p>
              </w:tc>
            </w:tr>
            <w:tr w:rsidR="00073FD7" w:rsidRPr="00F2566B" w14:paraId="10771B98" w14:textId="77777777" w:rsidTr="00073FD7">
              <w:trPr>
                <w:trHeight w:val="392"/>
              </w:trPr>
              <w:tc>
                <w:tcPr>
                  <w:tcW w:w="674" w:type="dxa"/>
                  <w:shd w:val="clear" w:color="auto" w:fill="E2EFD9" w:themeFill="accent6" w:themeFillTint="33"/>
                  <w:vAlign w:val="center"/>
                </w:tcPr>
                <w:p w14:paraId="06F8795D" w14:textId="77777777" w:rsidR="00073FD7" w:rsidRPr="00F2566B" w:rsidRDefault="00073FD7" w:rsidP="00D906F4">
                  <w:pPr>
                    <w:spacing w:after="0" w:line="240" w:lineRule="auto"/>
                    <w:jc w:val="center"/>
                    <w:rPr>
                      <w:rFonts w:ascii="GHEA Grapalat" w:eastAsia="Times New Roman" w:hAnsi="GHEA Grapalat" w:cs="Calibri"/>
                      <w:b/>
                      <w:bCs/>
                      <w:noProof/>
                      <w:color w:val="000000"/>
                      <w:lang w:val="hy-AM"/>
                    </w:rPr>
                  </w:pPr>
                </w:p>
              </w:tc>
              <w:tc>
                <w:tcPr>
                  <w:tcW w:w="8512" w:type="dxa"/>
                  <w:gridSpan w:val="7"/>
                  <w:shd w:val="clear" w:color="auto" w:fill="auto"/>
                  <w:vAlign w:val="center"/>
                </w:tcPr>
                <w:p w14:paraId="572DBB4B" w14:textId="775F8119" w:rsidR="00073FD7" w:rsidRPr="00F2566B" w:rsidRDefault="00073FD7"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ԵԼՔԵՐ</w:t>
                  </w:r>
                </w:p>
              </w:tc>
            </w:tr>
            <w:tr w:rsidR="00B95494" w:rsidRPr="00F2566B" w14:paraId="6D90BF40" w14:textId="77777777" w:rsidTr="001210A2">
              <w:trPr>
                <w:trHeight w:val="459"/>
              </w:trPr>
              <w:tc>
                <w:tcPr>
                  <w:tcW w:w="674" w:type="dxa"/>
                  <w:shd w:val="clear" w:color="auto" w:fill="E2EFD9" w:themeFill="accent6" w:themeFillTint="33"/>
                  <w:vAlign w:val="center"/>
                  <w:hideMark/>
                </w:tcPr>
                <w:p w14:paraId="64738FD8" w14:textId="35005DBB" w:rsidR="00B95494" w:rsidRPr="00F2566B" w:rsidRDefault="00B95494"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II</w:t>
                  </w:r>
                  <w:r w:rsidR="00073FD7" w:rsidRPr="00F2566B">
                    <w:rPr>
                      <w:rFonts w:ascii="GHEA Grapalat" w:eastAsia="Times New Roman" w:hAnsi="GHEA Grapalat" w:cs="Calibri"/>
                      <w:b/>
                      <w:bCs/>
                      <w:noProof/>
                      <w:color w:val="000000"/>
                      <w:lang w:val="hy-AM"/>
                    </w:rPr>
                    <w:t>I</w:t>
                  </w:r>
                </w:p>
              </w:tc>
              <w:tc>
                <w:tcPr>
                  <w:tcW w:w="2609" w:type="dxa"/>
                  <w:shd w:val="clear" w:color="auto" w:fill="auto"/>
                  <w:vAlign w:val="center"/>
                  <w:hideMark/>
                </w:tcPr>
                <w:p w14:paraId="40624A67" w14:textId="77777777" w:rsidR="00B95494" w:rsidRPr="00F2566B" w:rsidRDefault="00B95494" w:rsidP="00D906F4">
                  <w:pPr>
                    <w:spacing w:after="0" w:line="240" w:lineRule="auto"/>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Ընդամենը ծախսեր, այդ թվում՝</w:t>
                  </w:r>
                </w:p>
              </w:tc>
              <w:tc>
                <w:tcPr>
                  <w:tcW w:w="900" w:type="dxa"/>
                  <w:shd w:val="clear" w:color="auto" w:fill="auto"/>
                  <w:noWrap/>
                  <w:vAlign w:val="center"/>
                  <w:hideMark/>
                </w:tcPr>
                <w:p w14:paraId="15CD31B4" w14:textId="77777777" w:rsidR="00B95494" w:rsidRPr="00F2566B" w:rsidRDefault="00B95494"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209</w:t>
                  </w:r>
                </w:p>
              </w:tc>
              <w:tc>
                <w:tcPr>
                  <w:tcW w:w="990" w:type="dxa"/>
                  <w:shd w:val="clear" w:color="auto" w:fill="auto"/>
                  <w:noWrap/>
                  <w:vAlign w:val="center"/>
                  <w:hideMark/>
                </w:tcPr>
                <w:p w14:paraId="7BF88986" w14:textId="77777777" w:rsidR="00B95494" w:rsidRPr="00F2566B" w:rsidRDefault="00B95494"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4,261</w:t>
                  </w:r>
                </w:p>
              </w:tc>
              <w:tc>
                <w:tcPr>
                  <w:tcW w:w="990" w:type="dxa"/>
                  <w:shd w:val="clear" w:color="auto" w:fill="auto"/>
                  <w:noWrap/>
                  <w:vAlign w:val="center"/>
                  <w:hideMark/>
                </w:tcPr>
                <w:p w14:paraId="08C0D04B" w14:textId="77777777" w:rsidR="00B95494" w:rsidRPr="00F2566B" w:rsidRDefault="00B95494"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9,476</w:t>
                  </w:r>
                </w:p>
              </w:tc>
              <w:tc>
                <w:tcPr>
                  <w:tcW w:w="990" w:type="dxa"/>
                  <w:shd w:val="clear" w:color="auto" w:fill="auto"/>
                  <w:noWrap/>
                  <w:vAlign w:val="center"/>
                  <w:hideMark/>
                </w:tcPr>
                <w:p w14:paraId="68039566" w14:textId="77777777" w:rsidR="00B95494" w:rsidRPr="00F2566B" w:rsidRDefault="00B95494"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92,785</w:t>
                  </w:r>
                </w:p>
              </w:tc>
              <w:tc>
                <w:tcPr>
                  <w:tcW w:w="990" w:type="dxa"/>
                  <w:shd w:val="clear" w:color="auto" w:fill="auto"/>
                  <w:noWrap/>
                  <w:vAlign w:val="center"/>
                  <w:hideMark/>
                </w:tcPr>
                <w:p w14:paraId="6C87672F" w14:textId="77777777" w:rsidR="00B95494" w:rsidRPr="00F2566B" w:rsidRDefault="00B95494"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72,984</w:t>
                  </w:r>
                </w:p>
              </w:tc>
              <w:tc>
                <w:tcPr>
                  <w:tcW w:w="1043" w:type="dxa"/>
                  <w:shd w:val="clear" w:color="auto" w:fill="auto"/>
                  <w:noWrap/>
                  <w:vAlign w:val="center"/>
                  <w:hideMark/>
                </w:tcPr>
                <w:p w14:paraId="218E5CF4" w14:textId="77777777" w:rsidR="00B95494" w:rsidRPr="00F2566B" w:rsidRDefault="00B95494" w:rsidP="00D906F4">
                  <w:pPr>
                    <w:spacing w:after="0" w:line="240" w:lineRule="auto"/>
                    <w:jc w:val="center"/>
                    <w:rPr>
                      <w:rFonts w:ascii="GHEA Grapalat" w:eastAsia="Times New Roman" w:hAnsi="GHEA Grapalat" w:cs="Calibri"/>
                      <w:b/>
                      <w:bCs/>
                      <w:noProof/>
                      <w:color w:val="000000"/>
                      <w:lang w:val="hy-AM"/>
                    </w:rPr>
                  </w:pPr>
                  <w:r w:rsidRPr="00F2566B">
                    <w:rPr>
                      <w:rFonts w:ascii="GHEA Grapalat" w:eastAsia="Times New Roman" w:hAnsi="GHEA Grapalat" w:cs="Calibri"/>
                      <w:b/>
                      <w:bCs/>
                      <w:noProof/>
                      <w:color w:val="000000"/>
                      <w:lang w:val="hy-AM"/>
                    </w:rPr>
                    <w:t>72,788</w:t>
                  </w:r>
                </w:p>
              </w:tc>
            </w:tr>
            <w:tr w:rsidR="00B95494" w:rsidRPr="00F2566B" w14:paraId="394A2771" w14:textId="77777777" w:rsidTr="001210A2">
              <w:trPr>
                <w:trHeight w:val="390"/>
              </w:trPr>
              <w:tc>
                <w:tcPr>
                  <w:tcW w:w="674" w:type="dxa"/>
                  <w:shd w:val="clear" w:color="auto" w:fill="E2EFD9" w:themeFill="accent6" w:themeFillTint="33"/>
                  <w:vAlign w:val="center"/>
                  <w:hideMark/>
                </w:tcPr>
                <w:p w14:paraId="6505E672" w14:textId="77777777" w:rsidR="00B95494" w:rsidRPr="00F2566B" w:rsidRDefault="00B95494" w:rsidP="00D906F4">
                  <w:pPr>
                    <w:spacing w:after="0" w:line="240" w:lineRule="auto"/>
                    <w:jc w:val="center"/>
                    <w:rPr>
                      <w:rFonts w:ascii="GHEA Grapalat" w:eastAsia="Times New Roman" w:hAnsi="GHEA Grapalat" w:cs="Calibri"/>
                      <w:noProof/>
                      <w:color w:val="000000"/>
                      <w:sz w:val="20"/>
                      <w:szCs w:val="20"/>
                      <w:lang w:val="hy-AM"/>
                    </w:rPr>
                  </w:pPr>
                  <w:r w:rsidRPr="00F2566B">
                    <w:rPr>
                      <w:rFonts w:ascii="GHEA Grapalat" w:eastAsia="Times New Roman" w:hAnsi="GHEA Grapalat" w:cs="Calibri"/>
                      <w:noProof/>
                      <w:color w:val="000000"/>
                      <w:sz w:val="20"/>
                      <w:szCs w:val="20"/>
                      <w:lang w:val="hy-AM"/>
                    </w:rPr>
                    <w:t>1</w:t>
                  </w:r>
                </w:p>
              </w:tc>
              <w:tc>
                <w:tcPr>
                  <w:tcW w:w="2609" w:type="dxa"/>
                  <w:shd w:val="clear" w:color="auto" w:fill="auto"/>
                  <w:vAlign w:val="center"/>
                  <w:hideMark/>
                </w:tcPr>
                <w:p w14:paraId="2E668858" w14:textId="77777777" w:rsidR="00B95494" w:rsidRPr="00F2566B" w:rsidRDefault="00B95494" w:rsidP="00D906F4">
                  <w:pPr>
                    <w:spacing w:after="0" w:line="240" w:lineRule="auto"/>
                    <w:rPr>
                      <w:rFonts w:ascii="GHEA Grapalat" w:eastAsia="Times New Roman" w:hAnsi="GHEA Grapalat" w:cs="Calibri"/>
                      <w:b/>
                      <w:bCs/>
                      <w:noProof/>
                      <w:color w:val="000000"/>
                      <w:sz w:val="20"/>
                      <w:szCs w:val="20"/>
                      <w:lang w:val="hy-AM"/>
                    </w:rPr>
                  </w:pPr>
                  <w:r w:rsidRPr="00F2566B">
                    <w:rPr>
                      <w:rFonts w:ascii="GHEA Grapalat" w:eastAsia="Times New Roman" w:hAnsi="GHEA Grapalat" w:cs="Calibri"/>
                      <w:b/>
                      <w:bCs/>
                      <w:noProof/>
                      <w:color w:val="000000"/>
                      <w:sz w:val="20"/>
                      <w:szCs w:val="20"/>
                      <w:lang w:val="hy-AM"/>
                    </w:rPr>
                    <w:t>Աշխատավարձ և դրան հավասարեցված վճարներ</w:t>
                  </w:r>
                </w:p>
              </w:tc>
              <w:tc>
                <w:tcPr>
                  <w:tcW w:w="900" w:type="dxa"/>
                  <w:shd w:val="clear" w:color="auto" w:fill="auto"/>
                  <w:noWrap/>
                  <w:vAlign w:val="center"/>
                  <w:hideMark/>
                </w:tcPr>
                <w:p w14:paraId="2E896525" w14:textId="77777777" w:rsidR="00B95494" w:rsidRPr="00F2566B" w:rsidRDefault="00B95494" w:rsidP="00D906F4">
                  <w:pPr>
                    <w:spacing w:after="0" w:line="240" w:lineRule="auto"/>
                    <w:jc w:val="center"/>
                    <w:rPr>
                      <w:rFonts w:ascii="GHEA Grapalat" w:eastAsia="Times New Roman" w:hAnsi="GHEA Grapalat" w:cs="Calibri"/>
                      <w:b/>
                      <w:bCs/>
                      <w:noProof/>
                      <w:color w:val="000000"/>
                      <w:sz w:val="20"/>
                      <w:szCs w:val="20"/>
                      <w:lang w:val="hy-AM"/>
                    </w:rPr>
                  </w:pPr>
                  <w:r w:rsidRPr="00F2566B">
                    <w:rPr>
                      <w:rFonts w:ascii="GHEA Grapalat" w:eastAsia="Times New Roman" w:hAnsi="GHEA Grapalat" w:cs="Calibri"/>
                      <w:b/>
                      <w:bCs/>
                      <w:noProof/>
                      <w:color w:val="000000"/>
                      <w:sz w:val="20"/>
                      <w:szCs w:val="20"/>
                      <w:lang w:val="hy-AM"/>
                    </w:rPr>
                    <w:t>121</w:t>
                  </w:r>
                </w:p>
              </w:tc>
              <w:tc>
                <w:tcPr>
                  <w:tcW w:w="990" w:type="dxa"/>
                  <w:shd w:val="clear" w:color="auto" w:fill="auto"/>
                  <w:noWrap/>
                  <w:vAlign w:val="center"/>
                  <w:hideMark/>
                </w:tcPr>
                <w:p w14:paraId="67FA19BA" w14:textId="77777777" w:rsidR="00B95494" w:rsidRPr="00F2566B" w:rsidRDefault="00B95494" w:rsidP="00D906F4">
                  <w:pPr>
                    <w:spacing w:after="0" w:line="240" w:lineRule="auto"/>
                    <w:jc w:val="center"/>
                    <w:rPr>
                      <w:rFonts w:ascii="GHEA Grapalat" w:eastAsia="Times New Roman" w:hAnsi="GHEA Grapalat" w:cs="Calibri"/>
                      <w:b/>
                      <w:bCs/>
                      <w:noProof/>
                      <w:color w:val="000000"/>
                      <w:sz w:val="20"/>
                      <w:szCs w:val="20"/>
                      <w:lang w:val="hy-AM"/>
                    </w:rPr>
                  </w:pPr>
                  <w:r w:rsidRPr="00F2566B">
                    <w:rPr>
                      <w:rFonts w:ascii="GHEA Grapalat" w:eastAsia="Times New Roman" w:hAnsi="GHEA Grapalat" w:cs="Calibri"/>
                      <w:b/>
                      <w:bCs/>
                      <w:noProof/>
                      <w:color w:val="000000"/>
                      <w:sz w:val="20"/>
                      <w:szCs w:val="20"/>
                      <w:lang w:val="hy-AM"/>
                    </w:rPr>
                    <w:t>3,147</w:t>
                  </w:r>
                </w:p>
              </w:tc>
              <w:tc>
                <w:tcPr>
                  <w:tcW w:w="990" w:type="dxa"/>
                  <w:shd w:val="clear" w:color="auto" w:fill="auto"/>
                  <w:noWrap/>
                  <w:vAlign w:val="center"/>
                  <w:hideMark/>
                </w:tcPr>
                <w:p w14:paraId="00B9D3E2" w14:textId="77777777" w:rsidR="00B95494" w:rsidRPr="00F2566B" w:rsidRDefault="00B95494" w:rsidP="00D906F4">
                  <w:pPr>
                    <w:spacing w:after="0" w:line="240" w:lineRule="auto"/>
                    <w:jc w:val="center"/>
                    <w:rPr>
                      <w:rFonts w:ascii="GHEA Grapalat" w:eastAsia="Times New Roman" w:hAnsi="GHEA Grapalat" w:cs="Calibri"/>
                      <w:b/>
                      <w:bCs/>
                      <w:noProof/>
                      <w:color w:val="000000"/>
                      <w:sz w:val="20"/>
                      <w:szCs w:val="20"/>
                      <w:lang w:val="hy-AM"/>
                    </w:rPr>
                  </w:pPr>
                  <w:r w:rsidRPr="00F2566B">
                    <w:rPr>
                      <w:rFonts w:ascii="GHEA Grapalat" w:eastAsia="Times New Roman" w:hAnsi="GHEA Grapalat" w:cs="Calibri"/>
                      <w:b/>
                      <w:bCs/>
                      <w:noProof/>
                      <w:color w:val="000000"/>
                      <w:sz w:val="20"/>
                      <w:szCs w:val="20"/>
                      <w:lang w:val="hy-AM"/>
                    </w:rPr>
                    <w:t>7,078</w:t>
                  </w:r>
                </w:p>
              </w:tc>
              <w:tc>
                <w:tcPr>
                  <w:tcW w:w="990" w:type="dxa"/>
                  <w:shd w:val="clear" w:color="auto" w:fill="auto"/>
                  <w:noWrap/>
                  <w:vAlign w:val="center"/>
                  <w:hideMark/>
                </w:tcPr>
                <w:p w14:paraId="74023A5F" w14:textId="77777777" w:rsidR="00B95494" w:rsidRPr="00F2566B" w:rsidRDefault="00B95494" w:rsidP="00D906F4">
                  <w:pPr>
                    <w:spacing w:after="0" w:line="240" w:lineRule="auto"/>
                    <w:jc w:val="center"/>
                    <w:rPr>
                      <w:rFonts w:ascii="GHEA Grapalat" w:eastAsia="Times New Roman" w:hAnsi="GHEA Grapalat" w:cs="Calibri"/>
                      <w:b/>
                      <w:bCs/>
                      <w:noProof/>
                      <w:color w:val="000000"/>
                      <w:sz w:val="20"/>
                      <w:szCs w:val="20"/>
                      <w:lang w:val="hy-AM"/>
                    </w:rPr>
                  </w:pPr>
                  <w:r w:rsidRPr="00F2566B">
                    <w:rPr>
                      <w:rFonts w:ascii="GHEA Grapalat" w:eastAsia="Times New Roman" w:hAnsi="GHEA Grapalat" w:cs="Calibri"/>
                      <w:b/>
                      <w:bCs/>
                      <w:noProof/>
                      <w:color w:val="000000"/>
                      <w:sz w:val="20"/>
                      <w:szCs w:val="20"/>
                      <w:lang w:val="hy-AM"/>
                    </w:rPr>
                    <w:t>89,400</w:t>
                  </w:r>
                </w:p>
              </w:tc>
              <w:tc>
                <w:tcPr>
                  <w:tcW w:w="990" w:type="dxa"/>
                  <w:shd w:val="clear" w:color="auto" w:fill="auto"/>
                  <w:noWrap/>
                  <w:vAlign w:val="center"/>
                  <w:hideMark/>
                </w:tcPr>
                <w:p w14:paraId="14865456" w14:textId="77777777" w:rsidR="00B95494" w:rsidRPr="00F2566B" w:rsidRDefault="00B95494" w:rsidP="00D906F4">
                  <w:pPr>
                    <w:spacing w:after="0" w:line="240" w:lineRule="auto"/>
                    <w:jc w:val="center"/>
                    <w:rPr>
                      <w:rFonts w:ascii="GHEA Grapalat" w:eastAsia="Times New Roman" w:hAnsi="GHEA Grapalat" w:cs="Calibri"/>
                      <w:b/>
                      <w:bCs/>
                      <w:noProof/>
                      <w:color w:val="000000"/>
                      <w:sz w:val="20"/>
                      <w:szCs w:val="20"/>
                      <w:lang w:val="hy-AM"/>
                    </w:rPr>
                  </w:pPr>
                  <w:r w:rsidRPr="00F2566B">
                    <w:rPr>
                      <w:rFonts w:ascii="GHEA Grapalat" w:eastAsia="Times New Roman" w:hAnsi="GHEA Grapalat" w:cs="Calibri"/>
                      <w:b/>
                      <w:bCs/>
                      <w:noProof/>
                      <w:color w:val="000000"/>
                      <w:sz w:val="20"/>
                      <w:szCs w:val="20"/>
                      <w:lang w:val="hy-AM"/>
                    </w:rPr>
                    <w:t>67,941</w:t>
                  </w:r>
                </w:p>
              </w:tc>
              <w:tc>
                <w:tcPr>
                  <w:tcW w:w="1043" w:type="dxa"/>
                  <w:shd w:val="clear" w:color="auto" w:fill="auto"/>
                  <w:noWrap/>
                  <w:vAlign w:val="center"/>
                  <w:hideMark/>
                </w:tcPr>
                <w:p w14:paraId="005E35FF" w14:textId="77777777" w:rsidR="00B95494" w:rsidRPr="00F2566B" w:rsidRDefault="00B95494" w:rsidP="00D906F4">
                  <w:pPr>
                    <w:spacing w:after="0" w:line="240" w:lineRule="auto"/>
                    <w:jc w:val="center"/>
                    <w:rPr>
                      <w:rFonts w:ascii="GHEA Grapalat" w:eastAsia="Times New Roman" w:hAnsi="GHEA Grapalat" w:cs="Calibri"/>
                      <w:b/>
                      <w:bCs/>
                      <w:noProof/>
                      <w:color w:val="000000"/>
                      <w:sz w:val="20"/>
                      <w:szCs w:val="20"/>
                      <w:lang w:val="hy-AM"/>
                    </w:rPr>
                  </w:pPr>
                  <w:r w:rsidRPr="00F2566B">
                    <w:rPr>
                      <w:rFonts w:ascii="GHEA Grapalat" w:eastAsia="Times New Roman" w:hAnsi="GHEA Grapalat" w:cs="Calibri"/>
                      <w:b/>
                      <w:bCs/>
                      <w:noProof/>
                      <w:color w:val="000000"/>
                      <w:sz w:val="20"/>
                      <w:szCs w:val="20"/>
                      <w:lang w:val="hy-AM"/>
                    </w:rPr>
                    <w:t>64,988</w:t>
                  </w:r>
                </w:p>
              </w:tc>
            </w:tr>
            <w:tr w:rsidR="00B95494" w:rsidRPr="00F2566B" w14:paraId="44A007A6" w14:textId="77777777" w:rsidTr="001210A2">
              <w:trPr>
                <w:trHeight w:val="459"/>
              </w:trPr>
              <w:tc>
                <w:tcPr>
                  <w:tcW w:w="674" w:type="dxa"/>
                  <w:shd w:val="clear" w:color="auto" w:fill="E2EFD9" w:themeFill="accent6" w:themeFillTint="33"/>
                  <w:vAlign w:val="center"/>
                  <w:hideMark/>
                </w:tcPr>
                <w:p w14:paraId="6CD7EF8B" w14:textId="77777777" w:rsidR="00B95494" w:rsidRPr="00F2566B" w:rsidRDefault="00B95494" w:rsidP="00D906F4">
                  <w:pPr>
                    <w:spacing w:after="0" w:line="240" w:lineRule="auto"/>
                    <w:jc w:val="center"/>
                    <w:rPr>
                      <w:rFonts w:ascii="GHEA Grapalat" w:eastAsia="Times New Roman" w:hAnsi="GHEA Grapalat" w:cs="Calibri"/>
                      <w:noProof/>
                      <w:color w:val="000000"/>
                      <w:sz w:val="20"/>
                      <w:szCs w:val="20"/>
                      <w:lang w:val="hy-AM"/>
                    </w:rPr>
                  </w:pPr>
                  <w:r w:rsidRPr="00F2566B">
                    <w:rPr>
                      <w:rFonts w:ascii="GHEA Grapalat" w:eastAsia="Times New Roman" w:hAnsi="GHEA Grapalat" w:cs="Calibri"/>
                      <w:noProof/>
                      <w:color w:val="000000"/>
                      <w:sz w:val="20"/>
                      <w:szCs w:val="20"/>
                      <w:lang w:val="hy-AM"/>
                    </w:rPr>
                    <w:t>2</w:t>
                  </w:r>
                </w:p>
              </w:tc>
              <w:tc>
                <w:tcPr>
                  <w:tcW w:w="2609" w:type="dxa"/>
                  <w:shd w:val="clear" w:color="000000" w:fill="FFFFFF"/>
                  <w:vAlign w:val="center"/>
                  <w:hideMark/>
                </w:tcPr>
                <w:p w14:paraId="330D9963" w14:textId="77777777" w:rsidR="00B95494" w:rsidRPr="00F2566B" w:rsidRDefault="00B95494" w:rsidP="00D906F4">
                  <w:pPr>
                    <w:spacing w:after="0" w:line="240" w:lineRule="auto"/>
                    <w:rPr>
                      <w:rFonts w:ascii="GHEA Grapalat" w:eastAsia="Times New Roman" w:hAnsi="GHEA Grapalat" w:cs="Calibri"/>
                      <w:b/>
                      <w:bCs/>
                      <w:noProof/>
                      <w:color w:val="000000"/>
                      <w:sz w:val="20"/>
                      <w:szCs w:val="20"/>
                      <w:lang w:val="hy-AM"/>
                    </w:rPr>
                  </w:pPr>
                  <w:r w:rsidRPr="00F2566B">
                    <w:rPr>
                      <w:rFonts w:ascii="GHEA Grapalat" w:eastAsia="Times New Roman" w:hAnsi="GHEA Grapalat" w:cs="Calibri"/>
                      <w:b/>
                      <w:bCs/>
                      <w:noProof/>
                      <w:color w:val="000000"/>
                      <w:sz w:val="20"/>
                      <w:szCs w:val="20"/>
                      <w:lang w:val="hy-AM"/>
                    </w:rPr>
                    <w:t>Այլ ծախսեր, այդ թվում՝</w:t>
                  </w:r>
                </w:p>
              </w:tc>
              <w:tc>
                <w:tcPr>
                  <w:tcW w:w="900" w:type="dxa"/>
                  <w:shd w:val="clear" w:color="auto" w:fill="auto"/>
                  <w:noWrap/>
                  <w:vAlign w:val="center"/>
                  <w:hideMark/>
                </w:tcPr>
                <w:p w14:paraId="2BC24867" w14:textId="77777777" w:rsidR="00B95494" w:rsidRPr="00F2566B" w:rsidRDefault="00B95494" w:rsidP="00D906F4">
                  <w:pPr>
                    <w:spacing w:after="0" w:line="240" w:lineRule="auto"/>
                    <w:jc w:val="center"/>
                    <w:rPr>
                      <w:rFonts w:ascii="GHEA Grapalat" w:eastAsia="Times New Roman" w:hAnsi="GHEA Grapalat" w:cs="Calibri"/>
                      <w:b/>
                      <w:bCs/>
                      <w:noProof/>
                      <w:color w:val="000000"/>
                      <w:sz w:val="20"/>
                      <w:szCs w:val="20"/>
                      <w:lang w:val="hy-AM"/>
                    </w:rPr>
                  </w:pPr>
                  <w:r w:rsidRPr="00F2566B">
                    <w:rPr>
                      <w:rFonts w:ascii="GHEA Grapalat" w:eastAsia="Times New Roman" w:hAnsi="GHEA Grapalat" w:cs="Calibri"/>
                      <w:b/>
                      <w:bCs/>
                      <w:noProof/>
                      <w:color w:val="000000"/>
                      <w:sz w:val="20"/>
                      <w:szCs w:val="20"/>
                      <w:lang w:val="hy-AM"/>
                    </w:rPr>
                    <w:t>88</w:t>
                  </w:r>
                </w:p>
              </w:tc>
              <w:tc>
                <w:tcPr>
                  <w:tcW w:w="990" w:type="dxa"/>
                  <w:shd w:val="clear" w:color="auto" w:fill="auto"/>
                  <w:noWrap/>
                  <w:vAlign w:val="center"/>
                  <w:hideMark/>
                </w:tcPr>
                <w:p w14:paraId="57605E4D" w14:textId="77777777" w:rsidR="00B95494" w:rsidRPr="00F2566B" w:rsidRDefault="00B95494" w:rsidP="00D906F4">
                  <w:pPr>
                    <w:spacing w:after="0" w:line="240" w:lineRule="auto"/>
                    <w:jc w:val="center"/>
                    <w:rPr>
                      <w:rFonts w:ascii="GHEA Grapalat" w:eastAsia="Times New Roman" w:hAnsi="GHEA Grapalat" w:cs="Calibri"/>
                      <w:b/>
                      <w:bCs/>
                      <w:noProof/>
                      <w:color w:val="000000"/>
                      <w:sz w:val="20"/>
                      <w:szCs w:val="20"/>
                      <w:lang w:val="hy-AM"/>
                    </w:rPr>
                  </w:pPr>
                  <w:r w:rsidRPr="00F2566B">
                    <w:rPr>
                      <w:rFonts w:ascii="GHEA Grapalat" w:eastAsia="Times New Roman" w:hAnsi="GHEA Grapalat" w:cs="Calibri"/>
                      <w:b/>
                      <w:bCs/>
                      <w:noProof/>
                      <w:color w:val="000000"/>
                      <w:sz w:val="20"/>
                      <w:szCs w:val="20"/>
                      <w:lang w:val="hy-AM"/>
                    </w:rPr>
                    <w:t>1,114</w:t>
                  </w:r>
                </w:p>
              </w:tc>
              <w:tc>
                <w:tcPr>
                  <w:tcW w:w="990" w:type="dxa"/>
                  <w:shd w:val="clear" w:color="auto" w:fill="auto"/>
                  <w:noWrap/>
                  <w:vAlign w:val="center"/>
                  <w:hideMark/>
                </w:tcPr>
                <w:p w14:paraId="270E835F" w14:textId="77777777" w:rsidR="00B95494" w:rsidRPr="00F2566B" w:rsidRDefault="00B95494" w:rsidP="00D906F4">
                  <w:pPr>
                    <w:spacing w:after="0" w:line="240" w:lineRule="auto"/>
                    <w:jc w:val="center"/>
                    <w:rPr>
                      <w:rFonts w:ascii="GHEA Grapalat" w:eastAsia="Times New Roman" w:hAnsi="GHEA Grapalat" w:cs="Calibri"/>
                      <w:b/>
                      <w:bCs/>
                      <w:noProof/>
                      <w:color w:val="000000"/>
                      <w:sz w:val="20"/>
                      <w:szCs w:val="20"/>
                      <w:lang w:val="hy-AM"/>
                    </w:rPr>
                  </w:pPr>
                  <w:r w:rsidRPr="00F2566B">
                    <w:rPr>
                      <w:rFonts w:ascii="GHEA Grapalat" w:eastAsia="Times New Roman" w:hAnsi="GHEA Grapalat" w:cs="Calibri"/>
                      <w:b/>
                      <w:bCs/>
                      <w:noProof/>
                      <w:color w:val="000000"/>
                      <w:sz w:val="20"/>
                      <w:szCs w:val="20"/>
                      <w:lang w:val="hy-AM"/>
                    </w:rPr>
                    <w:t>2,398</w:t>
                  </w:r>
                </w:p>
              </w:tc>
              <w:tc>
                <w:tcPr>
                  <w:tcW w:w="990" w:type="dxa"/>
                  <w:shd w:val="clear" w:color="auto" w:fill="auto"/>
                  <w:noWrap/>
                  <w:vAlign w:val="center"/>
                  <w:hideMark/>
                </w:tcPr>
                <w:p w14:paraId="72D28D5B" w14:textId="77777777" w:rsidR="00B95494" w:rsidRPr="00F2566B" w:rsidRDefault="00B95494" w:rsidP="00D906F4">
                  <w:pPr>
                    <w:spacing w:after="0" w:line="240" w:lineRule="auto"/>
                    <w:jc w:val="center"/>
                    <w:rPr>
                      <w:rFonts w:ascii="GHEA Grapalat" w:eastAsia="Times New Roman" w:hAnsi="GHEA Grapalat" w:cs="Calibri"/>
                      <w:b/>
                      <w:bCs/>
                      <w:noProof/>
                      <w:color w:val="000000"/>
                      <w:sz w:val="20"/>
                      <w:szCs w:val="20"/>
                      <w:lang w:val="hy-AM"/>
                    </w:rPr>
                  </w:pPr>
                  <w:r w:rsidRPr="00F2566B">
                    <w:rPr>
                      <w:rFonts w:ascii="GHEA Grapalat" w:eastAsia="Times New Roman" w:hAnsi="GHEA Grapalat" w:cs="Calibri"/>
                      <w:b/>
                      <w:bCs/>
                      <w:noProof/>
                      <w:color w:val="000000"/>
                      <w:sz w:val="20"/>
                      <w:szCs w:val="20"/>
                      <w:lang w:val="hy-AM"/>
                    </w:rPr>
                    <w:t>3,385</w:t>
                  </w:r>
                </w:p>
              </w:tc>
              <w:tc>
                <w:tcPr>
                  <w:tcW w:w="990" w:type="dxa"/>
                  <w:shd w:val="clear" w:color="auto" w:fill="auto"/>
                  <w:noWrap/>
                  <w:vAlign w:val="center"/>
                  <w:hideMark/>
                </w:tcPr>
                <w:p w14:paraId="1285BE98" w14:textId="77777777" w:rsidR="00B95494" w:rsidRPr="00F2566B" w:rsidRDefault="00B95494" w:rsidP="00D906F4">
                  <w:pPr>
                    <w:spacing w:after="0" w:line="240" w:lineRule="auto"/>
                    <w:jc w:val="center"/>
                    <w:rPr>
                      <w:rFonts w:ascii="GHEA Grapalat" w:eastAsia="Times New Roman" w:hAnsi="GHEA Grapalat" w:cs="Calibri"/>
                      <w:b/>
                      <w:bCs/>
                      <w:noProof/>
                      <w:color w:val="000000"/>
                      <w:sz w:val="20"/>
                      <w:szCs w:val="20"/>
                      <w:lang w:val="hy-AM"/>
                    </w:rPr>
                  </w:pPr>
                  <w:r w:rsidRPr="00F2566B">
                    <w:rPr>
                      <w:rFonts w:ascii="GHEA Grapalat" w:eastAsia="Times New Roman" w:hAnsi="GHEA Grapalat" w:cs="Calibri"/>
                      <w:b/>
                      <w:bCs/>
                      <w:noProof/>
                      <w:color w:val="000000"/>
                      <w:sz w:val="20"/>
                      <w:szCs w:val="20"/>
                      <w:lang w:val="hy-AM"/>
                    </w:rPr>
                    <w:t>5,043</w:t>
                  </w:r>
                </w:p>
              </w:tc>
              <w:tc>
                <w:tcPr>
                  <w:tcW w:w="1043" w:type="dxa"/>
                  <w:shd w:val="clear" w:color="auto" w:fill="auto"/>
                  <w:noWrap/>
                  <w:vAlign w:val="center"/>
                  <w:hideMark/>
                </w:tcPr>
                <w:p w14:paraId="2FED7B4D" w14:textId="77777777" w:rsidR="00B95494" w:rsidRPr="00F2566B" w:rsidRDefault="00B95494" w:rsidP="00D906F4">
                  <w:pPr>
                    <w:spacing w:after="0" w:line="240" w:lineRule="auto"/>
                    <w:jc w:val="center"/>
                    <w:rPr>
                      <w:rFonts w:ascii="GHEA Grapalat" w:eastAsia="Times New Roman" w:hAnsi="GHEA Grapalat" w:cs="Calibri"/>
                      <w:b/>
                      <w:bCs/>
                      <w:noProof/>
                      <w:color w:val="000000"/>
                      <w:sz w:val="20"/>
                      <w:szCs w:val="20"/>
                      <w:lang w:val="hy-AM"/>
                    </w:rPr>
                  </w:pPr>
                  <w:r w:rsidRPr="00F2566B">
                    <w:rPr>
                      <w:rFonts w:ascii="GHEA Grapalat" w:eastAsia="Times New Roman" w:hAnsi="GHEA Grapalat" w:cs="Calibri"/>
                      <w:b/>
                      <w:bCs/>
                      <w:noProof/>
                      <w:color w:val="000000"/>
                      <w:sz w:val="20"/>
                      <w:szCs w:val="20"/>
                      <w:lang w:val="hy-AM"/>
                    </w:rPr>
                    <w:t>7,800</w:t>
                  </w:r>
                </w:p>
              </w:tc>
            </w:tr>
            <w:tr w:rsidR="00B95494" w:rsidRPr="00F2566B" w14:paraId="1AC1519C" w14:textId="77777777" w:rsidTr="001210A2">
              <w:trPr>
                <w:trHeight w:val="540"/>
              </w:trPr>
              <w:tc>
                <w:tcPr>
                  <w:tcW w:w="674" w:type="dxa"/>
                  <w:shd w:val="clear" w:color="auto" w:fill="E2EFD9" w:themeFill="accent6" w:themeFillTint="33"/>
                  <w:vAlign w:val="center"/>
                  <w:hideMark/>
                </w:tcPr>
                <w:p w14:paraId="4A523A81"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18"/>
                      <w:szCs w:val="18"/>
                      <w:lang w:val="hy-AM"/>
                    </w:rPr>
                  </w:pPr>
                  <w:r w:rsidRPr="00F2566B">
                    <w:rPr>
                      <w:rFonts w:ascii="GHEA Grapalat" w:eastAsia="Times New Roman" w:hAnsi="GHEA Grapalat" w:cs="Calibri"/>
                      <w:i/>
                      <w:iCs/>
                      <w:noProof/>
                      <w:color w:val="000000"/>
                      <w:sz w:val="18"/>
                      <w:szCs w:val="18"/>
                      <w:lang w:val="hy-AM"/>
                    </w:rPr>
                    <w:t>2.1</w:t>
                  </w:r>
                </w:p>
              </w:tc>
              <w:tc>
                <w:tcPr>
                  <w:tcW w:w="2609" w:type="dxa"/>
                  <w:shd w:val="clear" w:color="auto" w:fill="auto"/>
                  <w:vAlign w:val="center"/>
                  <w:hideMark/>
                </w:tcPr>
                <w:p w14:paraId="4F9B407A" w14:textId="77777777" w:rsidR="00B95494" w:rsidRPr="00F2566B" w:rsidRDefault="00B95494" w:rsidP="00D906F4">
                  <w:pPr>
                    <w:spacing w:after="0" w:line="240" w:lineRule="auto"/>
                    <w:rPr>
                      <w:rFonts w:ascii="GHEA Grapalat" w:eastAsia="Times New Roman" w:hAnsi="GHEA Grapalat" w:cs="Calibri"/>
                      <w:i/>
                      <w:iCs/>
                      <w:noProof/>
                      <w:color w:val="000000"/>
                      <w:sz w:val="18"/>
                      <w:szCs w:val="18"/>
                      <w:lang w:val="hy-AM"/>
                    </w:rPr>
                  </w:pPr>
                  <w:r w:rsidRPr="00F2566B">
                    <w:rPr>
                      <w:rFonts w:ascii="GHEA Grapalat" w:eastAsia="Times New Roman" w:hAnsi="GHEA Grapalat" w:cs="Calibri"/>
                      <w:i/>
                      <w:iCs/>
                      <w:noProof/>
                      <w:color w:val="000000"/>
                      <w:sz w:val="18"/>
                      <w:szCs w:val="18"/>
                      <w:lang w:val="hy-AM"/>
                    </w:rPr>
                    <w:t>Տարածքի վարձակալություն</w:t>
                  </w:r>
                </w:p>
              </w:tc>
              <w:tc>
                <w:tcPr>
                  <w:tcW w:w="900" w:type="dxa"/>
                  <w:shd w:val="clear" w:color="auto" w:fill="auto"/>
                  <w:noWrap/>
                  <w:vAlign w:val="center"/>
                  <w:hideMark/>
                </w:tcPr>
                <w:p w14:paraId="12056B74"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74F80087"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69392E81"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51BA079E"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68C322CB"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1043" w:type="dxa"/>
                  <w:shd w:val="clear" w:color="auto" w:fill="auto"/>
                  <w:noWrap/>
                  <w:vAlign w:val="center"/>
                  <w:hideMark/>
                </w:tcPr>
                <w:p w14:paraId="211AC341"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i/>
                      <w:iCs/>
                      <w:noProof/>
                      <w:color w:val="000000"/>
                      <w:sz w:val="20"/>
                      <w:szCs w:val="20"/>
                      <w:lang w:val="hy-AM"/>
                    </w:rPr>
                    <w:t>1,800</w:t>
                  </w:r>
                </w:p>
              </w:tc>
            </w:tr>
            <w:tr w:rsidR="00B95494" w:rsidRPr="00F2566B" w14:paraId="639ABA8F" w14:textId="77777777" w:rsidTr="001210A2">
              <w:trPr>
                <w:trHeight w:val="540"/>
              </w:trPr>
              <w:tc>
                <w:tcPr>
                  <w:tcW w:w="674" w:type="dxa"/>
                  <w:shd w:val="clear" w:color="auto" w:fill="E2EFD9" w:themeFill="accent6" w:themeFillTint="33"/>
                  <w:vAlign w:val="center"/>
                  <w:hideMark/>
                </w:tcPr>
                <w:p w14:paraId="05647B9B"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18"/>
                      <w:szCs w:val="18"/>
                      <w:lang w:val="hy-AM"/>
                    </w:rPr>
                  </w:pPr>
                  <w:r w:rsidRPr="00F2566B">
                    <w:rPr>
                      <w:rFonts w:ascii="GHEA Grapalat" w:eastAsia="Times New Roman" w:hAnsi="GHEA Grapalat" w:cs="Calibri"/>
                      <w:i/>
                      <w:iCs/>
                      <w:noProof/>
                      <w:color w:val="000000"/>
                      <w:sz w:val="18"/>
                      <w:szCs w:val="18"/>
                      <w:lang w:val="hy-AM"/>
                    </w:rPr>
                    <w:t>2.2</w:t>
                  </w:r>
                </w:p>
              </w:tc>
              <w:tc>
                <w:tcPr>
                  <w:tcW w:w="2609" w:type="dxa"/>
                  <w:shd w:val="clear" w:color="auto" w:fill="auto"/>
                  <w:vAlign w:val="center"/>
                  <w:hideMark/>
                </w:tcPr>
                <w:p w14:paraId="7AE6AA0B" w14:textId="77777777" w:rsidR="00B95494" w:rsidRPr="00F2566B" w:rsidRDefault="00B95494" w:rsidP="00D906F4">
                  <w:pPr>
                    <w:spacing w:after="0" w:line="240" w:lineRule="auto"/>
                    <w:rPr>
                      <w:rFonts w:ascii="GHEA Grapalat" w:eastAsia="Times New Roman" w:hAnsi="GHEA Grapalat" w:cs="Calibri"/>
                      <w:i/>
                      <w:iCs/>
                      <w:noProof/>
                      <w:color w:val="000000"/>
                      <w:sz w:val="18"/>
                      <w:szCs w:val="18"/>
                      <w:lang w:val="hy-AM"/>
                    </w:rPr>
                  </w:pPr>
                  <w:r w:rsidRPr="00F2566B">
                    <w:rPr>
                      <w:rFonts w:ascii="GHEA Grapalat" w:eastAsia="Times New Roman" w:hAnsi="GHEA Grapalat" w:cs="Calibri"/>
                      <w:i/>
                      <w:iCs/>
                      <w:noProof/>
                      <w:color w:val="000000"/>
                      <w:sz w:val="18"/>
                      <w:szCs w:val="18"/>
                      <w:lang w:val="hy-AM"/>
                    </w:rPr>
                    <w:t>Գնումների կազմակերպում</w:t>
                  </w:r>
                </w:p>
              </w:tc>
              <w:tc>
                <w:tcPr>
                  <w:tcW w:w="900" w:type="dxa"/>
                  <w:shd w:val="clear" w:color="auto" w:fill="auto"/>
                  <w:noWrap/>
                  <w:vAlign w:val="center"/>
                  <w:hideMark/>
                </w:tcPr>
                <w:p w14:paraId="7E1665CC"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3C4C426A"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549CA75C"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18CD5FDF"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19E3B39F"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1043" w:type="dxa"/>
                  <w:shd w:val="clear" w:color="auto" w:fill="auto"/>
                  <w:noWrap/>
                  <w:vAlign w:val="center"/>
                  <w:hideMark/>
                </w:tcPr>
                <w:p w14:paraId="4F6EAAC9"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i/>
                      <w:iCs/>
                      <w:noProof/>
                      <w:color w:val="000000"/>
                      <w:sz w:val="20"/>
                      <w:szCs w:val="20"/>
                      <w:lang w:val="hy-AM"/>
                    </w:rPr>
                    <w:t>1,200</w:t>
                  </w:r>
                </w:p>
              </w:tc>
            </w:tr>
            <w:tr w:rsidR="00B95494" w:rsidRPr="00F2566B" w14:paraId="7BFB3DE3" w14:textId="77777777" w:rsidTr="001210A2">
              <w:trPr>
                <w:trHeight w:val="540"/>
              </w:trPr>
              <w:tc>
                <w:tcPr>
                  <w:tcW w:w="674" w:type="dxa"/>
                  <w:shd w:val="clear" w:color="auto" w:fill="E2EFD9" w:themeFill="accent6" w:themeFillTint="33"/>
                  <w:vAlign w:val="center"/>
                  <w:hideMark/>
                </w:tcPr>
                <w:p w14:paraId="41F3DC1C"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18"/>
                      <w:szCs w:val="18"/>
                      <w:lang w:val="hy-AM"/>
                    </w:rPr>
                  </w:pPr>
                  <w:r w:rsidRPr="00F2566B">
                    <w:rPr>
                      <w:rFonts w:ascii="GHEA Grapalat" w:eastAsia="Times New Roman" w:hAnsi="GHEA Grapalat" w:cs="Calibri"/>
                      <w:i/>
                      <w:iCs/>
                      <w:noProof/>
                      <w:color w:val="000000"/>
                      <w:sz w:val="18"/>
                      <w:szCs w:val="18"/>
                      <w:lang w:val="hy-AM"/>
                    </w:rPr>
                    <w:t>2.3</w:t>
                  </w:r>
                </w:p>
              </w:tc>
              <w:tc>
                <w:tcPr>
                  <w:tcW w:w="2609" w:type="dxa"/>
                  <w:shd w:val="clear" w:color="auto" w:fill="auto"/>
                  <w:vAlign w:val="center"/>
                  <w:hideMark/>
                </w:tcPr>
                <w:p w14:paraId="4350080C" w14:textId="77777777" w:rsidR="00B95494" w:rsidRPr="00F2566B" w:rsidRDefault="00B95494" w:rsidP="00D906F4">
                  <w:pPr>
                    <w:spacing w:after="0" w:line="240" w:lineRule="auto"/>
                    <w:rPr>
                      <w:rFonts w:ascii="GHEA Grapalat" w:eastAsia="Times New Roman" w:hAnsi="GHEA Grapalat" w:cs="Calibri"/>
                      <w:i/>
                      <w:iCs/>
                      <w:noProof/>
                      <w:color w:val="000000"/>
                      <w:sz w:val="18"/>
                      <w:szCs w:val="18"/>
                      <w:lang w:val="hy-AM"/>
                    </w:rPr>
                  </w:pPr>
                  <w:r w:rsidRPr="00F2566B">
                    <w:rPr>
                      <w:rFonts w:ascii="GHEA Grapalat" w:eastAsia="Times New Roman" w:hAnsi="GHEA Grapalat" w:cs="Calibri"/>
                      <w:i/>
                      <w:iCs/>
                      <w:noProof/>
                      <w:color w:val="000000"/>
                      <w:sz w:val="18"/>
                      <w:szCs w:val="18"/>
                      <w:lang w:val="hy-AM"/>
                    </w:rPr>
                    <w:t>IT աջակցություն</w:t>
                  </w:r>
                </w:p>
              </w:tc>
              <w:tc>
                <w:tcPr>
                  <w:tcW w:w="900" w:type="dxa"/>
                  <w:shd w:val="clear" w:color="auto" w:fill="auto"/>
                  <w:noWrap/>
                  <w:vAlign w:val="center"/>
                  <w:hideMark/>
                </w:tcPr>
                <w:p w14:paraId="70518115"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01D202D6"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70C3771F"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15BDE6FD"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315332BB"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1043" w:type="dxa"/>
                  <w:shd w:val="clear" w:color="auto" w:fill="auto"/>
                  <w:noWrap/>
                  <w:vAlign w:val="center"/>
                  <w:hideMark/>
                </w:tcPr>
                <w:p w14:paraId="5FCDF9F6"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i/>
                      <w:iCs/>
                      <w:noProof/>
                      <w:color w:val="000000"/>
                      <w:sz w:val="20"/>
                      <w:szCs w:val="20"/>
                      <w:lang w:val="hy-AM"/>
                    </w:rPr>
                    <w:t>1,200</w:t>
                  </w:r>
                </w:p>
              </w:tc>
            </w:tr>
            <w:tr w:rsidR="00B95494" w:rsidRPr="00F2566B" w14:paraId="656BFBB1" w14:textId="77777777" w:rsidTr="001210A2">
              <w:trPr>
                <w:trHeight w:val="540"/>
              </w:trPr>
              <w:tc>
                <w:tcPr>
                  <w:tcW w:w="674" w:type="dxa"/>
                  <w:shd w:val="clear" w:color="auto" w:fill="E2EFD9" w:themeFill="accent6" w:themeFillTint="33"/>
                  <w:vAlign w:val="center"/>
                  <w:hideMark/>
                </w:tcPr>
                <w:p w14:paraId="70822067"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18"/>
                      <w:szCs w:val="18"/>
                      <w:lang w:val="hy-AM"/>
                    </w:rPr>
                  </w:pPr>
                  <w:r w:rsidRPr="00F2566B">
                    <w:rPr>
                      <w:rFonts w:ascii="GHEA Grapalat" w:eastAsia="Times New Roman" w:hAnsi="GHEA Grapalat" w:cs="Calibri"/>
                      <w:i/>
                      <w:iCs/>
                      <w:noProof/>
                      <w:color w:val="000000"/>
                      <w:sz w:val="18"/>
                      <w:szCs w:val="18"/>
                      <w:lang w:val="hy-AM"/>
                    </w:rPr>
                    <w:t>2.4</w:t>
                  </w:r>
                </w:p>
              </w:tc>
              <w:tc>
                <w:tcPr>
                  <w:tcW w:w="2609" w:type="dxa"/>
                  <w:shd w:val="clear" w:color="auto" w:fill="auto"/>
                  <w:vAlign w:val="center"/>
                  <w:hideMark/>
                </w:tcPr>
                <w:p w14:paraId="4B2201D5" w14:textId="77777777" w:rsidR="00B95494" w:rsidRPr="00F2566B" w:rsidRDefault="00B95494" w:rsidP="00D906F4">
                  <w:pPr>
                    <w:spacing w:after="0" w:line="240" w:lineRule="auto"/>
                    <w:rPr>
                      <w:rFonts w:ascii="GHEA Grapalat" w:eastAsia="Times New Roman" w:hAnsi="GHEA Grapalat" w:cs="Calibri"/>
                      <w:i/>
                      <w:iCs/>
                      <w:noProof/>
                      <w:color w:val="000000"/>
                      <w:sz w:val="18"/>
                      <w:szCs w:val="18"/>
                      <w:lang w:val="hy-AM"/>
                    </w:rPr>
                  </w:pPr>
                  <w:r w:rsidRPr="00F2566B">
                    <w:rPr>
                      <w:rFonts w:ascii="GHEA Grapalat" w:eastAsia="Times New Roman" w:hAnsi="GHEA Grapalat" w:cs="Calibri"/>
                      <w:i/>
                      <w:iCs/>
                      <w:noProof/>
                      <w:color w:val="000000"/>
                      <w:sz w:val="18"/>
                      <w:szCs w:val="18"/>
                      <w:lang w:val="hy-AM"/>
                    </w:rPr>
                    <w:t>Դատական ընթացիկ սպասարկում</w:t>
                  </w:r>
                </w:p>
              </w:tc>
              <w:tc>
                <w:tcPr>
                  <w:tcW w:w="900" w:type="dxa"/>
                  <w:shd w:val="clear" w:color="auto" w:fill="auto"/>
                  <w:noWrap/>
                  <w:vAlign w:val="center"/>
                  <w:hideMark/>
                </w:tcPr>
                <w:p w14:paraId="72AD304D"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7922F7B3"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i/>
                      <w:iCs/>
                      <w:noProof/>
                      <w:color w:val="000000"/>
                      <w:sz w:val="20"/>
                      <w:szCs w:val="20"/>
                      <w:lang w:val="hy-AM"/>
                    </w:rPr>
                    <w:t>1,010</w:t>
                  </w:r>
                </w:p>
              </w:tc>
              <w:tc>
                <w:tcPr>
                  <w:tcW w:w="990" w:type="dxa"/>
                  <w:shd w:val="clear" w:color="auto" w:fill="auto"/>
                  <w:noWrap/>
                  <w:vAlign w:val="center"/>
                  <w:hideMark/>
                </w:tcPr>
                <w:p w14:paraId="4D858670"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hAnsi="GHEA Grapalat"/>
                      <w:i/>
                      <w:iCs/>
                      <w:noProof/>
                      <w:sz w:val="20"/>
                      <w:szCs w:val="20"/>
                      <w:lang w:val="hy-AM"/>
                    </w:rPr>
                    <w:t>2,300</w:t>
                  </w:r>
                </w:p>
              </w:tc>
              <w:tc>
                <w:tcPr>
                  <w:tcW w:w="990" w:type="dxa"/>
                  <w:shd w:val="clear" w:color="auto" w:fill="auto"/>
                  <w:noWrap/>
                  <w:vAlign w:val="center"/>
                  <w:hideMark/>
                </w:tcPr>
                <w:p w14:paraId="16834CA2"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i/>
                      <w:iCs/>
                      <w:noProof/>
                      <w:color w:val="000000"/>
                      <w:sz w:val="20"/>
                      <w:szCs w:val="20"/>
                      <w:lang w:val="hy-AM"/>
                    </w:rPr>
                    <w:t>899</w:t>
                  </w:r>
                </w:p>
              </w:tc>
              <w:tc>
                <w:tcPr>
                  <w:tcW w:w="990" w:type="dxa"/>
                  <w:shd w:val="clear" w:color="auto" w:fill="auto"/>
                  <w:noWrap/>
                  <w:vAlign w:val="center"/>
                  <w:hideMark/>
                </w:tcPr>
                <w:p w14:paraId="461FA371"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i/>
                      <w:iCs/>
                      <w:noProof/>
                      <w:color w:val="000000"/>
                      <w:sz w:val="20"/>
                      <w:szCs w:val="20"/>
                      <w:lang w:val="hy-AM"/>
                    </w:rPr>
                    <w:t>4,010</w:t>
                  </w:r>
                </w:p>
              </w:tc>
              <w:tc>
                <w:tcPr>
                  <w:tcW w:w="1043" w:type="dxa"/>
                  <w:shd w:val="clear" w:color="auto" w:fill="auto"/>
                  <w:noWrap/>
                  <w:vAlign w:val="center"/>
                  <w:hideMark/>
                </w:tcPr>
                <w:p w14:paraId="46CDEF8E"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i/>
                      <w:iCs/>
                      <w:noProof/>
                      <w:color w:val="000000"/>
                      <w:sz w:val="20"/>
                      <w:szCs w:val="20"/>
                      <w:lang w:val="hy-AM"/>
                    </w:rPr>
                    <w:t>1,200</w:t>
                  </w:r>
                </w:p>
              </w:tc>
            </w:tr>
            <w:tr w:rsidR="00B95494" w:rsidRPr="00F2566B" w14:paraId="3FDD7A99" w14:textId="77777777" w:rsidTr="001210A2">
              <w:trPr>
                <w:trHeight w:val="540"/>
              </w:trPr>
              <w:tc>
                <w:tcPr>
                  <w:tcW w:w="674" w:type="dxa"/>
                  <w:shd w:val="clear" w:color="auto" w:fill="E2EFD9" w:themeFill="accent6" w:themeFillTint="33"/>
                  <w:vAlign w:val="center"/>
                  <w:hideMark/>
                </w:tcPr>
                <w:p w14:paraId="7AA39EB9"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18"/>
                      <w:szCs w:val="18"/>
                      <w:lang w:val="hy-AM"/>
                    </w:rPr>
                  </w:pPr>
                  <w:r w:rsidRPr="00F2566B">
                    <w:rPr>
                      <w:rFonts w:ascii="GHEA Grapalat" w:eastAsia="Times New Roman" w:hAnsi="GHEA Grapalat" w:cs="Calibri"/>
                      <w:i/>
                      <w:iCs/>
                      <w:noProof/>
                      <w:color w:val="000000"/>
                      <w:sz w:val="18"/>
                      <w:szCs w:val="18"/>
                      <w:lang w:val="hy-AM"/>
                    </w:rPr>
                    <w:t>2.5</w:t>
                  </w:r>
                </w:p>
              </w:tc>
              <w:tc>
                <w:tcPr>
                  <w:tcW w:w="2609" w:type="dxa"/>
                  <w:shd w:val="clear" w:color="auto" w:fill="auto"/>
                  <w:vAlign w:val="center"/>
                  <w:hideMark/>
                </w:tcPr>
                <w:p w14:paraId="720D0ED9" w14:textId="77777777" w:rsidR="00B95494" w:rsidRPr="00F2566B" w:rsidRDefault="00B95494" w:rsidP="00D906F4">
                  <w:pPr>
                    <w:spacing w:after="0" w:line="240" w:lineRule="auto"/>
                    <w:rPr>
                      <w:rFonts w:ascii="GHEA Grapalat" w:eastAsia="Times New Roman" w:hAnsi="GHEA Grapalat" w:cs="Calibri"/>
                      <w:i/>
                      <w:iCs/>
                      <w:noProof/>
                      <w:color w:val="000000"/>
                      <w:sz w:val="18"/>
                      <w:szCs w:val="18"/>
                      <w:lang w:val="hy-AM"/>
                    </w:rPr>
                  </w:pPr>
                  <w:r w:rsidRPr="00F2566B">
                    <w:rPr>
                      <w:rFonts w:ascii="GHEA Grapalat" w:eastAsia="Times New Roman" w:hAnsi="GHEA Grapalat" w:cs="Calibri"/>
                      <w:i/>
                      <w:iCs/>
                      <w:noProof/>
                      <w:color w:val="000000"/>
                      <w:sz w:val="18"/>
                      <w:szCs w:val="18"/>
                      <w:lang w:val="hy-AM"/>
                    </w:rPr>
                    <w:t>Ծրագրային ապահովումների վճարումներ</w:t>
                  </w:r>
                </w:p>
              </w:tc>
              <w:tc>
                <w:tcPr>
                  <w:tcW w:w="900" w:type="dxa"/>
                  <w:shd w:val="clear" w:color="auto" w:fill="auto"/>
                  <w:noWrap/>
                  <w:vAlign w:val="center"/>
                  <w:hideMark/>
                </w:tcPr>
                <w:p w14:paraId="79FF8D8B"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5BE6114B"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24325792"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3A56300A"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177DCBB9"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1043" w:type="dxa"/>
                  <w:shd w:val="clear" w:color="auto" w:fill="auto"/>
                  <w:noWrap/>
                  <w:vAlign w:val="center"/>
                  <w:hideMark/>
                </w:tcPr>
                <w:p w14:paraId="4FFD34C0"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i/>
                      <w:iCs/>
                      <w:noProof/>
                      <w:color w:val="000000"/>
                      <w:sz w:val="20"/>
                      <w:szCs w:val="20"/>
                      <w:lang w:val="hy-AM"/>
                    </w:rPr>
                    <w:t>1,200</w:t>
                  </w:r>
                </w:p>
              </w:tc>
            </w:tr>
            <w:tr w:rsidR="00B95494" w:rsidRPr="008603AE" w14:paraId="0F90DCA8" w14:textId="77777777" w:rsidTr="001210A2">
              <w:trPr>
                <w:trHeight w:val="528"/>
              </w:trPr>
              <w:tc>
                <w:tcPr>
                  <w:tcW w:w="674" w:type="dxa"/>
                  <w:shd w:val="clear" w:color="auto" w:fill="E2EFD9" w:themeFill="accent6" w:themeFillTint="33"/>
                  <w:vAlign w:val="center"/>
                  <w:hideMark/>
                </w:tcPr>
                <w:p w14:paraId="2EB5190C"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18"/>
                      <w:szCs w:val="18"/>
                      <w:lang w:val="hy-AM"/>
                    </w:rPr>
                  </w:pPr>
                  <w:r w:rsidRPr="00F2566B">
                    <w:rPr>
                      <w:rFonts w:ascii="GHEA Grapalat" w:eastAsia="Times New Roman" w:hAnsi="GHEA Grapalat" w:cs="Calibri"/>
                      <w:i/>
                      <w:iCs/>
                      <w:noProof/>
                      <w:color w:val="000000"/>
                      <w:sz w:val="18"/>
                      <w:szCs w:val="18"/>
                      <w:lang w:val="hy-AM"/>
                    </w:rPr>
                    <w:t>2.6</w:t>
                  </w:r>
                </w:p>
              </w:tc>
              <w:tc>
                <w:tcPr>
                  <w:tcW w:w="2609" w:type="dxa"/>
                  <w:shd w:val="clear" w:color="auto" w:fill="auto"/>
                  <w:vAlign w:val="center"/>
                  <w:hideMark/>
                </w:tcPr>
                <w:p w14:paraId="748EB68D" w14:textId="77777777" w:rsidR="00B95494" w:rsidRPr="00F2566B" w:rsidRDefault="00B95494" w:rsidP="00D906F4">
                  <w:pPr>
                    <w:spacing w:after="0" w:line="240" w:lineRule="auto"/>
                    <w:rPr>
                      <w:rFonts w:ascii="GHEA Grapalat" w:eastAsia="Times New Roman" w:hAnsi="GHEA Grapalat" w:cs="Calibri"/>
                      <w:i/>
                      <w:iCs/>
                      <w:noProof/>
                      <w:color w:val="000000"/>
                      <w:sz w:val="18"/>
                      <w:szCs w:val="18"/>
                      <w:lang w:val="hy-AM"/>
                    </w:rPr>
                  </w:pPr>
                  <w:r w:rsidRPr="00F2566B">
                    <w:rPr>
                      <w:rFonts w:ascii="GHEA Grapalat" w:eastAsia="Times New Roman" w:hAnsi="GHEA Grapalat" w:cs="Calibri"/>
                      <w:i/>
                      <w:iCs/>
                      <w:noProof/>
                      <w:color w:val="000000"/>
                      <w:sz w:val="18"/>
                      <w:szCs w:val="18"/>
                      <w:lang w:val="hy-AM"/>
                    </w:rPr>
                    <w:t xml:space="preserve">Այլ գործառնական ծախսեր/ՀԾ, կոմունալ, </w:t>
                  </w:r>
                  <w:r w:rsidRPr="00F2566B">
                    <w:rPr>
                      <w:rFonts w:ascii="GHEA Grapalat" w:eastAsia="Times New Roman" w:hAnsi="GHEA Grapalat" w:cs="Calibri"/>
                      <w:i/>
                      <w:iCs/>
                      <w:noProof/>
                      <w:color w:val="000000"/>
                      <w:sz w:val="18"/>
                      <w:szCs w:val="18"/>
                      <w:lang w:val="hy-AM"/>
                    </w:rPr>
                    <w:lastRenderedPageBreak/>
                    <w:t>ինտերնետ, գրասենյակային պարագաներ և այլն/</w:t>
                  </w:r>
                </w:p>
              </w:tc>
              <w:tc>
                <w:tcPr>
                  <w:tcW w:w="900" w:type="dxa"/>
                  <w:shd w:val="clear" w:color="auto" w:fill="auto"/>
                  <w:noWrap/>
                  <w:vAlign w:val="center"/>
                  <w:hideMark/>
                </w:tcPr>
                <w:p w14:paraId="21FE2D38"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i/>
                      <w:iCs/>
                      <w:noProof/>
                      <w:color w:val="000000"/>
                      <w:sz w:val="20"/>
                      <w:szCs w:val="20"/>
                      <w:lang w:val="hy-AM"/>
                    </w:rPr>
                    <w:lastRenderedPageBreak/>
                    <w:t>88</w:t>
                  </w:r>
                </w:p>
              </w:tc>
              <w:tc>
                <w:tcPr>
                  <w:tcW w:w="990" w:type="dxa"/>
                  <w:shd w:val="clear" w:color="auto" w:fill="auto"/>
                  <w:noWrap/>
                  <w:vAlign w:val="center"/>
                  <w:hideMark/>
                </w:tcPr>
                <w:p w14:paraId="2F1989B2"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i/>
                      <w:iCs/>
                      <w:noProof/>
                      <w:color w:val="000000"/>
                      <w:sz w:val="20"/>
                      <w:szCs w:val="20"/>
                      <w:lang w:val="hy-AM"/>
                    </w:rPr>
                    <w:t>104</w:t>
                  </w:r>
                </w:p>
              </w:tc>
              <w:tc>
                <w:tcPr>
                  <w:tcW w:w="990" w:type="dxa"/>
                  <w:shd w:val="clear" w:color="auto" w:fill="auto"/>
                  <w:noWrap/>
                  <w:vAlign w:val="center"/>
                  <w:hideMark/>
                </w:tcPr>
                <w:p w14:paraId="01C44F07"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hAnsi="GHEA Grapalat"/>
                      <w:i/>
                      <w:iCs/>
                      <w:noProof/>
                      <w:sz w:val="20"/>
                      <w:szCs w:val="20"/>
                      <w:lang w:val="hy-AM"/>
                    </w:rPr>
                    <w:t>98</w:t>
                  </w:r>
                </w:p>
              </w:tc>
              <w:tc>
                <w:tcPr>
                  <w:tcW w:w="990" w:type="dxa"/>
                  <w:shd w:val="clear" w:color="auto" w:fill="auto"/>
                  <w:noWrap/>
                  <w:vAlign w:val="center"/>
                  <w:hideMark/>
                </w:tcPr>
                <w:p w14:paraId="63187F74"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i/>
                      <w:iCs/>
                      <w:noProof/>
                      <w:color w:val="000000"/>
                      <w:sz w:val="20"/>
                      <w:szCs w:val="20"/>
                      <w:lang w:val="hy-AM"/>
                    </w:rPr>
                    <w:t>1,839</w:t>
                  </w:r>
                </w:p>
              </w:tc>
              <w:tc>
                <w:tcPr>
                  <w:tcW w:w="990" w:type="dxa"/>
                  <w:shd w:val="clear" w:color="auto" w:fill="auto"/>
                  <w:noWrap/>
                  <w:vAlign w:val="center"/>
                  <w:hideMark/>
                </w:tcPr>
                <w:p w14:paraId="3DDE8306"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i/>
                      <w:iCs/>
                      <w:noProof/>
                      <w:color w:val="000000"/>
                      <w:sz w:val="20"/>
                      <w:szCs w:val="20"/>
                      <w:lang w:val="hy-AM"/>
                    </w:rPr>
                    <w:t>225</w:t>
                  </w:r>
                </w:p>
              </w:tc>
              <w:tc>
                <w:tcPr>
                  <w:tcW w:w="1043" w:type="dxa"/>
                  <w:shd w:val="clear" w:color="auto" w:fill="auto"/>
                  <w:noWrap/>
                  <w:vAlign w:val="center"/>
                  <w:hideMark/>
                </w:tcPr>
                <w:p w14:paraId="1C554DA8"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i/>
                      <w:iCs/>
                      <w:noProof/>
                      <w:color w:val="000000"/>
                      <w:sz w:val="20"/>
                      <w:szCs w:val="20"/>
                      <w:lang w:val="hy-AM"/>
                    </w:rPr>
                    <w:t>1,200</w:t>
                  </w:r>
                </w:p>
              </w:tc>
            </w:tr>
            <w:tr w:rsidR="00B95494" w:rsidRPr="008603AE" w14:paraId="1723451F" w14:textId="77777777" w:rsidTr="001210A2">
              <w:trPr>
                <w:trHeight w:val="300"/>
              </w:trPr>
              <w:tc>
                <w:tcPr>
                  <w:tcW w:w="674" w:type="dxa"/>
                  <w:shd w:val="clear" w:color="auto" w:fill="E2EFD9" w:themeFill="accent6" w:themeFillTint="33"/>
                  <w:vAlign w:val="center"/>
                  <w:hideMark/>
                </w:tcPr>
                <w:p w14:paraId="436DDC78"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18"/>
                      <w:szCs w:val="18"/>
                      <w:lang w:val="hy-AM"/>
                    </w:rPr>
                  </w:pPr>
                  <w:r w:rsidRPr="00F2566B">
                    <w:rPr>
                      <w:rFonts w:ascii="GHEA Grapalat" w:eastAsia="Times New Roman" w:hAnsi="GHEA Grapalat" w:cs="Calibri"/>
                      <w:i/>
                      <w:iCs/>
                      <w:noProof/>
                      <w:color w:val="000000"/>
                      <w:sz w:val="18"/>
                      <w:szCs w:val="18"/>
                      <w:lang w:val="hy-AM"/>
                    </w:rPr>
                    <w:t>2.7</w:t>
                  </w:r>
                </w:p>
              </w:tc>
              <w:tc>
                <w:tcPr>
                  <w:tcW w:w="2609" w:type="dxa"/>
                  <w:shd w:val="clear" w:color="auto" w:fill="auto"/>
                  <w:vAlign w:val="center"/>
                  <w:hideMark/>
                </w:tcPr>
                <w:p w14:paraId="68AFAD5A" w14:textId="77777777" w:rsidR="00B95494" w:rsidRPr="00F2566B" w:rsidRDefault="00B95494" w:rsidP="00D906F4">
                  <w:pPr>
                    <w:spacing w:after="0" w:line="240" w:lineRule="auto"/>
                    <w:rPr>
                      <w:rFonts w:ascii="GHEA Grapalat" w:eastAsia="Times New Roman" w:hAnsi="GHEA Grapalat" w:cs="Calibri"/>
                      <w:i/>
                      <w:iCs/>
                      <w:noProof/>
                      <w:color w:val="000000"/>
                      <w:sz w:val="18"/>
                      <w:szCs w:val="18"/>
                      <w:lang w:val="hy-AM"/>
                    </w:rPr>
                  </w:pPr>
                  <w:r w:rsidRPr="00F2566B">
                    <w:rPr>
                      <w:rFonts w:ascii="GHEA Grapalat" w:eastAsia="Times New Roman" w:hAnsi="GHEA Grapalat" w:cs="Calibri"/>
                      <w:i/>
                      <w:iCs/>
                      <w:noProof/>
                      <w:color w:val="000000"/>
                      <w:sz w:val="18"/>
                      <w:szCs w:val="18"/>
                      <w:lang w:val="hy-AM"/>
                    </w:rPr>
                    <w:t>Ապահովագրության ծախսեր</w:t>
                  </w:r>
                </w:p>
              </w:tc>
              <w:tc>
                <w:tcPr>
                  <w:tcW w:w="900" w:type="dxa"/>
                  <w:shd w:val="clear" w:color="auto" w:fill="auto"/>
                  <w:noWrap/>
                  <w:hideMark/>
                </w:tcPr>
                <w:p w14:paraId="369A33A8"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hideMark/>
                </w:tcPr>
                <w:p w14:paraId="54BC8554"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5F53C46D"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hideMark/>
                </w:tcPr>
                <w:p w14:paraId="2BA36C6E"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i/>
                      <w:iCs/>
                      <w:noProof/>
                      <w:color w:val="000000"/>
                      <w:sz w:val="20"/>
                      <w:szCs w:val="20"/>
                      <w:lang w:val="hy-AM"/>
                    </w:rPr>
                    <w:t>647</w:t>
                  </w:r>
                </w:p>
              </w:tc>
              <w:tc>
                <w:tcPr>
                  <w:tcW w:w="990" w:type="dxa"/>
                  <w:shd w:val="clear" w:color="auto" w:fill="auto"/>
                  <w:noWrap/>
                  <w:vAlign w:val="center"/>
                  <w:hideMark/>
                </w:tcPr>
                <w:p w14:paraId="378381D7"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i/>
                      <w:iCs/>
                      <w:noProof/>
                      <w:color w:val="000000"/>
                      <w:sz w:val="20"/>
                      <w:szCs w:val="20"/>
                      <w:lang w:val="hy-AM"/>
                    </w:rPr>
                    <w:t>820</w:t>
                  </w:r>
                </w:p>
              </w:tc>
              <w:tc>
                <w:tcPr>
                  <w:tcW w:w="1043" w:type="dxa"/>
                  <w:shd w:val="clear" w:color="auto" w:fill="auto"/>
                  <w:noWrap/>
                  <w:hideMark/>
                </w:tcPr>
                <w:p w14:paraId="4B18F2B1"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r>
            <w:tr w:rsidR="00B95494" w:rsidRPr="008603AE" w14:paraId="5A646466" w14:textId="77777777" w:rsidTr="001210A2">
              <w:trPr>
                <w:trHeight w:val="300"/>
              </w:trPr>
              <w:tc>
                <w:tcPr>
                  <w:tcW w:w="674" w:type="dxa"/>
                  <w:shd w:val="clear" w:color="auto" w:fill="E2EFD9" w:themeFill="accent6" w:themeFillTint="33"/>
                  <w:vAlign w:val="center"/>
                </w:tcPr>
                <w:p w14:paraId="3F1F816A"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18"/>
                      <w:szCs w:val="18"/>
                      <w:lang w:val="hy-AM"/>
                    </w:rPr>
                  </w:pPr>
                  <w:r w:rsidRPr="00F2566B">
                    <w:rPr>
                      <w:rFonts w:ascii="GHEA Grapalat" w:eastAsia="Times New Roman" w:hAnsi="GHEA Grapalat" w:cs="Calibri"/>
                      <w:i/>
                      <w:iCs/>
                      <w:noProof/>
                      <w:color w:val="000000"/>
                      <w:sz w:val="18"/>
                      <w:szCs w:val="18"/>
                      <w:lang w:val="hy-AM"/>
                    </w:rPr>
                    <w:t>2</w:t>
                  </w:r>
                  <w:r w:rsidRPr="00F2566B">
                    <w:rPr>
                      <w:rFonts w:ascii="MS Mincho" w:eastAsia="MS Mincho" w:hAnsi="MS Mincho" w:cs="MS Mincho" w:hint="eastAsia"/>
                      <w:i/>
                      <w:iCs/>
                      <w:noProof/>
                      <w:color w:val="000000"/>
                      <w:sz w:val="18"/>
                      <w:szCs w:val="18"/>
                      <w:lang w:val="hy-AM"/>
                    </w:rPr>
                    <w:t>․</w:t>
                  </w:r>
                  <w:r w:rsidRPr="00F2566B">
                    <w:rPr>
                      <w:rFonts w:ascii="GHEA Grapalat" w:eastAsia="Times New Roman" w:hAnsi="GHEA Grapalat" w:cs="Calibri"/>
                      <w:i/>
                      <w:iCs/>
                      <w:noProof/>
                      <w:color w:val="000000"/>
                      <w:sz w:val="18"/>
                      <w:szCs w:val="18"/>
                      <w:lang w:val="hy-AM"/>
                    </w:rPr>
                    <w:t>8</w:t>
                  </w:r>
                </w:p>
              </w:tc>
              <w:tc>
                <w:tcPr>
                  <w:tcW w:w="2609" w:type="dxa"/>
                  <w:shd w:val="clear" w:color="auto" w:fill="auto"/>
                  <w:vAlign w:val="center"/>
                </w:tcPr>
                <w:p w14:paraId="36B4A077" w14:textId="77777777" w:rsidR="00B95494" w:rsidRPr="00F2566B" w:rsidRDefault="00B95494" w:rsidP="00D906F4">
                  <w:pPr>
                    <w:spacing w:after="0" w:line="240" w:lineRule="auto"/>
                    <w:rPr>
                      <w:rFonts w:ascii="GHEA Grapalat" w:eastAsia="Times New Roman" w:hAnsi="GHEA Grapalat" w:cs="Calibri"/>
                      <w:i/>
                      <w:iCs/>
                      <w:noProof/>
                      <w:color w:val="000000"/>
                      <w:sz w:val="18"/>
                      <w:szCs w:val="18"/>
                      <w:lang w:val="hy-AM"/>
                    </w:rPr>
                  </w:pPr>
                  <w:r w:rsidRPr="00F2566B">
                    <w:rPr>
                      <w:rFonts w:ascii="GHEA Grapalat" w:eastAsia="Times New Roman" w:hAnsi="GHEA Grapalat" w:cs="Calibri"/>
                      <w:i/>
                      <w:iCs/>
                      <w:noProof/>
                      <w:color w:val="000000"/>
                      <w:sz w:val="18"/>
                      <w:szCs w:val="18"/>
                      <w:lang w:val="hy-AM"/>
                    </w:rPr>
                    <w:t>Շահութահարկի գծով ծախս</w:t>
                  </w:r>
                </w:p>
              </w:tc>
              <w:tc>
                <w:tcPr>
                  <w:tcW w:w="900" w:type="dxa"/>
                  <w:shd w:val="clear" w:color="auto" w:fill="auto"/>
                  <w:noWrap/>
                </w:tcPr>
                <w:p w14:paraId="4A7CD0B8"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tcPr>
                <w:p w14:paraId="315FF45E"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vAlign w:val="center"/>
                </w:tcPr>
                <w:p w14:paraId="492E859A"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hAnsi="GHEA Grapalat"/>
                      <w:i/>
                      <w:iCs/>
                      <w:noProof/>
                      <w:sz w:val="20"/>
                      <w:szCs w:val="20"/>
                      <w:lang w:val="hy-AM"/>
                    </w:rPr>
                    <w:t>1,008</w:t>
                  </w:r>
                </w:p>
              </w:tc>
              <w:tc>
                <w:tcPr>
                  <w:tcW w:w="990" w:type="dxa"/>
                  <w:shd w:val="clear" w:color="auto" w:fill="auto"/>
                  <w:noWrap/>
                </w:tcPr>
                <w:p w14:paraId="18C83B6A"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990" w:type="dxa"/>
                  <w:shd w:val="clear" w:color="auto" w:fill="auto"/>
                  <w:noWrap/>
                </w:tcPr>
                <w:p w14:paraId="549C1C83"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c>
                <w:tcPr>
                  <w:tcW w:w="1043" w:type="dxa"/>
                  <w:shd w:val="clear" w:color="auto" w:fill="auto"/>
                  <w:noWrap/>
                </w:tcPr>
                <w:p w14:paraId="03FEA09D" w14:textId="77777777" w:rsidR="00B95494" w:rsidRPr="00F2566B" w:rsidRDefault="00B95494" w:rsidP="00D906F4">
                  <w:pPr>
                    <w:spacing w:after="0" w:line="240" w:lineRule="auto"/>
                    <w:jc w:val="center"/>
                    <w:rPr>
                      <w:rFonts w:ascii="GHEA Grapalat" w:eastAsia="Times New Roman" w:hAnsi="GHEA Grapalat" w:cs="Calibri"/>
                      <w:i/>
                      <w:iCs/>
                      <w:noProof/>
                      <w:color w:val="000000"/>
                      <w:sz w:val="20"/>
                      <w:szCs w:val="20"/>
                      <w:lang w:val="hy-AM"/>
                    </w:rPr>
                  </w:pPr>
                  <w:r w:rsidRPr="00F2566B">
                    <w:rPr>
                      <w:rFonts w:ascii="GHEA Grapalat" w:eastAsia="Times New Roman" w:hAnsi="GHEA Grapalat" w:cs="Calibri"/>
                      <w:noProof/>
                      <w:color w:val="000000"/>
                      <w:sz w:val="20"/>
                      <w:szCs w:val="20"/>
                      <w:lang w:val="hy-AM"/>
                    </w:rPr>
                    <w:t>-</w:t>
                  </w:r>
                </w:p>
              </w:tc>
            </w:tr>
          </w:tbl>
          <w:p w14:paraId="1D1A5858" w14:textId="024457F4" w:rsidR="00B95494" w:rsidRPr="00F2566B" w:rsidRDefault="00B95494" w:rsidP="00F2566B">
            <w:pPr>
              <w:spacing w:after="0" w:line="360" w:lineRule="auto"/>
              <w:ind w:firstLine="720"/>
              <w:jc w:val="both"/>
              <w:rPr>
                <w:rFonts w:ascii="GHEA Grapalat" w:hAnsi="GHEA Grapalat" w:cs="Times New Roman"/>
                <w:sz w:val="24"/>
                <w:szCs w:val="24"/>
                <w:lang w:val="hy-AM"/>
              </w:rPr>
            </w:pPr>
          </w:p>
          <w:p w14:paraId="2E085F48" w14:textId="6A889819" w:rsidR="00B82B53" w:rsidRPr="00F2566B" w:rsidRDefault="00957C9D" w:rsidP="00F2566B">
            <w:pPr>
              <w:spacing w:after="0" w:line="360" w:lineRule="auto"/>
              <w:ind w:firstLine="768"/>
              <w:jc w:val="both"/>
              <w:rPr>
                <w:rFonts w:ascii="GHEA Grapalat" w:eastAsia="MS Mincho" w:hAnsi="GHEA Grapalat" w:cs="MS Mincho"/>
                <w:sz w:val="24"/>
                <w:szCs w:val="24"/>
                <w:lang w:val="hy-AM"/>
              </w:rPr>
            </w:pPr>
            <w:r w:rsidRPr="008603AE">
              <w:rPr>
                <w:rFonts w:ascii="GHEA Grapalat" w:eastAsia="MS Mincho" w:hAnsi="GHEA Grapalat" w:cs="MS Mincho"/>
                <w:sz w:val="24"/>
                <w:szCs w:val="24"/>
                <w:lang w:val="hy-AM"/>
              </w:rPr>
              <w:t xml:space="preserve">Հաշվի առնելով, որ </w:t>
            </w:r>
            <w:r w:rsidRPr="008603AE">
              <w:rPr>
                <w:rFonts w:ascii="GHEA Grapalat" w:hAnsi="GHEA Grapalat"/>
                <w:sz w:val="24"/>
                <w:szCs w:val="24"/>
                <w:lang w:val="hy-AM"/>
              </w:rPr>
              <w:t xml:space="preserve">ՀՀ կառավարության 2020 թվականի մայիսի 21-ի թիվ 771-Լ որոշմամբ հաստատված թիվ 2 հավելվածում ևս օգտագործվում է «ֆոնդի կառավարիչ» հասկացությունը, որը տվյալ դեպքում վերաբերում է ԵՄ-Հայաստան ՓՄՁ ֆոնդի կառավարչ «Ամբեր Կապիտալ» ընկերությանը՝ սույն նախագծով առաջարկում ենք </w:t>
            </w:r>
            <w:r w:rsidR="00D906F4">
              <w:rPr>
                <w:rFonts w:ascii="GHEA Grapalat" w:hAnsi="GHEA Grapalat"/>
                <w:sz w:val="24"/>
                <w:szCs w:val="24"/>
                <w:lang w:val="hy-AM"/>
              </w:rPr>
              <w:t xml:space="preserve">նաև </w:t>
            </w:r>
            <w:r w:rsidRPr="008603AE">
              <w:rPr>
                <w:rFonts w:ascii="GHEA Grapalat" w:hAnsi="GHEA Grapalat"/>
                <w:sz w:val="24"/>
                <w:szCs w:val="24"/>
                <w:lang w:val="hy-AM"/>
              </w:rPr>
              <w:t xml:space="preserve">նույն որոշմամբ հաստատված թիվ 1 հավելվածում «ֆոնդի կառավարիչ» բառերը փոխարինել «Կառավարիչ» բառով, որը վերաբերում է «Ձեռնարկատեր+Պետություն հակաճգնաժամային ներդրումներ» ոչ հրապարակային մասնագիտացված պայմանագրային ներդրումային ֆոնդի կառավարիչ </w:t>
            </w:r>
            <w:r w:rsidRPr="008603AE">
              <w:rPr>
                <w:rFonts w:ascii="GHEA Grapalat" w:hAnsi="GHEA Grapalat"/>
                <w:color w:val="000000"/>
                <w:sz w:val="24"/>
                <w:szCs w:val="24"/>
                <w:shd w:val="clear" w:color="auto" w:fill="FFFFFF"/>
                <w:lang w:val="hy-AM"/>
              </w:rPr>
              <w:t>«Ձեռնարկատեր+Պետություն հակաճգնաժամային ներդրումների կառավարիչ» ՓԲԸ-ին։</w:t>
            </w:r>
          </w:p>
        </w:tc>
      </w:tr>
      <w:tr w:rsidR="00FA1FF8" w:rsidRPr="008603AE" w14:paraId="56C65888" w14:textId="77777777" w:rsidTr="00FB1B6F">
        <w:trPr>
          <w:trHeight w:val="416"/>
        </w:trPr>
        <w:tc>
          <w:tcPr>
            <w:tcW w:w="630" w:type="dxa"/>
            <w:tcBorders>
              <w:top w:val="single" w:sz="4" w:space="0" w:color="auto"/>
              <w:left w:val="single" w:sz="4" w:space="0" w:color="auto"/>
              <w:bottom w:val="single" w:sz="4" w:space="0" w:color="auto"/>
              <w:right w:val="single" w:sz="4" w:space="0" w:color="auto"/>
            </w:tcBorders>
          </w:tcPr>
          <w:p w14:paraId="25413DE2" w14:textId="77777777" w:rsidR="001959FA" w:rsidRPr="00F2566B" w:rsidRDefault="001959FA" w:rsidP="00F2566B">
            <w:pPr>
              <w:spacing w:after="0" w:line="360" w:lineRule="auto"/>
              <w:ind w:firstLine="45"/>
              <w:jc w:val="both"/>
              <w:rPr>
                <w:rFonts w:ascii="GHEA Grapalat" w:hAnsi="GHEA Grapalat"/>
                <w:b/>
                <w:bCs/>
                <w:i/>
                <w:color w:val="000000" w:themeColor="text1"/>
                <w:kern w:val="16"/>
                <w:sz w:val="24"/>
                <w:szCs w:val="24"/>
                <w:lang w:val="hy-AM"/>
              </w:rPr>
            </w:pPr>
            <w:r w:rsidRPr="00F2566B">
              <w:rPr>
                <w:rFonts w:ascii="GHEA Grapalat" w:hAnsi="GHEA Grapalat"/>
                <w:b/>
                <w:color w:val="000000" w:themeColor="text1"/>
                <w:kern w:val="16"/>
                <w:sz w:val="24"/>
                <w:szCs w:val="24"/>
                <w:lang w:val="hy-AM"/>
              </w:rPr>
              <w:lastRenderedPageBreak/>
              <w:t>2.</w:t>
            </w:r>
          </w:p>
        </w:tc>
        <w:tc>
          <w:tcPr>
            <w:tcW w:w="9332" w:type="dxa"/>
            <w:tcBorders>
              <w:top w:val="single" w:sz="4" w:space="0" w:color="auto"/>
              <w:left w:val="single" w:sz="4" w:space="0" w:color="auto"/>
              <w:bottom w:val="single" w:sz="4" w:space="0" w:color="auto"/>
              <w:right w:val="single" w:sz="4" w:space="0" w:color="auto"/>
            </w:tcBorders>
          </w:tcPr>
          <w:p w14:paraId="52EFDB8B" w14:textId="77777777" w:rsidR="001959FA" w:rsidRPr="00F2566B" w:rsidRDefault="001959FA" w:rsidP="00F2566B">
            <w:pPr>
              <w:spacing w:after="0" w:line="360" w:lineRule="auto"/>
              <w:jc w:val="both"/>
              <w:rPr>
                <w:rFonts w:ascii="GHEA Grapalat" w:hAnsi="GHEA Grapalat"/>
                <w:b/>
                <w:i/>
                <w:sz w:val="24"/>
                <w:szCs w:val="24"/>
                <w:lang w:val="af-ZA"/>
              </w:rPr>
            </w:pPr>
            <w:r w:rsidRPr="00F2566B">
              <w:rPr>
                <w:rFonts w:ascii="GHEA Grapalat" w:hAnsi="GHEA Grapalat"/>
                <w:b/>
                <w:sz w:val="24"/>
                <w:szCs w:val="24"/>
                <w:shd w:val="clear" w:color="auto" w:fill="FFFFFF"/>
                <w:lang w:val="hy-AM"/>
              </w:rPr>
              <w:t>Իրավական</w:t>
            </w:r>
            <w:r w:rsidRPr="00F2566B">
              <w:rPr>
                <w:rFonts w:ascii="GHEA Grapalat" w:hAnsi="GHEA Grapalat"/>
                <w:b/>
                <w:sz w:val="24"/>
                <w:szCs w:val="24"/>
                <w:shd w:val="clear" w:color="auto" w:fill="FFFFFF"/>
                <w:lang w:val="af-ZA"/>
              </w:rPr>
              <w:t xml:space="preserve"> </w:t>
            </w:r>
            <w:r w:rsidRPr="00F2566B">
              <w:rPr>
                <w:rFonts w:ascii="GHEA Grapalat" w:hAnsi="GHEA Grapalat"/>
                <w:b/>
                <w:sz w:val="24"/>
                <w:szCs w:val="24"/>
                <w:shd w:val="clear" w:color="auto" w:fill="FFFFFF"/>
                <w:lang w:val="hy-AM"/>
              </w:rPr>
              <w:t>ակտի</w:t>
            </w:r>
            <w:r w:rsidRPr="00F2566B">
              <w:rPr>
                <w:rFonts w:ascii="GHEA Grapalat" w:hAnsi="GHEA Grapalat"/>
                <w:b/>
                <w:sz w:val="24"/>
                <w:szCs w:val="24"/>
                <w:shd w:val="clear" w:color="auto" w:fill="FFFFFF"/>
                <w:lang w:val="af-ZA"/>
              </w:rPr>
              <w:t xml:space="preserve"> </w:t>
            </w:r>
            <w:r w:rsidRPr="00F2566B">
              <w:rPr>
                <w:rFonts w:ascii="GHEA Grapalat" w:hAnsi="GHEA Grapalat"/>
                <w:b/>
                <w:sz w:val="24"/>
                <w:szCs w:val="24"/>
                <w:shd w:val="clear" w:color="auto" w:fill="FFFFFF"/>
                <w:lang w:val="hy-AM"/>
              </w:rPr>
              <w:t>նախագիծը</w:t>
            </w:r>
            <w:r w:rsidRPr="00F2566B">
              <w:rPr>
                <w:rFonts w:ascii="GHEA Grapalat" w:hAnsi="GHEA Grapalat"/>
                <w:b/>
                <w:sz w:val="24"/>
                <w:szCs w:val="24"/>
                <w:shd w:val="clear" w:color="auto" w:fill="FFFFFF"/>
                <w:lang w:val="af-ZA"/>
              </w:rPr>
              <w:t xml:space="preserve"> </w:t>
            </w:r>
            <w:r w:rsidRPr="00F2566B">
              <w:rPr>
                <w:rFonts w:ascii="GHEA Grapalat" w:hAnsi="GHEA Grapalat"/>
                <w:b/>
                <w:sz w:val="24"/>
                <w:szCs w:val="24"/>
                <w:shd w:val="clear" w:color="auto" w:fill="FFFFFF"/>
                <w:lang w:val="hy-AM"/>
              </w:rPr>
              <w:t>մշակող</w:t>
            </w:r>
            <w:r w:rsidRPr="00F2566B">
              <w:rPr>
                <w:rFonts w:ascii="GHEA Grapalat" w:hAnsi="GHEA Grapalat"/>
                <w:b/>
                <w:sz w:val="24"/>
                <w:szCs w:val="24"/>
                <w:shd w:val="clear" w:color="auto" w:fill="FFFFFF"/>
                <w:lang w:val="af-ZA"/>
              </w:rPr>
              <w:t xml:space="preserve"> </w:t>
            </w:r>
            <w:r w:rsidRPr="00F2566B">
              <w:rPr>
                <w:rFonts w:ascii="GHEA Grapalat" w:hAnsi="GHEA Grapalat"/>
                <w:b/>
                <w:sz w:val="24"/>
                <w:szCs w:val="24"/>
                <w:shd w:val="clear" w:color="auto" w:fill="FFFFFF"/>
                <w:lang w:val="hy-AM"/>
              </w:rPr>
              <w:t>պատասխանատու</w:t>
            </w:r>
            <w:r w:rsidRPr="00F2566B">
              <w:rPr>
                <w:rFonts w:ascii="GHEA Grapalat" w:hAnsi="GHEA Grapalat"/>
                <w:b/>
                <w:sz w:val="24"/>
                <w:szCs w:val="24"/>
                <w:shd w:val="clear" w:color="auto" w:fill="FFFFFF"/>
                <w:lang w:val="af-ZA"/>
              </w:rPr>
              <w:t xml:space="preserve"> </w:t>
            </w:r>
            <w:r w:rsidRPr="00F2566B">
              <w:rPr>
                <w:rFonts w:ascii="GHEA Grapalat" w:hAnsi="GHEA Grapalat"/>
                <w:b/>
                <w:sz w:val="24"/>
                <w:szCs w:val="24"/>
                <w:shd w:val="clear" w:color="auto" w:fill="FFFFFF"/>
                <w:lang w:val="hy-AM"/>
              </w:rPr>
              <w:t>մարմինը</w:t>
            </w:r>
          </w:p>
        </w:tc>
      </w:tr>
      <w:tr w:rsidR="00FA1FF8" w:rsidRPr="008603AE" w14:paraId="2B0F57E3" w14:textId="77777777" w:rsidTr="00FB1B6F">
        <w:trPr>
          <w:trHeight w:val="416"/>
        </w:trPr>
        <w:tc>
          <w:tcPr>
            <w:tcW w:w="630" w:type="dxa"/>
            <w:tcBorders>
              <w:top w:val="single" w:sz="4" w:space="0" w:color="auto"/>
              <w:left w:val="single" w:sz="4" w:space="0" w:color="auto"/>
              <w:bottom w:val="single" w:sz="4" w:space="0" w:color="auto"/>
              <w:right w:val="single" w:sz="4" w:space="0" w:color="auto"/>
            </w:tcBorders>
          </w:tcPr>
          <w:p w14:paraId="123F4EF9" w14:textId="77777777" w:rsidR="001959FA" w:rsidRPr="00F2566B" w:rsidRDefault="001959FA" w:rsidP="00F2566B">
            <w:pPr>
              <w:spacing w:after="0" w:line="360" w:lineRule="auto"/>
              <w:ind w:firstLine="45"/>
              <w:jc w:val="both"/>
              <w:rPr>
                <w:rFonts w:ascii="GHEA Grapalat" w:hAnsi="GHEA Grapalat"/>
                <w:bCs/>
                <w:i/>
                <w:color w:val="000000" w:themeColor="text1"/>
                <w:kern w:val="16"/>
                <w:sz w:val="24"/>
                <w:szCs w:val="24"/>
                <w:lang w:val="af-ZA"/>
              </w:rPr>
            </w:pPr>
          </w:p>
        </w:tc>
        <w:tc>
          <w:tcPr>
            <w:tcW w:w="9332" w:type="dxa"/>
            <w:tcBorders>
              <w:top w:val="single" w:sz="4" w:space="0" w:color="auto"/>
              <w:left w:val="single" w:sz="4" w:space="0" w:color="auto"/>
              <w:bottom w:val="single" w:sz="4" w:space="0" w:color="auto"/>
              <w:right w:val="single" w:sz="4" w:space="0" w:color="auto"/>
            </w:tcBorders>
          </w:tcPr>
          <w:p w14:paraId="21C559B6" w14:textId="77777777" w:rsidR="001959FA" w:rsidRPr="00F2566B" w:rsidRDefault="001959FA" w:rsidP="00F2566B">
            <w:pPr>
              <w:spacing w:after="0" w:line="360" w:lineRule="auto"/>
              <w:jc w:val="both"/>
              <w:rPr>
                <w:rFonts w:ascii="GHEA Grapalat" w:hAnsi="GHEA Grapalat"/>
                <w:sz w:val="24"/>
                <w:szCs w:val="24"/>
                <w:shd w:val="clear" w:color="auto" w:fill="FFFFFF"/>
                <w:lang w:val="af-ZA"/>
              </w:rPr>
            </w:pPr>
            <w:r w:rsidRPr="00F2566B">
              <w:rPr>
                <w:rFonts w:ascii="GHEA Grapalat" w:hAnsi="GHEA Grapalat"/>
                <w:sz w:val="24"/>
                <w:szCs w:val="24"/>
                <w:lang w:val="af-ZA"/>
              </w:rPr>
              <w:t>Նախագիծը մշակվել է Պետական գույքի կառավարման կոմիտեի կողմից</w:t>
            </w:r>
          </w:p>
        </w:tc>
      </w:tr>
      <w:tr w:rsidR="00FA1FF8" w:rsidRPr="008603AE" w14:paraId="231F5DB7" w14:textId="77777777" w:rsidTr="00FB1B6F">
        <w:tc>
          <w:tcPr>
            <w:tcW w:w="630" w:type="dxa"/>
            <w:tcBorders>
              <w:top w:val="single" w:sz="4" w:space="0" w:color="auto"/>
              <w:left w:val="single" w:sz="4" w:space="0" w:color="auto"/>
              <w:bottom w:val="single" w:sz="4" w:space="0" w:color="auto"/>
              <w:right w:val="single" w:sz="4" w:space="0" w:color="auto"/>
            </w:tcBorders>
          </w:tcPr>
          <w:p w14:paraId="06AB5EDC" w14:textId="77777777" w:rsidR="001959FA" w:rsidRPr="00F2566B" w:rsidRDefault="001959FA" w:rsidP="00F2566B">
            <w:pPr>
              <w:spacing w:after="0" w:line="360" w:lineRule="auto"/>
              <w:ind w:firstLine="45"/>
              <w:jc w:val="both"/>
              <w:rPr>
                <w:rFonts w:ascii="GHEA Grapalat" w:hAnsi="GHEA Grapalat"/>
                <w:b/>
                <w:bCs/>
                <w:i/>
                <w:color w:val="000000" w:themeColor="text1"/>
                <w:kern w:val="16"/>
                <w:sz w:val="24"/>
                <w:szCs w:val="24"/>
                <w:lang w:val="af-ZA"/>
              </w:rPr>
            </w:pPr>
            <w:r w:rsidRPr="00F2566B">
              <w:rPr>
                <w:rFonts w:ascii="GHEA Grapalat" w:hAnsi="GHEA Grapalat"/>
                <w:b/>
                <w:color w:val="000000" w:themeColor="text1"/>
                <w:sz w:val="24"/>
                <w:szCs w:val="24"/>
                <w:lang w:val="hy-AM"/>
              </w:rPr>
              <w:t>3</w:t>
            </w:r>
            <w:r w:rsidRPr="00F2566B">
              <w:rPr>
                <w:rFonts w:ascii="GHEA Grapalat" w:hAnsi="GHEA Grapalat"/>
                <w:b/>
                <w:color w:val="000000" w:themeColor="text1"/>
                <w:sz w:val="24"/>
                <w:szCs w:val="24"/>
                <w:lang w:val="af-ZA"/>
              </w:rPr>
              <w:t>.</w:t>
            </w:r>
          </w:p>
        </w:tc>
        <w:tc>
          <w:tcPr>
            <w:tcW w:w="9332" w:type="dxa"/>
            <w:tcBorders>
              <w:top w:val="single" w:sz="4" w:space="0" w:color="auto"/>
              <w:left w:val="single" w:sz="4" w:space="0" w:color="auto"/>
              <w:bottom w:val="single" w:sz="4" w:space="0" w:color="auto"/>
              <w:right w:val="single" w:sz="4" w:space="0" w:color="auto"/>
            </w:tcBorders>
          </w:tcPr>
          <w:p w14:paraId="7762C4A8" w14:textId="77777777" w:rsidR="001959FA" w:rsidRPr="00F2566B" w:rsidRDefault="001959FA" w:rsidP="00F2566B">
            <w:pPr>
              <w:tabs>
                <w:tab w:val="left" w:pos="600"/>
              </w:tabs>
              <w:spacing w:after="0" w:line="360" w:lineRule="auto"/>
              <w:jc w:val="both"/>
              <w:rPr>
                <w:rFonts w:ascii="GHEA Grapalat" w:hAnsi="GHEA Grapalat"/>
                <w:b/>
                <w:i/>
                <w:sz w:val="24"/>
                <w:szCs w:val="24"/>
                <w:lang w:val="af-ZA"/>
              </w:rPr>
            </w:pPr>
            <w:r w:rsidRPr="00F2566B">
              <w:rPr>
                <w:rFonts w:ascii="GHEA Grapalat" w:hAnsi="GHEA Grapalat"/>
                <w:b/>
                <w:sz w:val="24"/>
                <w:szCs w:val="24"/>
                <w:lang w:val="hy-AM"/>
              </w:rPr>
              <w:t>Լրացուցիչ ֆինանսական միջոցների ահրաժեշտության և պ</w:t>
            </w:r>
            <w:r w:rsidRPr="00F2566B">
              <w:rPr>
                <w:rFonts w:ascii="GHEA Grapalat" w:hAnsi="GHEA Grapalat"/>
                <w:b/>
                <w:sz w:val="24"/>
                <w:szCs w:val="24"/>
                <w:lang w:val="af-ZA"/>
              </w:rPr>
              <w:t>ետական բյուջե</w:t>
            </w:r>
            <w:r w:rsidRPr="00F2566B">
              <w:rPr>
                <w:rFonts w:ascii="GHEA Grapalat" w:hAnsi="GHEA Grapalat"/>
                <w:b/>
                <w:sz w:val="24"/>
                <w:szCs w:val="24"/>
                <w:lang w:val="hy-AM"/>
              </w:rPr>
              <w:t>ի եկամուտներում և ծախսեր</w:t>
            </w:r>
            <w:r w:rsidRPr="00F2566B">
              <w:rPr>
                <w:rFonts w:ascii="GHEA Grapalat" w:hAnsi="GHEA Grapalat"/>
                <w:b/>
                <w:sz w:val="24"/>
                <w:szCs w:val="24"/>
                <w:lang w:val="af-ZA"/>
              </w:rPr>
              <w:t>ում</w:t>
            </w:r>
            <w:r w:rsidRPr="00F2566B">
              <w:rPr>
                <w:rFonts w:ascii="GHEA Grapalat" w:hAnsi="GHEA Grapalat"/>
                <w:b/>
                <w:sz w:val="24"/>
                <w:szCs w:val="24"/>
                <w:lang w:val="hy-AM"/>
              </w:rPr>
              <w:t xml:space="preserve"> սպասվելիք փոփոխությունների մասին</w:t>
            </w:r>
            <w:r w:rsidRPr="00F2566B">
              <w:rPr>
                <w:rFonts w:ascii="GHEA Grapalat" w:hAnsi="GHEA Grapalat"/>
                <w:b/>
                <w:sz w:val="24"/>
                <w:szCs w:val="24"/>
                <w:lang w:val="af-ZA"/>
              </w:rPr>
              <w:t xml:space="preserve"> </w:t>
            </w:r>
          </w:p>
        </w:tc>
      </w:tr>
      <w:tr w:rsidR="00FA1FF8" w:rsidRPr="008603AE" w14:paraId="6332483D" w14:textId="77777777" w:rsidTr="00AB1FCE">
        <w:tc>
          <w:tcPr>
            <w:tcW w:w="630" w:type="dxa"/>
            <w:tcBorders>
              <w:top w:val="single" w:sz="4" w:space="0" w:color="auto"/>
              <w:left w:val="single" w:sz="4" w:space="0" w:color="auto"/>
              <w:bottom w:val="single" w:sz="4" w:space="0" w:color="auto"/>
              <w:right w:val="single" w:sz="4" w:space="0" w:color="auto"/>
            </w:tcBorders>
          </w:tcPr>
          <w:p w14:paraId="055AF28D" w14:textId="77777777" w:rsidR="001959FA" w:rsidRPr="00F2566B" w:rsidRDefault="001959FA" w:rsidP="00F2566B">
            <w:pPr>
              <w:spacing w:after="0" w:line="360" w:lineRule="auto"/>
              <w:ind w:firstLine="45"/>
              <w:jc w:val="both"/>
              <w:rPr>
                <w:rFonts w:ascii="GHEA Grapalat" w:hAnsi="GHEA Grapalat"/>
                <w:bCs/>
                <w:i/>
                <w:color w:val="000000" w:themeColor="text1"/>
                <w:kern w:val="16"/>
                <w:sz w:val="24"/>
                <w:szCs w:val="24"/>
                <w:lang w:val="af-ZA"/>
              </w:rPr>
            </w:pPr>
          </w:p>
        </w:tc>
        <w:tc>
          <w:tcPr>
            <w:tcW w:w="9332" w:type="dxa"/>
            <w:tcBorders>
              <w:top w:val="single" w:sz="4" w:space="0" w:color="auto"/>
              <w:left w:val="single" w:sz="4" w:space="0" w:color="auto"/>
              <w:bottom w:val="single" w:sz="4" w:space="0" w:color="auto"/>
              <w:right w:val="single" w:sz="4" w:space="0" w:color="auto"/>
            </w:tcBorders>
          </w:tcPr>
          <w:p w14:paraId="0D17C020" w14:textId="7AF30A56" w:rsidR="001959FA" w:rsidRPr="00F2566B" w:rsidRDefault="00AB1FCE" w:rsidP="00F2566B">
            <w:pPr>
              <w:spacing w:after="0" w:line="360" w:lineRule="auto"/>
              <w:ind w:firstLine="778"/>
              <w:jc w:val="both"/>
              <w:rPr>
                <w:rFonts w:ascii="GHEA Grapalat" w:hAnsi="GHEA Grapalat"/>
                <w:i/>
                <w:sz w:val="24"/>
                <w:szCs w:val="24"/>
                <w:lang w:val="af-ZA"/>
              </w:rPr>
            </w:pPr>
            <w:r w:rsidRPr="00F2566B">
              <w:rPr>
                <w:rFonts w:ascii="GHEA Grapalat" w:hAnsi="GHEA Grapalat"/>
                <w:color w:val="000000" w:themeColor="text1"/>
                <w:sz w:val="24"/>
                <w:szCs w:val="24"/>
                <w:lang w:val="af-ZA"/>
              </w:rPr>
              <w:t>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w:t>
            </w:r>
          </w:p>
        </w:tc>
      </w:tr>
      <w:tr w:rsidR="00FA1FF8" w:rsidRPr="008603AE" w14:paraId="5440FFD8" w14:textId="77777777" w:rsidTr="00FB1B6F">
        <w:tc>
          <w:tcPr>
            <w:tcW w:w="630" w:type="dxa"/>
            <w:tcBorders>
              <w:top w:val="single" w:sz="4" w:space="0" w:color="auto"/>
              <w:left w:val="single" w:sz="4" w:space="0" w:color="auto"/>
              <w:bottom w:val="single" w:sz="4" w:space="0" w:color="auto"/>
              <w:right w:val="single" w:sz="4" w:space="0" w:color="auto"/>
            </w:tcBorders>
          </w:tcPr>
          <w:p w14:paraId="1B0A4A58" w14:textId="77777777" w:rsidR="001959FA" w:rsidRPr="00F2566B" w:rsidRDefault="001959FA" w:rsidP="00F2566B">
            <w:pPr>
              <w:spacing w:after="0" w:line="360" w:lineRule="auto"/>
              <w:ind w:firstLine="45"/>
              <w:jc w:val="both"/>
              <w:rPr>
                <w:rFonts w:ascii="GHEA Grapalat" w:hAnsi="GHEA Grapalat"/>
                <w:b/>
                <w:bCs/>
                <w:i/>
                <w:color w:val="000000" w:themeColor="text1"/>
                <w:kern w:val="16"/>
                <w:sz w:val="24"/>
                <w:szCs w:val="24"/>
                <w:lang w:val="hy-AM"/>
              </w:rPr>
            </w:pPr>
            <w:r w:rsidRPr="00F2566B">
              <w:rPr>
                <w:rFonts w:ascii="GHEA Grapalat" w:hAnsi="GHEA Grapalat"/>
                <w:b/>
                <w:color w:val="000000" w:themeColor="text1"/>
                <w:kern w:val="16"/>
                <w:sz w:val="24"/>
                <w:szCs w:val="24"/>
                <w:lang w:val="hy-AM"/>
              </w:rPr>
              <w:t>4.</w:t>
            </w:r>
          </w:p>
        </w:tc>
        <w:tc>
          <w:tcPr>
            <w:tcW w:w="9332" w:type="dxa"/>
            <w:tcBorders>
              <w:top w:val="single" w:sz="4" w:space="0" w:color="auto"/>
              <w:left w:val="single" w:sz="4" w:space="0" w:color="auto"/>
              <w:bottom w:val="single" w:sz="4" w:space="0" w:color="auto"/>
              <w:right w:val="single" w:sz="4" w:space="0" w:color="auto"/>
            </w:tcBorders>
          </w:tcPr>
          <w:p w14:paraId="74D2C0F2" w14:textId="77777777" w:rsidR="001959FA" w:rsidRPr="00F2566B" w:rsidRDefault="001959FA" w:rsidP="00F2566B">
            <w:pPr>
              <w:spacing w:after="0" w:line="360" w:lineRule="auto"/>
              <w:jc w:val="both"/>
              <w:rPr>
                <w:rFonts w:ascii="GHEA Grapalat" w:hAnsi="GHEA Grapalat"/>
                <w:b/>
                <w:i/>
                <w:sz w:val="24"/>
                <w:szCs w:val="24"/>
                <w:lang w:val="af-ZA"/>
              </w:rPr>
            </w:pPr>
            <w:r w:rsidRPr="00F2566B">
              <w:rPr>
                <w:rFonts w:ascii="GHEA Grapalat" w:hAnsi="GHEA Grapalat"/>
                <w:b/>
                <w:sz w:val="24"/>
                <w:szCs w:val="24"/>
                <w:lang w:val="af-ZA"/>
              </w:rPr>
              <w:t>Նախագծի ընդունման առնչությամբ ընդունվելիք այլ իրավական ակտերի կամ դրանց ընդունման անհրաժեշտության բացակայության մասին տեղեկանք</w:t>
            </w:r>
          </w:p>
        </w:tc>
      </w:tr>
      <w:tr w:rsidR="00FA1FF8" w:rsidRPr="008603AE" w14:paraId="33F2B869" w14:textId="77777777" w:rsidTr="00FB1B6F">
        <w:tc>
          <w:tcPr>
            <w:tcW w:w="630" w:type="dxa"/>
            <w:tcBorders>
              <w:top w:val="single" w:sz="4" w:space="0" w:color="auto"/>
              <w:left w:val="single" w:sz="4" w:space="0" w:color="auto"/>
              <w:bottom w:val="single" w:sz="4" w:space="0" w:color="auto"/>
              <w:right w:val="single" w:sz="4" w:space="0" w:color="auto"/>
            </w:tcBorders>
          </w:tcPr>
          <w:p w14:paraId="5CA3EC17" w14:textId="77777777" w:rsidR="001959FA" w:rsidRPr="00F2566B" w:rsidRDefault="001959FA" w:rsidP="00F2566B">
            <w:pPr>
              <w:spacing w:after="0" w:line="360" w:lineRule="auto"/>
              <w:jc w:val="both"/>
              <w:rPr>
                <w:rFonts w:ascii="GHEA Grapalat" w:hAnsi="GHEA Grapalat"/>
                <w:bCs/>
                <w:i/>
                <w:color w:val="000000" w:themeColor="text1"/>
                <w:kern w:val="16"/>
                <w:sz w:val="24"/>
                <w:szCs w:val="24"/>
                <w:lang w:val="hy-AM"/>
              </w:rPr>
            </w:pPr>
          </w:p>
        </w:tc>
        <w:tc>
          <w:tcPr>
            <w:tcW w:w="9332" w:type="dxa"/>
            <w:tcBorders>
              <w:top w:val="single" w:sz="4" w:space="0" w:color="auto"/>
              <w:left w:val="single" w:sz="4" w:space="0" w:color="auto"/>
              <w:bottom w:val="single" w:sz="4" w:space="0" w:color="auto"/>
              <w:right w:val="single" w:sz="4" w:space="0" w:color="auto"/>
            </w:tcBorders>
            <w:hideMark/>
          </w:tcPr>
          <w:p w14:paraId="17A51A68" w14:textId="7DCBBCB4" w:rsidR="001959FA" w:rsidRPr="00F2566B" w:rsidRDefault="00A8259A" w:rsidP="00F2566B">
            <w:pPr>
              <w:spacing w:after="0" w:line="360" w:lineRule="auto"/>
              <w:jc w:val="both"/>
              <w:rPr>
                <w:rFonts w:ascii="GHEA Grapalat" w:hAnsi="GHEA Grapalat"/>
                <w:i/>
                <w:sz w:val="24"/>
                <w:szCs w:val="24"/>
                <w:lang w:val="af-ZA"/>
              </w:rPr>
            </w:pPr>
            <w:r w:rsidRPr="00F2566B">
              <w:rPr>
                <w:rFonts w:ascii="GHEA Grapalat" w:hAnsi="GHEA Grapalat"/>
                <w:sz w:val="24"/>
                <w:szCs w:val="24"/>
                <w:lang w:val="af-ZA"/>
              </w:rPr>
              <w:t>Նախագծի ընդունումը այլ իրավական ակտերում փոփոխություններ կատարելու անհրաժեշտություն չի առաջացնի:</w:t>
            </w:r>
          </w:p>
        </w:tc>
      </w:tr>
      <w:tr w:rsidR="00FA1FF8" w:rsidRPr="008603AE" w14:paraId="6E488C2F" w14:textId="77777777" w:rsidTr="00FB1B6F">
        <w:tc>
          <w:tcPr>
            <w:tcW w:w="630" w:type="dxa"/>
            <w:tcBorders>
              <w:top w:val="single" w:sz="4" w:space="0" w:color="auto"/>
              <w:left w:val="single" w:sz="4" w:space="0" w:color="auto"/>
              <w:bottom w:val="single" w:sz="4" w:space="0" w:color="auto"/>
              <w:right w:val="single" w:sz="4" w:space="0" w:color="auto"/>
            </w:tcBorders>
          </w:tcPr>
          <w:p w14:paraId="01996991" w14:textId="77777777" w:rsidR="001959FA" w:rsidRPr="00F2566B" w:rsidRDefault="001959FA" w:rsidP="00F2566B">
            <w:pPr>
              <w:spacing w:after="0" w:line="360" w:lineRule="auto"/>
              <w:jc w:val="both"/>
              <w:rPr>
                <w:rFonts w:ascii="GHEA Grapalat" w:hAnsi="GHEA Grapalat"/>
                <w:b/>
                <w:bCs/>
                <w:i/>
                <w:color w:val="000000" w:themeColor="text1"/>
                <w:kern w:val="16"/>
                <w:sz w:val="24"/>
                <w:szCs w:val="24"/>
                <w:lang w:val="hy-AM"/>
              </w:rPr>
            </w:pPr>
            <w:r w:rsidRPr="00F2566B">
              <w:rPr>
                <w:rFonts w:ascii="GHEA Grapalat" w:hAnsi="GHEA Grapalat"/>
                <w:b/>
                <w:color w:val="000000" w:themeColor="text1"/>
                <w:kern w:val="16"/>
                <w:sz w:val="24"/>
                <w:szCs w:val="24"/>
                <w:lang w:val="hy-AM"/>
              </w:rPr>
              <w:t>5.</w:t>
            </w:r>
          </w:p>
        </w:tc>
        <w:tc>
          <w:tcPr>
            <w:tcW w:w="9332" w:type="dxa"/>
            <w:tcBorders>
              <w:top w:val="single" w:sz="4" w:space="0" w:color="auto"/>
              <w:left w:val="single" w:sz="4" w:space="0" w:color="auto"/>
              <w:bottom w:val="single" w:sz="4" w:space="0" w:color="auto"/>
              <w:right w:val="single" w:sz="4" w:space="0" w:color="auto"/>
            </w:tcBorders>
          </w:tcPr>
          <w:p w14:paraId="757395D9" w14:textId="77777777" w:rsidR="001959FA" w:rsidRPr="00F2566B" w:rsidRDefault="001959FA" w:rsidP="00F2566B">
            <w:pPr>
              <w:spacing w:after="0" w:line="360" w:lineRule="auto"/>
              <w:jc w:val="both"/>
              <w:rPr>
                <w:rFonts w:ascii="GHEA Grapalat" w:hAnsi="GHEA Grapalat"/>
                <w:b/>
                <w:i/>
                <w:sz w:val="24"/>
                <w:szCs w:val="24"/>
                <w:lang w:val="hy-AM"/>
              </w:rPr>
            </w:pPr>
            <w:r w:rsidRPr="00F2566B">
              <w:rPr>
                <w:rFonts w:ascii="GHEA Grapalat" w:hAnsi="GHEA Grapalat"/>
                <w:b/>
                <w:sz w:val="24"/>
                <w:szCs w:val="24"/>
                <w:lang w:val="hy-AM"/>
              </w:rPr>
              <w:t>Կապը ռազմավարական փաստաթղթերի հետ. Հայաստանի վերափոխման ռազմավարություն 2050, ՀՀ կառավարության 2021-2026թթ. ծրագիր, ոլորտային և /կամ այլ ռազմավարություններ</w:t>
            </w:r>
          </w:p>
        </w:tc>
      </w:tr>
      <w:tr w:rsidR="00805A7D" w:rsidRPr="008603AE" w14:paraId="3676372B" w14:textId="77777777" w:rsidTr="00FB1B6F">
        <w:tc>
          <w:tcPr>
            <w:tcW w:w="630" w:type="dxa"/>
            <w:tcBorders>
              <w:top w:val="single" w:sz="4" w:space="0" w:color="auto"/>
              <w:left w:val="single" w:sz="4" w:space="0" w:color="auto"/>
              <w:bottom w:val="single" w:sz="4" w:space="0" w:color="auto"/>
              <w:right w:val="single" w:sz="4" w:space="0" w:color="auto"/>
            </w:tcBorders>
          </w:tcPr>
          <w:p w14:paraId="7036D118" w14:textId="77777777" w:rsidR="00805A7D" w:rsidRPr="00F2566B" w:rsidRDefault="00805A7D" w:rsidP="00F2566B">
            <w:pPr>
              <w:spacing w:after="0" w:line="360" w:lineRule="auto"/>
              <w:jc w:val="both"/>
              <w:rPr>
                <w:rFonts w:ascii="GHEA Grapalat" w:hAnsi="GHEA Grapalat"/>
                <w:bCs/>
                <w:i/>
                <w:color w:val="000000" w:themeColor="text1"/>
                <w:kern w:val="16"/>
                <w:sz w:val="24"/>
                <w:szCs w:val="24"/>
                <w:lang w:val="hy-AM"/>
              </w:rPr>
            </w:pPr>
          </w:p>
        </w:tc>
        <w:tc>
          <w:tcPr>
            <w:tcW w:w="9332" w:type="dxa"/>
            <w:tcBorders>
              <w:top w:val="single" w:sz="4" w:space="0" w:color="auto"/>
              <w:left w:val="single" w:sz="4" w:space="0" w:color="auto"/>
              <w:bottom w:val="single" w:sz="4" w:space="0" w:color="auto"/>
              <w:right w:val="single" w:sz="4" w:space="0" w:color="auto"/>
            </w:tcBorders>
          </w:tcPr>
          <w:p w14:paraId="226C794D" w14:textId="2980BEC0" w:rsidR="00805A7D" w:rsidRPr="00F2566B" w:rsidRDefault="00D2095C" w:rsidP="00F2566B">
            <w:pPr>
              <w:spacing w:after="0" w:line="360" w:lineRule="auto"/>
              <w:jc w:val="both"/>
              <w:rPr>
                <w:rFonts w:ascii="GHEA Grapalat" w:hAnsi="GHEA Grapalat"/>
                <w:sz w:val="24"/>
                <w:szCs w:val="24"/>
                <w:shd w:val="clear" w:color="auto" w:fill="FFFFFF"/>
                <w:lang w:val="hy-AM"/>
              </w:rPr>
            </w:pPr>
            <w:r w:rsidRPr="00F2566B">
              <w:rPr>
                <w:rFonts w:ascii="GHEA Grapalat" w:eastAsia="Times New Roman" w:hAnsi="GHEA Grapalat" w:cs="Times New Roman"/>
                <w:sz w:val="24"/>
                <w:szCs w:val="24"/>
                <w:lang w:val="hy-AM" w:eastAsia="ar-SA"/>
              </w:rPr>
              <w:t xml:space="preserve">Նախագիծը բխում է </w:t>
            </w:r>
            <w:r w:rsidRPr="00F2566B">
              <w:rPr>
                <w:rFonts w:ascii="GHEA Grapalat" w:hAnsi="GHEA Grapalat" w:cs="GHEA Grapalat"/>
                <w:bCs/>
                <w:sz w:val="24"/>
                <w:szCs w:val="24"/>
                <w:lang w:val="hy-AM"/>
              </w:rPr>
              <w:t xml:space="preserve">ՀՀ կառավարության 2021 օգոստոսի 18-ի թիվ 1363-Ա  որոշմամբ  հաստատված  ՀՀ կառավարության գործունեության ծրագրի «6.7 </w:t>
            </w:r>
            <w:r w:rsidRPr="00F2566B">
              <w:rPr>
                <w:rFonts w:ascii="GHEA Grapalat" w:hAnsi="GHEA Grapalat" w:cs="GHEA Grapalat"/>
                <w:bCs/>
                <w:sz w:val="24"/>
                <w:szCs w:val="24"/>
                <w:lang w:val="hy-AM"/>
              </w:rPr>
              <w:lastRenderedPageBreak/>
              <w:t xml:space="preserve">ՊԵՏԱԿԱՆ ԳՈՒՅՔԻ ԱՐԴՅՈՒՆԱՎԵՏ ԿԱՌԱՎԱՐՈՒՄ» բաժնի 2-րդ պարբերության </w:t>
            </w:r>
            <w:r w:rsidR="004C5DAE" w:rsidRPr="00F2566B">
              <w:rPr>
                <w:rFonts w:ascii="GHEA Grapalat" w:hAnsi="GHEA Grapalat" w:cs="GHEA Grapalat"/>
                <w:bCs/>
                <w:sz w:val="24"/>
                <w:szCs w:val="24"/>
                <w:lang w:val="hy-AM"/>
              </w:rPr>
              <w:t>8</w:t>
            </w:r>
            <w:r w:rsidRPr="00F2566B">
              <w:rPr>
                <w:rFonts w:ascii="GHEA Grapalat" w:hAnsi="GHEA Grapalat" w:cs="GHEA Grapalat"/>
                <w:bCs/>
                <w:sz w:val="24"/>
                <w:szCs w:val="24"/>
                <w:lang w:val="hy-AM"/>
              </w:rPr>
              <w:t>-րդ կետից</w:t>
            </w:r>
            <w:r w:rsidR="004C5DAE" w:rsidRPr="00F2566B">
              <w:rPr>
                <w:rFonts w:ascii="GHEA Grapalat" w:hAnsi="GHEA Grapalat" w:cs="GHEA Grapalat"/>
                <w:bCs/>
                <w:sz w:val="24"/>
                <w:szCs w:val="24"/>
                <w:lang w:val="hy-AM"/>
              </w:rPr>
              <w:t>։</w:t>
            </w:r>
          </w:p>
        </w:tc>
      </w:tr>
    </w:tbl>
    <w:p w14:paraId="70FC727E" w14:textId="1FC14349" w:rsidR="001959FA" w:rsidRPr="00F2566B" w:rsidRDefault="001959FA" w:rsidP="00F2566B">
      <w:pPr>
        <w:pStyle w:val="a3"/>
        <w:shd w:val="clear" w:color="auto" w:fill="FFFFFF"/>
        <w:spacing w:before="0" w:beforeAutospacing="0" w:after="0" w:afterAutospacing="0" w:line="360" w:lineRule="auto"/>
        <w:jc w:val="both"/>
        <w:rPr>
          <w:rFonts w:ascii="GHEA Grapalat" w:eastAsiaTheme="minorEastAsia" w:hAnsi="GHEA Grapalat" w:cs="Sylfaen"/>
          <w:b/>
          <w:bCs/>
          <w:color w:val="000000" w:themeColor="text1"/>
          <w:lang w:val="hy-AM"/>
        </w:rPr>
      </w:pPr>
    </w:p>
    <w:sectPr w:rsidR="001959FA" w:rsidRPr="00F2566B" w:rsidSect="007E554A">
      <w:pgSz w:w="12240" w:h="15840"/>
      <w:pgMar w:top="426" w:right="900" w:bottom="42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ED9B3" w14:textId="77777777" w:rsidR="009C25D9" w:rsidRDefault="009C25D9" w:rsidP="00C932B7">
      <w:pPr>
        <w:spacing w:after="0" w:line="240" w:lineRule="auto"/>
      </w:pPr>
      <w:r>
        <w:separator/>
      </w:r>
    </w:p>
  </w:endnote>
  <w:endnote w:type="continuationSeparator" w:id="0">
    <w:p w14:paraId="12FF8253" w14:textId="77777777" w:rsidR="009C25D9" w:rsidRDefault="009C25D9" w:rsidP="00C93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28D71" w14:textId="77777777" w:rsidR="009C25D9" w:rsidRDefault="009C25D9" w:rsidP="00C932B7">
      <w:pPr>
        <w:spacing w:after="0" w:line="240" w:lineRule="auto"/>
      </w:pPr>
      <w:r>
        <w:separator/>
      </w:r>
    </w:p>
  </w:footnote>
  <w:footnote w:type="continuationSeparator" w:id="0">
    <w:p w14:paraId="3C4960BE" w14:textId="77777777" w:rsidR="009C25D9" w:rsidRDefault="009C25D9" w:rsidP="00C932B7">
      <w:pPr>
        <w:spacing w:after="0" w:line="240" w:lineRule="auto"/>
      </w:pPr>
      <w:r>
        <w:continuationSeparator/>
      </w:r>
    </w:p>
  </w:footnote>
  <w:footnote w:id="1">
    <w:p w14:paraId="79201C75" w14:textId="77777777" w:rsidR="00C932B7" w:rsidRPr="00AC3256" w:rsidRDefault="00C932B7" w:rsidP="00C932B7">
      <w:pPr>
        <w:pStyle w:val="ad"/>
        <w:rPr>
          <w:lang w:val="hy-AM"/>
        </w:rPr>
      </w:pPr>
      <w:r w:rsidRPr="00DB5645">
        <w:rPr>
          <w:rStyle w:val="af"/>
        </w:rPr>
        <w:footnoteRef/>
      </w:r>
      <w:r w:rsidRPr="00AC3256">
        <w:rPr>
          <w:lang w:val="hy-AM"/>
        </w:rPr>
        <w:t xml:space="preserve"> </w:t>
      </w:r>
      <w:hyperlink r:id="rId1" w:history="1">
        <w:r w:rsidRPr="00AC3256">
          <w:rPr>
            <w:rStyle w:val="aa"/>
            <w:lang w:val="hy-AM"/>
          </w:rPr>
          <w:t>https://www.investopedia.com/terms/m/managementfee.asp</w:t>
        </w:r>
      </w:hyperlink>
      <w:r w:rsidRPr="00AC3256">
        <w:rPr>
          <w:lang w:val="hy-AM"/>
        </w:rPr>
        <w:t xml:space="preserve"> </w:t>
      </w:r>
    </w:p>
    <w:p w14:paraId="5FF0A93E" w14:textId="77777777" w:rsidR="00C932B7" w:rsidRPr="00DB5645" w:rsidRDefault="00C932B7" w:rsidP="00C932B7">
      <w:pPr>
        <w:pStyle w:val="ad"/>
        <w:rPr>
          <w:lang w:val="hy-AM"/>
        </w:rPr>
      </w:pPr>
      <w:hyperlink r:id="rId2" w:anchor=":~:text=Summary-,Management%20fees%20are%20fees%20paid%20to%20professionals%20entrusted%20with%20managing,investment%20fees%20or%20advisory%20fees" w:history="1">
        <w:r w:rsidRPr="00DB5645">
          <w:rPr>
            <w:rStyle w:val="aa"/>
            <w:lang w:val="hy-AM"/>
          </w:rPr>
          <w:t>https://corporatefinanceinstitute.com/resources/wealth-management/management-fees/#:~:text=Summary-,Management%20fees%20are%20fees%20paid%20to%20professionals%20entrusted%20with%20managing,investment%20fees%20or%20advisory%20fees</w:t>
        </w:r>
      </w:hyperlink>
      <w:r w:rsidRPr="00DB5645">
        <w:rPr>
          <w:lang w:val="hy-AM"/>
        </w:rPr>
        <w:t xml:space="preserve">. </w:t>
      </w:r>
    </w:p>
  </w:footnote>
  <w:footnote w:id="2">
    <w:p w14:paraId="2E99895D" w14:textId="77777777" w:rsidR="00C932B7" w:rsidRPr="00DB5645" w:rsidRDefault="00C932B7" w:rsidP="00C932B7">
      <w:pPr>
        <w:pStyle w:val="ad"/>
        <w:rPr>
          <w:lang w:val="hy-AM"/>
        </w:rPr>
      </w:pPr>
      <w:r w:rsidRPr="00DB5645">
        <w:rPr>
          <w:rStyle w:val="af"/>
        </w:rPr>
        <w:footnoteRef/>
      </w:r>
      <w:r w:rsidRPr="00DB5645">
        <w:rPr>
          <w:lang w:val="hy-AM"/>
        </w:rPr>
        <w:t xml:space="preserve"> </w:t>
      </w:r>
      <w:hyperlink r:id="rId3" w:history="1">
        <w:r w:rsidRPr="00DB5645">
          <w:rPr>
            <w:rStyle w:val="aa"/>
            <w:lang w:val="hy-AM"/>
          </w:rPr>
          <w:t>https://fundwave.com/guide/academy/Management+Fees/</w:t>
        </w:r>
      </w:hyperlink>
      <w:r w:rsidRPr="00DB5645">
        <w:rPr>
          <w:lang w:val="hy-AM"/>
        </w:rPr>
        <w:t xml:space="preserve"> </w:t>
      </w:r>
    </w:p>
  </w:footnote>
  <w:footnote w:id="3">
    <w:p w14:paraId="53378675" w14:textId="77777777" w:rsidR="00C932B7" w:rsidRPr="00925F07" w:rsidRDefault="00C932B7" w:rsidP="00C932B7">
      <w:pPr>
        <w:pStyle w:val="ad"/>
        <w:rPr>
          <w:lang w:val="hy-AM"/>
        </w:rPr>
      </w:pPr>
      <w:r>
        <w:rPr>
          <w:rStyle w:val="af"/>
        </w:rPr>
        <w:footnoteRef/>
      </w:r>
      <w:hyperlink r:id="rId4" w:anchor=":~:text=Private%20equity%20funds%20have%20a,committed%20capital%20of%20the%20fund" w:history="1">
        <w:r w:rsidRPr="007F5847">
          <w:rPr>
            <w:rStyle w:val="aa"/>
            <w:lang w:val="hy-AM"/>
          </w:rPr>
          <w:t>https://www.investopedia.com/articles/investing/072115/private-equity-management-fees-regulation.asp#:~:text=Private%20equity%20funds%20have%20a,committed%20capital%20of%20the%20fund</w:t>
        </w:r>
      </w:hyperlink>
    </w:p>
  </w:footnote>
  <w:footnote w:id="4">
    <w:p w14:paraId="142E0FE5" w14:textId="77777777" w:rsidR="00C932B7" w:rsidRPr="0052245E" w:rsidRDefault="00C932B7" w:rsidP="00C932B7">
      <w:pPr>
        <w:pStyle w:val="ad"/>
        <w:rPr>
          <w:lang w:val="hy-AM"/>
        </w:rPr>
      </w:pPr>
      <w:r>
        <w:rPr>
          <w:rStyle w:val="af"/>
        </w:rPr>
        <w:footnoteRef/>
      </w:r>
      <w:hyperlink r:id="rId5" w:history="1">
        <w:r w:rsidRPr="0030212F">
          <w:rPr>
            <w:rStyle w:val="aa"/>
            <w:lang w:val="hy-AM"/>
          </w:rPr>
          <w:t>https://www.stlouistrust.com/insights/fees-and-fossils-understanding-investment-costs/</w:t>
        </w:r>
      </w:hyperlink>
      <w:r>
        <w:rPr>
          <w:lang w:val="hy-AM"/>
        </w:rPr>
        <w:t xml:space="preserve"> </w:t>
      </w:r>
    </w:p>
  </w:footnote>
  <w:footnote w:id="5">
    <w:p w14:paraId="4624926B" w14:textId="77777777" w:rsidR="00C932B7" w:rsidRPr="00B1338D" w:rsidRDefault="00C932B7" w:rsidP="00C932B7">
      <w:pPr>
        <w:pStyle w:val="ad"/>
        <w:rPr>
          <w:lang w:val="hy-AM"/>
        </w:rPr>
      </w:pPr>
      <w:r>
        <w:rPr>
          <w:rStyle w:val="af"/>
        </w:rPr>
        <w:footnoteRef/>
      </w:r>
      <w:hyperlink r:id="rId6" w:history="1">
        <w:r w:rsidRPr="0030212F">
          <w:rPr>
            <w:rStyle w:val="aa"/>
            <w:lang w:val="hy-AM"/>
          </w:rPr>
          <w:t>https://www.researchgate.net/publication/228272050_Private_Equity_Demystified_An_Explanatory_Guide</w:t>
        </w:r>
      </w:hyperlink>
      <w:r w:rsidRPr="00B1338D">
        <w:rPr>
          <w:lang w:val="hy-AM"/>
        </w:rPr>
        <w:t xml:space="preserve"> </w:t>
      </w:r>
    </w:p>
  </w:footnote>
  <w:footnote w:id="6">
    <w:p w14:paraId="0411DEA1" w14:textId="77777777" w:rsidR="00C932B7" w:rsidRPr="00807E04" w:rsidRDefault="00C932B7" w:rsidP="00C932B7">
      <w:pPr>
        <w:pStyle w:val="ad"/>
        <w:rPr>
          <w:lang w:val="hy-AM"/>
        </w:rPr>
      </w:pPr>
      <w:r>
        <w:rPr>
          <w:rStyle w:val="af"/>
        </w:rPr>
        <w:footnoteRef/>
      </w:r>
      <w:hyperlink r:id="rId7" w:history="1">
        <w:r w:rsidRPr="00807E04">
          <w:rPr>
            <w:rStyle w:val="aa"/>
            <w:lang w:val="hy-AM"/>
          </w:rPr>
          <w:t>https://www.forbes.com/sites/antoinegara/2021/08/06/how-big-promises-and-fat-fees-turned-private-equity-into-a-lousy-investment/</w:t>
        </w:r>
      </w:hyperlink>
      <w:r>
        <w:rPr>
          <w:lang w:val="hy-AM"/>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FFBD6C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111877862" o:spid="_x0000_i1025" type="#_x0000_t75" style="width:11.35pt;height:11.35pt;visibility:visible;mso-wrap-style:square">
            <v:imagedata r:id="rId1" o:title=""/>
          </v:shape>
        </w:pict>
      </mc:Choice>
      <mc:Fallback>
        <w:drawing>
          <wp:inline distT="0" distB="0" distL="0" distR="0" wp14:anchorId="7AF91C1D" wp14:editId="41B87C92">
            <wp:extent cx="144145" cy="144145"/>
            <wp:effectExtent l="0" t="0" r="0" b="0"/>
            <wp:docPr id="2111877862" name="Рисунок 2111877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145" cy="144145"/>
                    </a:xfrm>
                    <a:prstGeom prst="rect">
                      <a:avLst/>
                    </a:prstGeom>
                    <a:noFill/>
                    <a:ln>
                      <a:noFill/>
                    </a:ln>
                  </pic:spPr>
                </pic:pic>
              </a:graphicData>
            </a:graphic>
          </wp:inline>
        </w:drawing>
      </mc:Fallback>
    </mc:AlternateContent>
  </w:numPicBullet>
  <w:abstractNum w:abstractNumId="0" w15:restartNumberingAfterBreak="0">
    <w:nsid w:val="153F3470"/>
    <w:multiLevelType w:val="hybridMultilevel"/>
    <w:tmpl w:val="5ABA1B2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A447E4"/>
    <w:multiLevelType w:val="hybridMultilevel"/>
    <w:tmpl w:val="D340DC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2112E3"/>
    <w:multiLevelType w:val="multilevel"/>
    <w:tmpl w:val="6D3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7049D2"/>
    <w:multiLevelType w:val="hybridMultilevel"/>
    <w:tmpl w:val="E3408C9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E90B29"/>
    <w:multiLevelType w:val="hybridMultilevel"/>
    <w:tmpl w:val="3C945D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D46E3F"/>
    <w:multiLevelType w:val="hybridMultilevel"/>
    <w:tmpl w:val="D1AEA2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9C0867"/>
    <w:multiLevelType w:val="multilevel"/>
    <w:tmpl w:val="1B62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E0779E"/>
    <w:multiLevelType w:val="hybridMultilevel"/>
    <w:tmpl w:val="DC4AC6C2"/>
    <w:lvl w:ilvl="0" w:tplc="C9E4E474">
      <w:start w:val="1"/>
      <w:numFmt w:val="bullet"/>
      <w:lvlText w:val="-"/>
      <w:lvlJc w:val="left"/>
      <w:pPr>
        <w:ind w:left="720" w:hanging="360"/>
      </w:pPr>
      <w:rPr>
        <w:rFonts w:ascii="GHEA Grapalat" w:eastAsiaTheme="minorHAnsi" w:hAnsi="GHEA Grapalat" w:cstheme="minorBid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2374C1"/>
    <w:multiLevelType w:val="hybridMultilevel"/>
    <w:tmpl w:val="D750AA4C"/>
    <w:lvl w:ilvl="0" w:tplc="04090001">
      <w:start w:val="1"/>
      <w:numFmt w:val="bullet"/>
      <w:lvlText w:val=""/>
      <w:lvlJc w:val="left"/>
      <w:pPr>
        <w:ind w:left="1340" w:hanging="360"/>
      </w:pPr>
      <w:rPr>
        <w:rFonts w:ascii="Symbol" w:hAnsi="Symbol" w:hint="default"/>
      </w:rPr>
    </w:lvl>
    <w:lvl w:ilvl="1" w:tplc="04090003" w:tentative="1">
      <w:start w:val="1"/>
      <w:numFmt w:val="bullet"/>
      <w:lvlText w:val="o"/>
      <w:lvlJc w:val="left"/>
      <w:pPr>
        <w:ind w:left="2060" w:hanging="360"/>
      </w:pPr>
      <w:rPr>
        <w:rFonts w:ascii="Courier New" w:hAnsi="Courier New" w:cs="Courier New" w:hint="default"/>
      </w:rPr>
    </w:lvl>
    <w:lvl w:ilvl="2" w:tplc="04090005" w:tentative="1">
      <w:start w:val="1"/>
      <w:numFmt w:val="bullet"/>
      <w:lvlText w:val=""/>
      <w:lvlJc w:val="left"/>
      <w:pPr>
        <w:ind w:left="2780" w:hanging="360"/>
      </w:pPr>
      <w:rPr>
        <w:rFonts w:ascii="Wingdings" w:hAnsi="Wingdings" w:hint="default"/>
      </w:rPr>
    </w:lvl>
    <w:lvl w:ilvl="3" w:tplc="04090001" w:tentative="1">
      <w:start w:val="1"/>
      <w:numFmt w:val="bullet"/>
      <w:lvlText w:val=""/>
      <w:lvlJc w:val="left"/>
      <w:pPr>
        <w:ind w:left="3500" w:hanging="360"/>
      </w:pPr>
      <w:rPr>
        <w:rFonts w:ascii="Symbol" w:hAnsi="Symbol" w:hint="default"/>
      </w:rPr>
    </w:lvl>
    <w:lvl w:ilvl="4" w:tplc="04090003" w:tentative="1">
      <w:start w:val="1"/>
      <w:numFmt w:val="bullet"/>
      <w:lvlText w:val="o"/>
      <w:lvlJc w:val="left"/>
      <w:pPr>
        <w:ind w:left="4220" w:hanging="360"/>
      </w:pPr>
      <w:rPr>
        <w:rFonts w:ascii="Courier New" w:hAnsi="Courier New" w:cs="Courier New" w:hint="default"/>
      </w:rPr>
    </w:lvl>
    <w:lvl w:ilvl="5" w:tplc="04090005" w:tentative="1">
      <w:start w:val="1"/>
      <w:numFmt w:val="bullet"/>
      <w:lvlText w:val=""/>
      <w:lvlJc w:val="left"/>
      <w:pPr>
        <w:ind w:left="4940" w:hanging="360"/>
      </w:pPr>
      <w:rPr>
        <w:rFonts w:ascii="Wingdings" w:hAnsi="Wingdings" w:hint="default"/>
      </w:rPr>
    </w:lvl>
    <w:lvl w:ilvl="6" w:tplc="04090001" w:tentative="1">
      <w:start w:val="1"/>
      <w:numFmt w:val="bullet"/>
      <w:lvlText w:val=""/>
      <w:lvlJc w:val="left"/>
      <w:pPr>
        <w:ind w:left="5660" w:hanging="360"/>
      </w:pPr>
      <w:rPr>
        <w:rFonts w:ascii="Symbol" w:hAnsi="Symbol" w:hint="default"/>
      </w:rPr>
    </w:lvl>
    <w:lvl w:ilvl="7" w:tplc="04090003" w:tentative="1">
      <w:start w:val="1"/>
      <w:numFmt w:val="bullet"/>
      <w:lvlText w:val="o"/>
      <w:lvlJc w:val="left"/>
      <w:pPr>
        <w:ind w:left="6380" w:hanging="360"/>
      </w:pPr>
      <w:rPr>
        <w:rFonts w:ascii="Courier New" w:hAnsi="Courier New" w:cs="Courier New" w:hint="default"/>
      </w:rPr>
    </w:lvl>
    <w:lvl w:ilvl="8" w:tplc="04090005" w:tentative="1">
      <w:start w:val="1"/>
      <w:numFmt w:val="bullet"/>
      <w:lvlText w:val=""/>
      <w:lvlJc w:val="left"/>
      <w:pPr>
        <w:ind w:left="7100" w:hanging="360"/>
      </w:pPr>
      <w:rPr>
        <w:rFonts w:ascii="Wingdings" w:hAnsi="Wingdings" w:hint="default"/>
      </w:rPr>
    </w:lvl>
  </w:abstractNum>
  <w:abstractNum w:abstractNumId="9" w15:restartNumberingAfterBreak="0">
    <w:nsid w:val="5EF94443"/>
    <w:multiLevelType w:val="hybridMultilevel"/>
    <w:tmpl w:val="5632119A"/>
    <w:lvl w:ilvl="0" w:tplc="7FC4FC5E">
      <w:numFmt w:val="bullet"/>
      <w:lvlText w:val="-"/>
      <w:lvlJc w:val="left"/>
      <w:pPr>
        <w:ind w:left="990" w:hanging="360"/>
      </w:pPr>
      <w:rPr>
        <w:rFonts w:ascii="GHEA Grapalat" w:eastAsiaTheme="minorHAnsi" w:hAnsi="GHEA Grapalat" w:cs="Sylfaen" w:hint="default"/>
        <w:color w:val="FF0000"/>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15:restartNumberingAfterBreak="0">
    <w:nsid w:val="609E480E"/>
    <w:multiLevelType w:val="hybridMultilevel"/>
    <w:tmpl w:val="C7C67EFA"/>
    <w:lvl w:ilvl="0" w:tplc="9B6278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AA91239"/>
    <w:multiLevelType w:val="hybridMultilevel"/>
    <w:tmpl w:val="7DEC42B8"/>
    <w:lvl w:ilvl="0" w:tplc="1A1C24B4">
      <w:numFmt w:val="bullet"/>
      <w:lvlText w:val="-"/>
      <w:lvlJc w:val="left"/>
      <w:pPr>
        <w:ind w:left="720" w:hanging="360"/>
      </w:pPr>
      <w:rPr>
        <w:rFonts w:ascii="GHEA Grapalat" w:eastAsiaTheme="minorHAns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8F615E"/>
    <w:multiLevelType w:val="multilevel"/>
    <w:tmpl w:val="DC28777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D903FC"/>
    <w:multiLevelType w:val="hybridMultilevel"/>
    <w:tmpl w:val="48007B7A"/>
    <w:lvl w:ilvl="0" w:tplc="52A4E98C">
      <w:numFmt w:val="bullet"/>
      <w:lvlText w:val="-"/>
      <w:lvlJc w:val="left"/>
      <w:pPr>
        <w:ind w:left="1056" w:hanging="360"/>
      </w:pPr>
      <w:rPr>
        <w:rFonts w:ascii="Cambria Math" w:eastAsiaTheme="minorHAnsi" w:hAnsi="Cambria Math" w:cstheme="minorBidi" w:hint="default"/>
      </w:rPr>
    </w:lvl>
    <w:lvl w:ilvl="1" w:tplc="04090003" w:tentative="1">
      <w:start w:val="1"/>
      <w:numFmt w:val="bullet"/>
      <w:lvlText w:val="o"/>
      <w:lvlJc w:val="left"/>
      <w:pPr>
        <w:ind w:left="1776" w:hanging="360"/>
      </w:pPr>
      <w:rPr>
        <w:rFonts w:ascii="Courier New" w:hAnsi="Courier New" w:cs="Courier New" w:hint="default"/>
      </w:rPr>
    </w:lvl>
    <w:lvl w:ilvl="2" w:tplc="04090005" w:tentative="1">
      <w:start w:val="1"/>
      <w:numFmt w:val="bullet"/>
      <w:lvlText w:val=""/>
      <w:lvlJc w:val="left"/>
      <w:pPr>
        <w:ind w:left="2496" w:hanging="360"/>
      </w:pPr>
      <w:rPr>
        <w:rFonts w:ascii="Wingdings" w:hAnsi="Wingdings" w:hint="default"/>
      </w:rPr>
    </w:lvl>
    <w:lvl w:ilvl="3" w:tplc="04090001" w:tentative="1">
      <w:start w:val="1"/>
      <w:numFmt w:val="bullet"/>
      <w:lvlText w:val=""/>
      <w:lvlJc w:val="left"/>
      <w:pPr>
        <w:ind w:left="3216" w:hanging="360"/>
      </w:pPr>
      <w:rPr>
        <w:rFonts w:ascii="Symbol" w:hAnsi="Symbol" w:hint="default"/>
      </w:rPr>
    </w:lvl>
    <w:lvl w:ilvl="4" w:tplc="04090003" w:tentative="1">
      <w:start w:val="1"/>
      <w:numFmt w:val="bullet"/>
      <w:lvlText w:val="o"/>
      <w:lvlJc w:val="left"/>
      <w:pPr>
        <w:ind w:left="3936" w:hanging="360"/>
      </w:pPr>
      <w:rPr>
        <w:rFonts w:ascii="Courier New" w:hAnsi="Courier New" w:cs="Courier New" w:hint="default"/>
      </w:rPr>
    </w:lvl>
    <w:lvl w:ilvl="5" w:tplc="04090005" w:tentative="1">
      <w:start w:val="1"/>
      <w:numFmt w:val="bullet"/>
      <w:lvlText w:val=""/>
      <w:lvlJc w:val="left"/>
      <w:pPr>
        <w:ind w:left="4656" w:hanging="360"/>
      </w:pPr>
      <w:rPr>
        <w:rFonts w:ascii="Wingdings" w:hAnsi="Wingdings" w:hint="default"/>
      </w:rPr>
    </w:lvl>
    <w:lvl w:ilvl="6" w:tplc="04090001" w:tentative="1">
      <w:start w:val="1"/>
      <w:numFmt w:val="bullet"/>
      <w:lvlText w:val=""/>
      <w:lvlJc w:val="left"/>
      <w:pPr>
        <w:ind w:left="5376" w:hanging="360"/>
      </w:pPr>
      <w:rPr>
        <w:rFonts w:ascii="Symbol" w:hAnsi="Symbol" w:hint="default"/>
      </w:rPr>
    </w:lvl>
    <w:lvl w:ilvl="7" w:tplc="04090003" w:tentative="1">
      <w:start w:val="1"/>
      <w:numFmt w:val="bullet"/>
      <w:lvlText w:val="o"/>
      <w:lvlJc w:val="left"/>
      <w:pPr>
        <w:ind w:left="6096" w:hanging="360"/>
      </w:pPr>
      <w:rPr>
        <w:rFonts w:ascii="Courier New" w:hAnsi="Courier New" w:cs="Courier New" w:hint="default"/>
      </w:rPr>
    </w:lvl>
    <w:lvl w:ilvl="8" w:tplc="04090005" w:tentative="1">
      <w:start w:val="1"/>
      <w:numFmt w:val="bullet"/>
      <w:lvlText w:val=""/>
      <w:lvlJc w:val="left"/>
      <w:pPr>
        <w:ind w:left="6816" w:hanging="360"/>
      </w:pPr>
      <w:rPr>
        <w:rFonts w:ascii="Wingdings" w:hAnsi="Wingdings" w:hint="default"/>
      </w:rPr>
    </w:lvl>
  </w:abstractNum>
  <w:num w:numId="1" w16cid:durableId="1611475794">
    <w:abstractNumId w:val="10"/>
  </w:num>
  <w:num w:numId="2" w16cid:durableId="1822693921">
    <w:abstractNumId w:val="6"/>
  </w:num>
  <w:num w:numId="3" w16cid:durableId="1294556547">
    <w:abstractNumId w:val="2"/>
  </w:num>
  <w:num w:numId="4" w16cid:durableId="1388381330">
    <w:abstractNumId w:val="9"/>
  </w:num>
  <w:num w:numId="5" w16cid:durableId="838348616">
    <w:abstractNumId w:val="7"/>
  </w:num>
  <w:num w:numId="6" w16cid:durableId="201942192">
    <w:abstractNumId w:val="13"/>
  </w:num>
  <w:num w:numId="7" w16cid:durableId="1112432933">
    <w:abstractNumId w:val="8"/>
  </w:num>
  <w:num w:numId="8" w16cid:durableId="1495875563">
    <w:abstractNumId w:val="5"/>
  </w:num>
  <w:num w:numId="9" w16cid:durableId="218906622">
    <w:abstractNumId w:val="1"/>
  </w:num>
  <w:num w:numId="10" w16cid:durableId="934168011">
    <w:abstractNumId w:val="12"/>
  </w:num>
  <w:num w:numId="11" w16cid:durableId="1995064707">
    <w:abstractNumId w:val="3"/>
  </w:num>
  <w:num w:numId="12" w16cid:durableId="706370561">
    <w:abstractNumId w:val="4"/>
  </w:num>
  <w:num w:numId="13" w16cid:durableId="1647860028">
    <w:abstractNumId w:val="0"/>
  </w:num>
  <w:num w:numId="14" w16cid:durableId="3775148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870"/>
    <w:rsid w:val="00022C59"/>
    <w:rsid w:val="000234BE"/>
    <w:rsid w:val="000255EE"/>
    <w:rsid w:val="00056CA9"/>
    <w:rsid w:val="00073FD7"/>
    <w:rsid w:val="000752A8"/>
    <w:rsid w:val="000A10FD"/>
    <w:rsid w:val="000A21DB"/>
    <w:rsid w:val="000A49FD"/>
    <w:rsid w:val="000B285F"/>
    <w:rsid w:val="000D15D8"/>
    <w:rsid w:val="000F5159"/>
    <w:rsid w:val="0011666A"/>
    <w:rsid w:val="001210A2"/>
    <w:rsid w:val="001502AC"/>
    <w:rsid w:val="00164CC2"/>
    <w:rsid w:val="0018693E"/>
    <w:rsid w:val="0019295C"/>
    <w:rsid w:val="001959FA"/>
    <w:rsid w:val="00196C8A"/>
    <w:rsid w:val="001B71E7"/>
    <w:rsid w:val="001C3308"/>
    <w:rsid w:val="001C56FA"/>
    <w:rsid w:val="001F0BC3"/>
    <w:rsid w:val="00217CC9"/>
    <w:rsid w:val="00220423"/>
    <w:rsid w:val="0022772C"/>
    <w:rsid w:val="00233F30"/>
    <w:rsid w:val="00240272"/>
    <w:rsid w:val="0024755B"/>
    <w:rsid w:val="00260202"/>
    <w:rsid w:val="0027056E"/>
    <w:rsid w:val="00280126"/>
    <w:rsid w:val="00286B9E"/>
    <w:rsid w:val="002B4B59"/>
    <w:rsid w:val="002C0AE5"/>
    <w:rsid w:val="002C6BB7"/>
    <w:rsid w:val="002E5DE4"/>
    <w:rsid w:val="002E6199"/>
    <w:rsid w:val="002F13DD"/>
    <w:rsid w:val="002F25F4"/>
    <w:rsid w:val="00300F10"/>
    <w:rsid w:val="00301F1E"/>
    <w:rsid w:val="00302061"/>
    <w:rsid w:val="00306A7E"/>
    <w:rsid w:val="00316559"/>
    <w:rsid w:val="003167A1"/>
    <w:rsid w:val="00334DD4"/>
    <w:rsid w:val="00355BB7"/>
    <w:rsid w:val="003672A7"/>
    <w:rsid w:val="003777AF"/>
    <w:rsid w:val="003810B4"/>
    <w:rsid w:val="003A6B1A"/>
    <w:rsid w:val="003B5BD4"/>
    <w:rsid w:val="003D2B9C"/>
    <w:rsid w:val="003E06FE"/>
    <w:rsid w:val="003E4702"/>
    <w:rsid w:val="003F63E3"/>
    <w:rsid w:val="00435D9B"/>
    <w:rsid w:val="00440F3B"/>
    <w:rsid w:val="00445018"/>
    <w:rsid w:val="00450647"/>
    <w:rsid w:val="004574EA"/>
    <w:rsid w:val="0046195F"/>
    <w:rsid w:val="00464027"/>
    <w:rsid w:val="00464BCB"/>
    <w:rsid w:val="00473ABA"/>
    <w:rsid w:val="00496B7C"/>
    <w:rsid w:val="004A1C06"/>
    <w:rsid w:val="004A54B7"/>
    <w:rsid w:val="004A7A07"/>
    <w:rsid w:val="004C1194"/>
    <w:rsid w:val="004C5DAE"/>
    <w:rsid w:val="004D266B"/>
    <w:rsid w:val="004E3781"/>
    <w:rsid w:val="004E3906"/>
    <w:rsid w:val="004E3EA1"/>
    <w:rsid w:val="004F08EE"/>
    <w:rsid w:val="004F278C"/>
    <w:rsid w:val="00506D35"/>
    <w:rsid w:val="00517689"/>
    <w:rsid w:val="005210D7"/>
    <w:rsid w:val="00525D37"/>
    <w:rsid w:val="00540D3C"/>
    <w:rsid w:val="00542751"/>
    <w:rsid w:val="0054279E"/>
    <w:rsid w:val="0054643C"/>
    <w:rsid w:val="00553D22"/>
    <w:rsid w:val="005801D0"/>
    <w:rsid w:val="005847EC"/>
    <w:rsid w:val="005A4745"/>
    <w:rsid w:val="005A4CF4"/>
    <w:rsid w:val="005C759B"/>
    <w:rsid w:val="005D30C2"/>
    <w:rsid w:val="005D399A"/>
    <w:rsid w:val="005E5AFD"/>
    <w:rsid w:val="005F04C0"/>
    <w:rsid w:val="005F7294"/>
    <w:rsid w:val="0061431A"/>
    <w:rsid w:val="0062336B"/>
    <w:rsid w:val="00623834"/>
    <w:rsid w:val="006330B8"/>
    <w:rsid w:val="00634E33"/>
    <w:rsid w:val="006426B9"/>
    <w:rsid w:val="00654E47"/>
    <w:rsid w:val="00656B69"/>
    <w:rsid w:val="00671569"/>
    <w:rsid w:val="00675CF2"/>
    <w:rsid w:val="006932DE"/>
    <w:rsid w:val="006970C9"/>
    <w:rsid w:val="006A59DC"/>
    <w:rsid w:val="006C1693"/>
    <w:rsid w:val="006C32E2"/>
    <w:rsid w:val="006C5EE1"/>
    <w:rsid w:val="006E315A"/>
    <w:rsid w:val="006E3850"/>
    <w:rsid w:val="006E4423"/>
    <w:rsid w:val="006E74A5"/>
    <w:rsid w:val="006F5D63"/>
    <w:rsid w:val="007056C1"/>
    <w:rsid w:val="00712CD0"/>
    <w:rsid w:val="007279A9"/>
    <w:rsid w:val="00730FEA"/>
    <w:rsid w:val="007310FE"/>
    <w:rsid w:val="00731FE0"/>
    <w:rsid w:val="00742021"/>
    <w:rsid w:val="00753241"/>
    <w:rsid w:val="0076169A"/>
    <w:rsid w:val="00767A19"/>
    <w:rsid w:val="00767C61"/>
    <w:rsid w:val="0078011A"/>
    <w:rsid w:val="00786113"/>
    <w:rsid w:val="00787C2C"/>
    <w:rsid w:val="00792E97"/>
    <w:rsid w:val="00795C46"/>
    <w:rsid w:val="007A1DDD"/>
    <w:rsid w:val="007C04D7"/>
    <w:rsid w:val="007D0360"/>
    <w:rsid w:val="007D4F79"/>
    <w:rsid w:val="007D5481"/>
    <w:rsid w:val="007E554A"/>
    <w:rsid w:val="007E5D9A"/>
    <w:rsid w:val="007F1485"/>
    <w:rsid w:val="007F62DB"/>
    <w:rsid w:val="007F6ADC"/>
    <w:rsid w:val="00805A7D"/>
    <w:rsid w:val="00816753"/>
    <w:rsid w:val="0082322B"/>
    <w:rsid w:val="0082613B"/>
    <w:rsid w:val="008269EB"/>
    <w:rsid w:val="00847259"/>
    <w:rsid w:val="008476D1"/>
    <w:rsid w:val="008518C0"/>
    <w:rsid w:val="008603AE"/>
    <w:rsid w:val="008700C1"/>
    <w:rsid w:val="00876599"/>
    <w:rsid w:val="008A3B26"/>
    <w:rsid w:val="008A5425"/>
    <w:rsid w:val="008A5BC1"/>
    <w:rsid w:val="008B5170"/>
    <w:rsid w:val="008C4AA1"/>
    <w:rsid w:val="008D2996"/>
    <w:rsid w:val="008E3303"/>
    <w:rsid w:val="008E34B5"/>
    <w:rsid w:val="008E55DA"/>
    <w:rsid w:val="008E61E1"/>
    <w:rsid w:val="00933412"/>
    <w:rsid w:val="00937D99"/>
    <w:rsid w:val="009423A2"/>
    <w:rsid w:val="009549F5"/>
    <w:rsid w:val="00956399"/>
    <w:rsid w:val="00957C9D"/>
    <w:rsid w:val="00960507"/>
    <w:rsid w:val="009620CE"/>
    <w:rsid w:val="00982FF9"/>
    <w:rsid w:val="009832F5"/>
    <w:rsid w:val="00983418"/>
    <w:rsid w:val="00987D2A"/>
    <w:rsid w:val="009903BF"/>
    <w:rsid w:val="009964AB"/>
    <w:rsid w:val="009A2726"/>
    <w:rsid w:val="009A609E"/>
    <w:rsid w:val="009B410F"/>
    <w:rsid w:val="009C25D9"/>
    <w:rsid w:val="009C449A"/>
    <w:rsid w:val="009D2B74"/>
    <w:rsid w:val="009E76DF"/>
    <w:rsid w:val="009F2F5D"/>
    <w:rsid w:val="009F4BD8"/>
    <w:rsid w:val="009F4DD2"/>
    <w:rsid w:val="00A07DAA"/>
    <w:rsid w:val="00A105B5"/>
    <w:rsid w:val="00A167A2"/>
    <w:rsid w:val="00A34545"/>
    <w:rsid w:val="00A8259A"/>
    <w:rsid w:val="00A83C0E"/>
    <w:rsid w:val="00A94892"/>
    <w:rsid w:val="00AA1733"/>
    <w:rsid w:val="00AA2372"/>
    <w:rsid w:val="00AB03F4"/>
    <w:rsid w:val="00AB124F"/>
    <w:rsid w:val="00AB1FCE"/>
    <w:rsid w:val="00AC2955"/>
    <w:rsid w:val="00AC3256"/>
    <w:rsid w:val="00AD16F2"/>
    <w:rsid w:val="00AD19EA"/>
    <w:rsid w:val="00AD5870"/>
    <w:rsid w:val="00AE0084"/>
    <w:rsid w:val="00AF4548"/>
    <w:rsid w:val="00B13B8E"/>
    <w:rsid w:val="00B1797E"/>
    <w:rsid w:val="00B41B16"/>
    <w:rsid w:val="00B82B53"/>
    <w:rsid w:val="00B921A9"/>
    <w:rsid w:val="00B95494"/>
    <w:rsid w:val="00BC1201"/>
    <w:rsid w:val="00BC531E"/>
    <w:rsid w:val="00BD6B19"/>
    <w:rsid w:val="00BD72B5"/>
    <w:rsid w:val="00BE3260"/>
    <w:rsid w:val="00BE72C5"/>
    <w:rsid w:val="00BF2659"/>
    <w:rsid w:val="00C03F29"/>
    <w:rsid w:val="00C10EAF"/>
    <w:rsid w:val="00C26070"/>
    <w:rsid w:val="00C3570E"/>
    <w:rsid w:val="00C40C68"/>
    <w:rsid w:val="00C55296"/>
    <w:rsid w:val="00C832D1"/>
    <w:rsid w:val="00C932B7"/>
    <w:rsid w:val="00C94C27"/>
    <w:rsid w:val="00C96D46"/>
    <w:rsid w:val="00CA4BCE"/>
    <w:rsid w:val="00CB222E"/>
    <w:rsid w:val="00CC7F03"/>
    <w:rsid w:val="00CD18A6"/>
    <w:rsid w:val="00CD1A17"/>
    <w:rsid w:val="00CF3C8A"/>
    <w:rsid w:val="00D009EF"/>
    <w:rsid w:val="00D2095C"/>
    <w:rsid w:val="00D45DF3"/>
    <w:rsid w:val="00D47BA9"/>
    <w:rsid w:val="00D55003"/>
    <w:rsid w:val="00D56BA3"/>
    <w:rsid w:val="00D60B3B"/>
    <w:rsid w:val="00D8796F"/>
    <w:rsid w:val="00D906F4"/>
    <w:rsid w:val="00DB68A6"/>
    <w:rsid w:val="00DC04F7"/>
    <w:rsid w:val="00DC483F"/>
    <w:rsid w:val="00DD232B"/>
    <w:rsid w:val="00DD704C"/>
    <w:rsid w:val="00DE1066"/>
    <w:rsid w:val="00DE46F4"/>
    <w:rsid w:val="00DF67F5"/>
    <w:rsid w:val="00DF7AB1"/>
    <w:rsid w:val="00E00C18"/>
    <w:rsid w:val="00E12C2C"/>
    <w:rsid w:val="00E216C4"/>
    <w:rsid w:val="00E24B85"/>
    <w:rsid w:val="00E27D56"/>
    <w:rsid w:val="00E42DDC"/>
    <w:rsid w:val="00E53898"/>
    <w:rsid w:val="00E622E1"/>
    <w:rsid w:val="00E62843"/>
    <w:rsid w:val="00E96C82"/>
    <w:rsid w:val="00E97209"/>
    <w:rsid w:val="00E97BEA"/>
    <w:rsid w:val="00EA6E14"/>
    <w:rsid w:val="00EC244C"/>
    <w:rsid w:val="00EC67D6"/>
    <w:rsid w:val="00ED469F"/>
    <w:rsid w:val="00EF4E5A"/>
    <w:rsid w:val="00EF7025"/>
    <w:rsid w:val="00F17437"/>
    <w:rsid w:val="00F22A6E"/>
    <w:rsid w:val="00F2566B"/>
    <w:rsid w:val="00F4186B"/>
    <w:rsid w:val="00F52437"/>
    <w:rsid w:val="00F52941"/>
    <w:rsid w:val="00F5461F"/>
    <w:rsid w:val="00F54B5F"/>
    <w:rsid w:val="00F64F54"/>
    <w:rsid w:val="00F7130C"/>
    <w:rsid w:val="00F818E9"/>
    <w:rsid w:val="00F82D63"/>
    <w:rsid w:val="00F909E4"/>
    <w:rsid w:val="00FA11EE"/>
    <w:rsid w:val="00FA1FF8"/>
    <w:rsid w:val="00FB0CDA"/>
    <w:rsid w:val="00FB1B6F"/>
    <w:rsid w:val="00FE21D9"/>
    <w:rsid w:val="00FF3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5C77"/>
  <w15:chartTrackingRefBased/>
  <w15:docId w15:val="{04406ADB-6224-4202-BD21-8A9C35F9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932B7"/>
    <w:pPr>
      <w:keepNext/>
      <w:keepLines/>
      <w:spacing w:before="240" w:after="0"/>
      <w:jc w:val="center"/>
      <w:outlineLvl w:val="0"/>
    </w:pPr>
    <w:rPr>
      <w:rFonts w:ascii="Sylfaen" w:eastAsiaTheme="majorEastAsia" w:hAnsi="Sylfaen" w:cstheme="majorBidi"/>
      <w:b/>
      <w:color w:val="2F5496" w:themeColor="accent1" w:themeShade="BF"/>
      <w:kern w:val="2"/>
      <w:sz w:val="32"/>
      <w:szCs w:val="32"/>
      <w14:ligatures w14:val="standardContextual"/>
    </w:rPr>
  </w:style>
  <w:style w:type="paragraph" w:styleId="2">
    <w:name w:val="heading 2"/>
    <w:basedOn w:val="a"/>
    <w:next w:val="a"/>
    <w:link w:val="20"/>
    <w:uiPriority w:val="9"/>
    <w:unhideWhenUsed/>
    <w:qFormat/>
    <w:rsid w:val="00C932B7"/>
    <w:pPr>
      <w:keepNext/>
      <w:keepLines/>
      <w:spacing w:before="40" w:after="0"/>
      <w:jc w:val="center"/>
      <w:outlineLvl w:val="1"/>
    </w:pPr>
    <w:rPr>
      <w:rFonts w:ascii="Sylfaen" w:eastAsiaTheme="majorEastAsia" w:hAnsi="Sylfaen" w:cstheme="majorBidi"/>
      <w:b/>
      <w:color w:val="2F5496" w:themeColor="accent1" w:themeShade="BF"/>
      <w:kern w:val="2"/>
      <w:sz w:val="26"/>
      <w:szCs w:val="26"/>
      <w14:ligatures w14:val="standardContextual"/>
    </w:rPr>
  </w:style>
  <w:style w:type="paragraph" w:styleId="3">
    <w:name w:val="heading 3"/>
    <w:basedOn w:val="a"/>
    <w:next w:val="a"/>
    <w:link w:val="30"/>
    <w:uiPriority w:val="9"/>
    <w:unhideWhenUsed/>
    <w:qFormat/>
    <w:rsid w:val="00C932B7"/>
    <w:pPr>
      <w:keepNext/>
      <w:keepLines/>
      <w:spacing w:before="40" w:after="0"/>
      <w:jc w:val="both"/>
      <w:outlineLvl w:val="2"/>
    </w:pPr>
    <w:rPr>
      <w:rFonts w:asciiTheme="majorHAnsi" w:eastAsiaTheme="majorEastAsia" w:hAnsiTheme="majorHAnsi" w:cstheme="majorBidi"/>
      <w:b/>
      <w:color w:val="2F5496" w:themeColor="accent1" w:themeShade="BF"/>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832F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9832F5"/>
    <w:pPr>
      <w:spacing w:line="312" w:lineRule="auto"/>
      <w:ind w:left="720"/>
      <w:contextualSpacing/>
    </w:pPr>
    <w:rPr>
      <w:rFonts w:eastAsiaTheme="minorEastAsia"/>
      <w:sz w:val="21"/>
      <w:szCs w:val="21"/>
    </w:rPr>
  </w:style>
  <w:style w:type="character" w:styleId="a5">
    <w:name w:val="Strong"/>
    <w:basedOn w:val="a0"/>
    <w:uiPriority w:val="22"/>
    <w:qFormat/>
    <w:rsid w:val="004E3906"/>
    <w:rPr>
      <w:b/>
      <w:bCs/>
    </w:rPr>
  </w:style>
  <w:style w:type="paragraph" w:styleId="a6">
    <w:name w:val="Balloon Text"/>
    <w:basedOn w:val="a"/>
    <w:link w:val="a7"/>
    <w:uiPriority w:val="99"/>
    <w:semiHidden/>
    <w:unhideWhenUsed/>
    <w:rsid w:val="005D399A"/>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D399A"/>
    <w:rPr>
      <w:rFonts w:ascii="Segoe UI" w:hAnsi="Segoe UI" w:cs="Segoe UI"/>
      <w:sz w:val="18"/>
      <w:szCs w:val="18"/>
    </w:rPr>
  </w:style>
  <w:style w:type="paragraph" w:styleId="a8">
    <w:name w:val="Body Text"/>
    <w:aliases w:val="(Main Text),date,Body Text (Main text)"/>
    <w:basedOn w:val="a"/>
    <w:link w:val="a9"/>
    <w:rsid w:val="00792E97"/>
    <w:pPr>
      <w:overflowPunct w:val="0"/>
      <w:autoSpaceDE w:val="0"/>
      <w:autoSpaceDN w:val="0"/>
      <w:adjustRightInd w:val="0"/>
      <w:spacing w:after="0" w:line="360" w:lineRule="auto"/>
      <w:jc w:val="center"/>
      <w:textAlignment w:val="baseline"/>
    </w:pPr>
    <w:rPr>
      <w:rFonts w:ascii="Times LatArm" w:eastAsia="Times New Roman" w:hAnsi="Times LatArm" w:cs="Times New Roman"/>
      <w:b/>
      <w:bCs/>
      <w:sz w:val="40"/>
      <w:szCs w:val="20"/>
      <w:lang w:val="en-GB" w:eastAsia="x-none"/>
    </w:rPr>
  </w:style>
  <w:style w:type="character" w:customStyle="1" w:styleId="a9">
    <w:name w:val="Основной текст Знак"/>
    <w:aliases w:val="(Main Text) Знак,date Знак,Body Text (Main text) Знак"/>
    <w:basedOn w:val="a0"/>
    <w:link w:val="a8"/>
    <w:rsid w:val="00792E97"/>
    <w:rPr>
      <w:rFonts w:ascii="Times LatArm" w:eastAsia="Times New Roman" w:hAnsi="Times LatArm" w:cs="Times New Roman"/>
      <w:b/>
      <w:bCs/>
      <w:sz w:val="40"/>
      <w:szCs w:val="20"/>
      <w:lang w:val="en-GB" w:eastAsia="x-none"/>
    </w:rPr>
  </w:style>
  <w:style w:type="character" w:styleId="aa">
    <w:name w:val="Hyperlink"/>
    <w:basedOn w:val="a0"/>
    <w:uiPriority w:val="99"/>
    <w:unhideWhenUsed/>
    <w:rsid w:val="00FB1B6F"/>
    <w:rPr>
      <w:color w:val="0563C1" w:themeColor="hyperlink"/>
      <w:u w:val="single"/>
    </w:rPr>
  </w:style>
  <w:style w:type="paragraph" w:customStyle="1" w:styleId="norm">
    <w:name w:val="norm"/>
    <w:basedOn w:val="a"/>
    <w:link w:val="normChar"/>
    <w:qFormat/>
    <w:rsid w:val="005E5AFD"/>
    <w:pPr>
      <w:suppressAutoHyphens/>
      <w:spacing w:after="0" w:line="480" w:lineRule="auto"/>
      <w:ind w:firstLine="709"/>
      <w:jc w:val="both"/>
    </w:pPr>
    <w:rPr>
      <w:rFonts w:ascii="Arial Armenian" w:eastAsia="Times New Roman" w:hAnsi="Arial Armenian" w:cs="Times New Roman"/>
      <w:szCs w:val="24"/>
      <w:lang w:eastAsia="ar-SA"/>
    </w:rPr>
  </w:style>
  <w:style w:type="character" w:customStyle="1" w:styleId="normChar">
    <w:name w:val="norm Char"/>
    <w:link w:val="norm"/>
    <w:rsid w:val="005E5AFD"/>
    <w:rPr>
      <w:rFonts w:ascii="Arial Armenian" w:eastAsia="Times New Roman" w:hAnsi="Arial Armenian" w:cs="Times New Roman"/>
      <w:szCs w:val="24"/>
      <w:lang w:eastAsia="ar-SA"/>
    </w:rPr>
  </w:style>
  <w:style w:type="character" w:customStyle="1" w:styleId="10">
    <w:name w:val="Заголовок 1 Знак"/>
    <w:basedOn w:val="a0"/>
    <w:link w:val="1"/>
    <w:uiPriority w:val="9"/>
    <w:rsid w:val="00C932B7"/>
    <w:rPr>
      <w:rFonts w:ascii="Sylfaen" w:eastAsiaTheme="majorEastAsia" w:hAnsi="Sylfaen" w:cstheme="majorBidi"/>
      <w:b/>
      <w:color w:val="2F5496" w:themeColor="accent1" w:themeShade="BF"/>
      <w:kern w:val="2"/>
      <w:sz w:val="32"/>
      <w:szCs w:val="32"/>
      <w14:ligatures w14:val="standardContextual"/>
    </w:rPr>
  </w:style>
  <w:style w:type="character" w:customStyle="1" w:styleId="20">
    <w:name w:val="Заголовок 2 Знак"/>
    <w:basedOn w:val="a0"/>
    <w:link w:val="2"/>
    <w:uiPriority w:val="9"/>
    <w:rsid w:val="00C932B7"/>
    <w:rPr>
      <w:rFonts w:ascii="Sylfaen" w:eastAsiaTheme="majorEastAsia" w:hAnsi="Sylfaen" w:cstheme="majorBidi"/>
      <w:b/>
      <w:color w:val="2F5496" w:themeColor="accent1" w:themeShade="BF"/>
      <w:kern w:val="2"/>
      <w:sz w:val="26"/>
      <w:szCs w:val="26"/>
      <w14:ligatures w14:val="standardContextual"/>
    </w:rPr>
  </w:style>
  <w:style w:type="character" w:customStyle="1" w:styleId="30">
    <w:name w:val="Заголовок 3 Знак"/>
    <w:basedOn w:val="a0"/>
    <w:link w:val="3"/>
    <w:uiPriority w:val="9"/>
    <w:rsid w:val="00C932B7"/>
    <w:rPr>
      <w:rFonts w:asciiTheme="majorHAnsi" w:eastAsiaTheme="majorEastAsia" w:hAnsiTheme="majorHAnsi" w:cstheme="majorBidi"/>
      <w:b/>
      <w:color w:val="2F5496" w:themeColor="accent1" w:themeShade="BF"/>
      <w:kern w:val="2"/>
      <w:sz w:val="24"/>
      <w:szCs w:val="24"/>
      <w14:ligatures w14:val="standardContextual"/>
    </w:rPr>
  </w:style>
  <w:style w:type="paragraph" w:styleId="ab">
    <w:name w:val="Title"/>
    <w:basedOn w:val="a"/>
    <w:next w:val="a"/>
    <w:link w:val="ac"/>
    <w:uiPriority w:val="10"/>
    <w:qFormat/>
    <w:rsid w:val="00C932B7"/>
    <w:pPr>
      <w:spacing w:after="0" w:line="240" w:lineRule="auto"/>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ac">
    <w:name w:val="Заголовок Знак"/>
    <w:basedOn w:val="a0"/>
    <w:link w:val="ab"/>
    <w:uiPriority w:val="10"/>
    <w:rsid w:val="00C932B7"/>
    <w:rPr>
      <w:rFonts w:asciiTheme="majorHAnsi" w:eastAsiaTheme="majorEastAsia" w:hAnsiTheme="majorHAnsi" w:cstheme="majorBidi"/>
      <w:spacing w:val="-10"/>
      <w:kern w:val="28"/>
      <w:sz w:val="56"/>
      <w:szCs w:val="56"/>
      <w14:ligatures w14:val="standardContextual"/>
    </w:rPr>
  </w:style>
  <w:style w:type="paragraph" w:styleId="ad">
    <w:name w:val="footnote text"/>
    <w:basedOn w:val="a"/>
    <w:link w:val="ae"/>
    <w:uiPriority w:val="99"/>
    <w:semiHidden/>
    <w:unhideWhenUsed/>
    <w:rsid w:val="00C932B7"/>
    <w:pPr>
      <w:spacing w:after="0" w:line="240" w:lineRule="auto"/>
      <w:jc w:val="both"/>
    </w:pPr>
    <w:rPr>
      <w:rFonts w:ascii="Sylfaen" w:hAnsi="Sylfaen"/>
      <w:kern w:val="2"/>
      <w:sz w:val="20"/>
      <w:szCs w:val="20"/>
      <w14:ligatures w14:val="standardContextual"/>
    </w:rPr>
  </w:style>
  <w:style w:type="character" w:customStyle="1" w:styleId="ae">
    <w:name w:val="Текст сноски Знак"/>
    <w:basedOn w:val="a0"/>
    <w:link w:val="ad"/>
    <w:uiPriority w:val="99"/>
    <w:semiHidden/>
    <w:rsid w:val="00C932B7"/>
    <w:rPr>
      <w:rFonts w:ascii="Sylfaen" w:hAnsi="Sylfaen"/>
      <w:kern w:val="2"/>
      <w:sz w:val="20"/>
      <w:szCs w:val="20"/>
      <w14:ligatures w14:val="standardContextual"/>
    </w:rPr>
  </w:style>
  <w:style w:type="character" w:styleId="af">
    <w:name w:val="footnote reference"/>
    <w:basedOn w:val="a0"/>
    <w:uiPriority w:val="99"/>
    <w:semiHidden/>
    <w:unhideWhenUsed/>
    <w:rsid w:val="00C932B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537393">
      <w:bodyDiv w:val="1"/>
      <w:marLeft w:val="0"/>
      <w:marRight w:val="0"/>
      <w:marTop w:val="0"/>
      <w:marBottom w:val="0"/>
      <w:divBdr>
        <w:top w:val="none" w:sz="0" w:space="0" w:color="auto"/>
        <w:left w:val="none" w:sz="0" w:space="0" w:color="auto"/>
        <w:bottom w:val="none" w:sz="0" w:space="0" w:color="auto"/>
        <w:right w:val="none" w:sz="0" w:space="0" w:color="auto"/>
      </w:divBdr>
    </w:div>
    <w:div w:id="726221271">
      <w:bodyDiv w:val="1"/>
      <w:marLeft w:val="0"/>
      <w:marRight w:val="0"/>
      <w:marTop w:val="0"/>
      <w:marBottom w:val="0"/>
      <w:divBdr>
        <w:top w:val="none" w:sz="0" w:space="0" w:color="auto"/>
        <w:left w:val="none" w:sz="0" w:space="0" w:color="auto"/>
        <w:bottom w:val="none" w:sz="0" w:space="0" w:color="auto"/>
        <w:right w:val="none" w:sz="0" w:space="0" w:color="auto"/>
      </w:divBdr>
    </w:div>
    <w:div w:id="730422454">
      <w:bodyDiv w:val="1"/>
      <w:marLeft w:val="0"/>
      <w:marRight w:val="0"/>
      <w:marTop w:val="0"/>
      <w:marBottom w:val="0"/>
      <w:divBdr>
        <w:top w:val="none" w:sz="0" w:space="0" w:color="auto"/>
        <w:left w:val="none" w:sz="0" w:space="0" w:color="auto"/>
        <w:bottom w:val="none" w:sz="0" w:space="0" w:color="auto"/>
        <w:right w:val="none" w:sz="0" w:space="0" w:color="auto"/>
      </w:divBdr>
    </w:div>
    <w:div w:id="906651735">
      <w:bodyDiv w:val="1"/>
      <w:marLeft w:val="0"/>
      <w:marRight w:val="0"/>
      <w:marTop w:val="0"/>
      <w:marBottom w:val="0"/>
      <w:divBdr>
        <w:top w:val="none" w:sz="0" w:space="0" w:color="auto"/>
        <w:left w:val="none" w:sz="0" w:space="0" w:color="auto"/>
        <w:bottom w:val="none" w:sz="0" w:space="0" w:color="auto"/>
        <w:right w:val="none" w:sz="0" w:space="0" w:color="auto"/>
      </w:divBdr>
    </w:div>
    <w:div w:id="933827644">
      <w:bodyDiv w:val="1"/>
      <w:marLeft w:val="0"/>
      <w:marRight w:val="0"/>
      <w:marTop w:val="0"/>
      <w:marBottom w:val="0"/>
      <w:divBdr>
        <w:top w:val="none" w:sz="0" w:space="0" w:color="auto"/>
        <w:left w:val="none" w:sz="0" w:space="0" w:color="auto"/>
        <w:bottom w:val="none" w:sz="0" w:space="0" w:color="auto"/>
        <w:right w:val="none" w:sz="0" w:space="0" w:color="auto"/>
      </w:divBdr>
    </w:div>
    <w:div w:id="985669362">
      <w:bodyDiv w:val="1"/>
      <w:marLeft w:val="0"/>
      <w:marRight w:val="0"/>
      <w:marTop w:val="0"/>
      <w:marBottom w:val="0"/>
      <w:divBdr>
        <w:top w:val="none" w:sz="0" w:space="0" w:color="auto"/>
        <w:left w:val="none" w:sz="0" w:space="0" w:color="auto"/>
        <w:bottom w:val="none" w:sz="0" w:space="0" w:color="auto"/>
        <w:right w:val="none" w:sz="0" w:space="0" w:color="auto"/>
      </w:divBdr>
    </w:div>
    <w:div w:id="1749225183">
      <w:bodyDiv w:val="1"/>
      <w:marLeft w:val="0"/>
      <w:marRight w:val="0"/>
      <w:marTop w:val="0"/>
      <w:marBottom w:val="0"/>
      <w:divBdr>
        <w:top w:val="none" w:sz="0" w:space="0" w:color="auto"/>
        <w:left w:val="none" w:sz="0" w:space="0" w:color="auto"/>
        <w:bottom w:val="none" w:sz="0" w:space="0" w:color="auto"/>
        <w:right w:val="none" w:sz="0" w:space="0" w:color="auto"/>
      </w:divBdr>
    </w:div>
    <w:div w:id="185245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fundwave.com/guide/academy/Management+Fees/" TargetMode="External"/><Relationship Id="rId7" Type="http://schemas.openxmlformats.org/officeDocument/2006/relationships/hyperlink" Target="https://www.forbes.com/sites/antoinegara/2021/08/06/how-big-promises-and-fat-fees-turned-private-equity-into-a-lousy-investment/" TargetMode="External"/><Relationship Id="rId2" Type="http://schemas.openxmlformats.org/officeDocument/2006/relationships/hyperlink" Target="https://corporatefinanceinstitute.com/resources/wealth-management/management-fees/" TargetMode="External"/><Relationship Id="rId1" Type="http://schemas.openxmlformats.org/officeDocument/2006/relationships/hyperlink" Target="https://www.investopedia.com/terms/m/managementfee.asp" TargetMode="External"/><Relationship Id="rId6" Type="http://schemas.openxmlformats.org/officeDocument/2006/relationships/hyperlink" Target="https://www.researchgate.net/publication/228272050_Private_Equity_Demystified_An_Explanatory_Guide" TargetMode="External"/><Relationship Id="rId5" Type="http://schemas.openxmlformats.org/officeDocument/2006/relationships/hyperlink" Target="https://www.stlouistrust.com/insights/fees-and-fossils-understanding-investment-costs/" TargetMode="External"/><Relationship Id="rId4" Type="http://schemas.openxmlformats.org/officeDocument/2006/relationships/hyperlink" Target="https://www.investopedia.com/articles/investing/072115/private-equity-management-fees-regulation.asp"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B39F7-02FC-48F8-B699-FBD71C8DA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10</Pages>
  <Words>2202</Words>
  <Characters>12556</Characters>
  <Application>Microsoft Office Word</Application>
  <DocSecurity>0</DocSecurity>
  <Lines>104</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Manuk</dc:creator>
  <cp:keywords>https://mul2-spm.gov.am/tasks/480581/oneclick?token=463cfaaa47c2df7e8c8cd33ef413fd1a</cp:keywords>
  <dc:description/>
  <cp:lastModifiedBy>Anna Grigoryan</cp:lastModifiedBy>
  <cp:revision>13</cp:revision>
  <cp:lastPrinted>2025-06-03T11:59:00Z</cp:lastPrinted>
  <dcterms:created xsi:type="dcterms:W3CDTF">2025-06-04T05:57:00Z</dcterms:created>
  <dcterms:modified xsi:type="dcterms:W3CDTF">2025-06-04T12:04:00Z</dcterms:modified>
</cp:coreProperties>
</file>