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9F93057" w14:textId="77777777" w:rsidR="0077537C" w:rsidRPr="00D7443C" w:rsidRDefault="0077537C" w:rsidP="002D5570">
      <w:pPr>
        <w:tabs>
          <w:tab w:val="center" w:pos="4680"/>
          <w:tab w:val="right" w:pos="9360"/>
        </w:tabs>
        <w:spacing w:after="0" w:line="360" w:lineRule="auto"/>
        <w:ind w:left="90"/>
        <w:jc w:val="center"/>
        <w:rPr>
          <w:rFonts w:ascii="GHEA Grapalat" w:eastAsia="Times New Roman" w:hAnsi="GHEA Grapalat" w:cs="Times New Roman"/>
          <w:b/>
          <w:sz w:val="24"/>
          <w:szCs w:val="24"/>
          <w:lang w:val="hy-AM"/>
        </w:rPr>
      </w:pPr>
      <w:bookmarkStart w:id="0" w:name="_Hlk76660978"/>
      <w:r w:rsidRPr="00D7443C">
        <w:rPr>
          <w:rFonts w:ascii="GHEA Grapalat" w:eastAsia="Times New Roman" w:hAnsi="GHEA Grapalat" w:cs="Times New Roman"/>
          <w:b/>
          <w:sz w:val="24"/>
          <w:szCs w:val="24"/>
          <w:lang w:val="hy-AM"/>
        </w:rPr>
        <w:t>ԱՄՓՈՓԱԹԵՐԹ</w:t>
      </w:r>
    </w:p>
    <w:p w14:paraId="665EF567" w14:textId="7A437BB5" w:rsidR="00914853" w:rsidRPr="00D7443C" w:rsidRDefault="002D5570" w:rsidP="0077537C">
      <w:pPr>
        <w:tabs>
          <w:tab w:val="center" w:pos="4680"/>
          <w:tab w:val="right" w:pos="9360"/>
        </w:tabs>
        <w:spacing w:after="0" w:line="360" w:lineRule="auto"/>
        <w:jc w:val="center"/>
        <w:rPr>
          <w:rFonts w:ascii="GHEA Grapalat" w:eastAsia="Times New Roman" w:hAnsi="GHEA Grapalat" w:cs="Times New Roman"/>
          <w:b/>
          <w:bCs/>
          <w:sz w:val="24"/>
          <w:szCs w:val="24"/>
          <w:lang w:val="hy-AM"/>
        </w:rPr>
      </w:pPr>
      <w:r w:rsidRPr="00D7443C">
        <w:rPr>
          <w:rFonts w:ascii="GHEA Grapalat" w:eastAsia="Times New Roman" w:hAnsi="GHEA Grapalat" w:cs="Times New Roman"/>
          <w:b/>
          <w:sz w:val="24"/>
          <w:szCs w:val="24"/>
          <w:lang w:val="hy-AM"/>
        </w:rPr>
        <w:t>«</w:t>
      </w:r>
      <w:r w:rsidR="00EB673A" w:rsidRPr="00EB673A">
        <w:rPr>
          <w:rFonts w:ascii="GHEA Grapalat" w:eastAsia="Times New Roman" w:hAnsi="GHEA Grapalat" w:cs="Times New Roman"/>
          <w:b/>
          <w:sz w:val="24"/>
          <w:szCs w:val="24"/>
          <w:lang w:val="hy-AM"/>
        </w:rPr>
        <w:t>ՋՄԵՏԱԼ ԹՐԵՅԴԻՆԳ ԿՈՄՊԱՆԻ</w:t>
      </w:r>
      <w:r w:rsidRPr="00D7443C">
        <w:rPr>
          <w:rFonts w:ascii="GHEA Grapalat" w:eastAsia="Times New Roman" w:hAnsi="GHEA Grapalat" w:cs="Times New Roman"/>
          <w:b/>
          <w:sz w:val="24"/>
          <w:szCs w:val="24"/>
          <w:lang w:val="hy-AM"/>
        </w:rPr>
        <w:t xml:space="preserve">» </w:t>
      </w:r>
      <w:r w:rsidR="00EB673A" w:rsidRPr="00EB673A">
        <w:rPr>
          <w:rFonts w:ascii="GHEA Grapalat" w:eastAsia="Times New Roman" w:hAnsi="GHEA Grapalat" w:cs="Times New Roman"/>
          <w:b/>
          <w:sz w:val="24"/>
          <w:szCs w:val="24"/>
          <w:lang w:val="hy-AM"/>
        </w:rPr>
        <w:t xml:space="preserve">ՍԱՀՄԱՆԱՓԱԿ ՊԱՏԱՍԽԱՆԱՏՎՈՒԹՅԱՄԲ </w:t>
      </w:r>
      <w:r w:rsidR="00CA21B6" w:rsidRPr="00D7443C">
        <w:rPr>
          <w:rFonts w:ascii="GHEA Grapalat" w:eastAsia="Times New Roman" w:hAnsi="GHEA Grapalat" w:cs="Times New Roman"/>
          <w:b/>
          <w:sz w:val="24"/>
          <w:szCs w:val="24"/>
          <w:lang w:val="hy-AM"/>
        </w:rPr>
        <w:t>ԸՆԿԵՐՈՒԹՅԱՆ ՆԵՐԴՐՈՒՄԱՅԻՆ ԾՐԱԳՐԻ ՎԵՐԱԲԵՐՅԱԼ ՇԱՀԱԳՐԳԻՌ ՄԱՐՄԻՆՆԵՐԻ ԱՌԱՐԿՈՒԹՅՈՒՆՆԵՐԻ ԵՎ ԱՌԱՋԱՐԿՈՒԹՅՈՒՆՆԵՐԻ</w:t>
      </w:r>
    </w:p>
    <w:tbl>
      <w:tblPr>
        <w:tblW w:w="1453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9168"/>
        <w:gridCol w:w="5364"/>
      </w:tblGrid>
      <w:tr w:rsidR="0077537C" w:rsidRPr="00D7443C" w14:paraId="5DF326E4" w14:textId="77777777" w:rsidTr="002D5570">
        <w:trPr>
          <w:trHeight w:val="537"/>
          <w:tblCellSpacing w:w="0" w:type="dxa"/>
          <w:jc w:val="center"/>
        </w:trPr>
        <w:tc>
          <w:tcPr>
            <w:tcW w:w="9168" w:type="dxa"/>
            <w:vMerge w:val="restart"/>
            <w:tcBorders>
              <w:top w:val="outset" w:sz="6" w:space="0" w:color="auto"/>
              <w:left w:val="outset" w:sz="6" w:space="0" w:color="auto"/>
              <w:right w:val="outset" w:sz="6" w:space="0" w:color="auto"/>
            </w:tcBorders>
            <w:shd w:val="clear" w:color="auto" w:fill="D0D0D0"/>
            <w:vAlign w:val="center"/>
            <w:hideMark/>
          </w:tcPr>
          <w:p w14:paraId="0490D928"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1. ՀՀ ֆինանսների նախարարություն</w:t>
            </w:r>
          </w:p>
          <w:p w14:paraId="43E77DC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22D1994F" w14:textId="22A44FD7" w:rsidR="0077537C" w:rsidRPr="00D7443C" w:rsidRDefault="001A0883"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0</w:t>
            </w:r>
            <w:r w:rsidR="00EB673A">
              <w:rPr>
                <w:rFonts w:ascii="GHEA Grapalat" w:eastAsia="Times New Roman" w:hAnsi="GHEA Grapalat" w:cs="Times New Roman"/>
                <w:sz w:val="24"/>
                <w:szCs w:val="24"/>
                <w:lang w:val="hy-AM"/>
              </w:rPr>
              <w:t>2</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EB673A">
              <w:rPr>
                <w:rFonts w:ascii="GHEA Grapalat" w:eastAsia="Times New Roman" w:hAnsi="GHEA Grapalat" w:cs="Times New Roman"/>
                <w:sz w:val="24"/>
                <w:szCs w:val="24"/>
                <w:lang w:val="hy-AM"/>
              </w:rPr>
              <w:t>6</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թ.</w:t>
            </w:r>
          </w:p>
        </w:tc>
      </w:tr>
      <w:tr w:rsidR="0077537C" w:rsidRPr="00D7443C" w14:paraId="3E13445D" w14:textId="77777777" w:rsidTr="002D5570">
        <w:trPr>
          <w:trHeight w:val="597"/>
          <w:tblCellSpacing w:w="0" w:type="dxa"/>
          <w:jc w:val="center"/>
        </w:trPr>
        <w:tc>
          <w:tcPr>
            <w:tcW w:w="9168" w:type="dxa"/>
            <w:vMerge/>
            <w:tcBorders>
              <w:left w:val="outset" w:sz="6" w:space="0" w:color="auto"/>
              <w:bottom w:val="outset" w:sz="6" w:space="0" w:color="auto"/>
              <w:right w:val="outset" w:sz="6" w:space="0" w:color="auto"/>
            </w:tcBorders>
            <w:shd w:val="clear" w:color="auto" w:fill="D0D0D0"/>
            <w:vAlign w:val="center"/>
            <w:hideMark/>
          </w:tcPr>
          <w:p w14:paraId="5427E5B3"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9A3DAF2" w14:textId="2801092C"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B673A" w:rsidRPr="00EB673A">
              <w:rPr>
                <w:rFonts w:ascii="GHEA Grapalat" w:eastAsia="Times New Roman" w:hAnsi="GHEA Grapalat" w:cs="Times New Roman"/>
                <w:sz w:val="24"/>
                <w:szCs w:val="24"/>
              </w:rPr>
              <w:t>01/2-1/11904-2025</w:t>
            </w:r>
          </w:p>
        </w:tc>
      </w:tr>
      <w:tr w:rsidR="0077537C" w:rsidRPr="00EB673A" w14:paraId="759FF38C" w14:textId="77777777" w:rsidTr="002D5570">
        <w:trPr>
          <w:trHeight w:val="95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auto"/>
            <w:vAlign w:val="center"/>
          </w:tcPr>
          <w:p w14:paraId="280056EB" w14:textId="77777777" w:rsidR="00EB673A" w:rsidRPr="00EB673A" w:rsidRDefault="00195239" w:rsidP="00EB673A">
            <w:pPr>
              <w:spacing w:after="0" w:line="360" w:lineRule="auto"/>
              <w:ind w:right="60"/>
              <w:jc w:val="both"/>
              <w:rPr>
                <w:rFonts w:ascii="GHEA Grapalat" w:hAnsi="GHEA Grapalat" w:cs="Sylfaen"/>
                <w:sz w:val="24"/>
                <w:szCs w:val="24"/>
                <w:lang w:val="hy-AM"/>
              </w:rPr>
            </w:pPr>
            <w:r w:rsidRPr="00D7443C">
              <w:rPr>
                <w:rFonts w:ascii="GHEA Grapalat" w:hAnsi="GHEA Grapalat" w:cs="Sylfaen"/>
                <w:sz w:val="24"/>
                <w:szCs w:val="24"/>
                <w:lang w:val="hy-AM"/>
              </w:rPr>
              <w:t>1</w:t>
            </w:r>
            <w:r w:rsidRPr="00D7443C">
              <w:rPr>
                <w:rFonts w:ascii="Cambria Math" w:hAnsi="Cambria Math" w:cs="Sylfaen"/>
                <w:sz w:val="24"/>
                <w:szCs w:val="24"/>
                <w:lang w:val="hy-AM"/>
              </w:rPr>
              <w:t xml:space="preserve">․ </w:t>
            </w:r>
            <w:r w:rsidR="00EB673A" w:rsidRPr="00EB673A">
              <w:rPr>
                <w:rFonts w:ascii="GHEA Grapalat" w:hAnsi="GHEA Grapalat" w:cs="Sylfaen"/>
                <w:sz w:val="24"/>
                <w:szCs w:val="24"/>
                <w:lang w:val="hy-AM"/>
              </w:rPr>
              <w:t>Հայտին կից ներկայացված Ձև 4-ով նախատեսված տեխնոլոգիական սարքավորում</w:t>
            </w:r>
            <w:r w:rsidR="00EB673A" w:rsidRPr="00EB673A">
              <w:rPr>
                <w:rFonts w:ascii="GHEA Grapalat" w:hAnsi="GHEA Grapalat" w:cs="Sylfaen"/>
                <w:sz w:val="24"/>
                <w:szCs w:val="24"/>
                <w:lang w:val="hy-AM"/>
              </w:rPr>
              <w:softHyphen/>
              <w:t>ների, դրանց բաղկացուցիչ ու համալրող մասերի ցանկի 10-րդ և 13-րդ տողերում ներառված՝ ապրանքների չափման միավ</w:t>
            </w:r>
            <w:r w:rsidR="00EB673A" w:rsidRPr="00EB673A">
              <w:rPr>
                <w:rFonts w:ascii="GHEA Grapalat" w:hAnsi="GHEA Grapalat" w:cs="Sylfaen"/>
                <w:sz w:val="24"/>
                <w:szCs w:val="24"/>
                <w:lang w:val="hy-AM"/>
              </w:rPr>
              <w:softHyphen/>
              <w:t>որներն անհրա</w:t>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t>ժեշտ է ներկա</w:t>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t>յաց</w:t>
            </w:r>
            <w:r w:rsidR="00EB673A" w:rsidRPr="00EB673A">
              <w:rPr>
                <w:rFonts w:ascii="GHEA Grapalat" w:hAnsi="GHEA Grapalat" w:cs="Sylfaen"/>
                <w:sz w:val="24"/>
                <w:szCs w:val="24"/>
                <w:lang w:val="hy-AM"/>
              </w:rPr>
              <w:softHyphen/>
              <w:t>նել կիլոգ</w:t>
            </w:r>
            <w:r w:rsidR="00EB673A" w:rsidRPr="00EB673A">
              <w:rPr>
                <w:rFonts w:ascii="GHEA Grapalat" w:hAnsi="GHEA Grapalat" w:cs="Sylfaen"/>
                <w:sz w:val="24"/>
                <w:szCs w:val="24"/>
                <w:lang w:val="hy-AM"/>
              </w:rPr>
              <w:softHyphen/>
              <w:t>րամով, իսկ 12-րդ տողում ներառված ապրանքները՝ հատով՝ համա</w:t>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t>պա</w:t>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t>տաս</w:t>
            </w:r>
            <w:r w:rsidR="00EB673A" w:rsidRPr="00EB673A">
              <w:rPr>
                <w:rFonts w:ascii="GHEA Grapalat" w:hAnsi="GHEA Grapalat" w:cs="Sylfaen"/>
                <w:sz w:val="24"/>
                <w:szCs w:val="24"/>
                <w:lang w:val="hy-AM"/>
              </w:rPr>
              <w:softHyphen/>
              <w:t>խանեցնելով ԵՏՀ 2021 թվականի սեպտե</w:t>
            </w:r>
            <w:r w:rsidR="00EB673A" w:rsidRPr="00EB673A">
              <w:rPr>
                <w:rFonts w:ascii="GHEA Grapalat" w:hAnsi="GHEA Grapalat" w:cs="Sylfaen"/>
                <w:sz w:val="24"/>
                <w:szCs w:val="24"/>
                <w:lang w:val="hy-AM"/>
              </w:rPr>
              <w:softHyphen/>
              <w:t>մ</w:t>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t>բերի 14-ի թիվ 80 որոշմանը:</w:t>
            </w:r>
          </w:p>
          <w:p w14:paraId="7B855244" w14:textId="747129F6" w:rsidR="004C2CA0" w:rsidRPr="004C2CA0" w:rsidRDefault="00EB673A" w:rsidP="004C2CA0">
            <w:pPr>
              <w:spacing w:after="0" w:line="360" w:lineRule="auto"/>
              <w:ind w:right="60"/>
              <w:jc w:val="both"/>
              <w:rPr>
                <w:rFonts w:ascii="GHEA Grapalat" w:hAnsi="GHEA Grapalat" w:cs="Sylfaen"/>
                <w:sz w:val="24"/>
                <w:szCs w:val="24"/>
                <w:lang w:val="hy-AM"/>
              </w:rPr>
            </w:pPr>
            <w:r w:rsidRPr="00EB673A">
              <w:rPr>
                <w:rFonts w:ascii="GHEA Grapalat" w:hAnsi="GHEA Grapalat" w:cs="Sylfaen"/>
                <w:sz w:val="24"/>
                <w:szCs w:val="24"/>
                <w:lang w:val="hy-AM"/>
              </w:rPr>
              <w:t>Հաշվի առնելով վերոգրյալը՝ առաջարկում ենք ներդրումային ծրագրին կից ներկա</w:t>
            </w:r>
            <w:r w:rsidRPr="00EB673A">
              <w:rPr>
                <w:rFonts w:ascii="GHEA Grapalat" w:hAnsi="GHEA Grapalat" w:cs="Sylfaen"/>
                <w:sz w:val="24"/>
                <w:szCs w:val="24"/>
                <w:lang w:val="hy-AM"/>
              </w:rPr>
              <w:softHyphen/>
              <w:t>յաց</w:t>
            </w:r>
            <w:r w:rsidRPr="00EB673A">
              <w:rPr>
                <w:rFonts w:ascii="GHEA Grapalat" w:hAnsi="GHEA Grapalat" w:cs="Sylfaen"/>
                <w:sz w:val="24"/>
                <w:szCs w:val="24"/>
                <w:lang w:val="hy-AM"/>
              </w:rPr>
              <w:softHyphen/>
              <w:t>ված Ձև 4-ով նախատեսված ցանկում և Նախագծի հավելվածում կատարել համապա</w:t>
            </w:r>
            <w:r w:rsidRPr="00EB673A">
              <w:rPr>
                <w:rFonts w:ascii="GHEA Grapalat" w:hAnsi="GHEA Grapalat" w:cs="Sylfaen"/>
                <w:sz w:val="24"/>
                <w:szCs w:val="24"/>
                <w:lang w:val="hy-AM"/>
              </w:rPr>
              <w:softHyphen/>
              <w:t>տասխան փոփո</w:t>
            </w:r>
            <w:r w:rsidRPr="00EB673A">
              <w:rPr>
                <w:rFonts w:ascii="GHEA Grapalat" w:hAnsi="GHEA Grapalat" w:cs="Sylfaen"/>
                <w:sz w:val="24"/>
                <w:szCs w:val="24"/>
                <w:lang w:val="hy-AM"/>
              </w:rPr>
              <w:softHyphen/>
              <w:t>խություններ:</w:t>
            </w:r>
          </w:p>
          <w:p w14:paraId="04328472" w14:textId="44B1EFE4" w:rsidR="0016145A" w:rsidRPr="00D7443C" w:rsidRDefault="0016145A" w:rsidP="00DD4BA0">
            <w:pPr>
              <w:spacing w:after="0" w:line="360" w:lineRule="auto"/>
              <w:ind w:right="60"/>
              <w:jc w:val="both"/>
              <w:rPr>
                <w:rFonts w:ascii="GHEA Grapalat" w:hAnsi="GHEA Grapalat" w:cs="Sylfae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auto"/>
          </w:tcPr>
          <w:p w14:paraId="210FC908" w14:textId="5EFB2B18"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Ընդունվել</w:t>
            </w:r>
            <w:r w:rsidR="00092818" w:rsidRPr="00D7443C">
              <w:rPr>
                <w:rFonts w:ascii="GHEA Grapalat" w:eastAsia="Times New Roman" w:hAnsi="GHEA Grapalat" w:cs="Times New Roman"/>
                <w:sz w:val="24"/>
                <w:szCs w:val="24"/>
                <w:lang w:val="hy-AM"/>
              </w:rPr>
              <w:t xml:space="preserve"> է</w:t>
            </w:r>
            <w:r w:rsidR="00EB673A">
              <w:rPr>
                <w:rFonts w:ascii="GHEA Grapalat" w:eastAsia="Times New Roman" w:hAnsi="GHEA Grapalat" w:cs="Times New Roman"/>
                <w:sz w:val="24"/>
                <w:szCs w:val="24"/>
                <w:lang w:val="hy-AM"/>
              </w:rPr>
              <w:t xml:space="preserve"> մասամբ</w:t>
            </w:r>
            <w:r w:rsidR="00092818" w:rsidRPr="00D7443C">
              <w:rPr>
                <w:rFonts w:ascii="GHEA Grapalat" w:eastAsia="Times New Roman" w:hAnsi="GHEA Grapalat" w:cs="Times New Roman"/>
                <w:sz w:val="24"/>
                <w:szCs w:val="24"/>
                <w:lang w:val="hy-AM"/>
              </w:rPr>
              <w:t xml:space="preserve">։ </w:t>
            </w:r>
            <w:r w:rsidR="00EB673A" w:rsidRPr="00EB673A">
              <w:rPr>
                <w:rFonts w:ascii="GHEA Grapalat" w:eastAsia="Times New Roman" w:hAnsi="GHEA Grapalat" w:cs="Times New Roman"/>
                <w:sz w:val="24"/>
                <w:szCs w:val="24"/>
                <w:lang w:val="hy-AM"/>
              </w:rPr>
              <w:t>12-րդ տողում ներառված ապրանքները</w:t>
            </w:r>
            <w:r w:rsidR="00EB673A">
              <w:rPr>
                <w:rFonts w:ascii="GHEA Grapalat" w:eastAsia="Times New Roman" w:hAnsi="GHEA Grapalat" w:cs="Times New Roman"/>
                <w:sz w:val="24"/>
                <w:szCs w:val="24"/>
                <w:lang w:val="hy-AM"/>
              </w:rPr>
              <w:t xml:space="preserve"> ընկերության կողմից ներկայացվել է հատով, սակայն </w:t>
            </w:r>
            <w:r w:rsidR="00EB673A" w:rsidRPr="00EB673A">
              <w:rPr>
                <w:rFonts w:ascii="GHEA Grapalat" w:hAnsi="GHEA Grapalat" w:cs="Sylfaen"/>
                <w:sz w:val="24"/>
                <w:szCs w:val="24"/>
                <w:lang w:val="hy-AM"/>
              </w:rPr>
              <w:t>ԵՏՀ 2021 թվականի սեպտե</w:t>
            </w:r>
            <w:r w:rsidR="00EB673A" w:rsidRPr="00EB673A">
              <w:rPr>
                <w:rFonts w:ascii="GHEA Grapalat" w:hAnsi="GHEA Grapalat" w:cs="Sylfaen"/>
                <w:sz w:val="24"/>
                <w:szCs w:val="24"/>
                <w:lang w:val="hy-AM"/>
              </w:rPr>
              <w:softHyphen/>
              <w:t>մ</w:t>
            </w:r>
            <w:r w:rsidR="00EB673A" w:rsidRPr="00EB673A">
              <w:rPr>
                <w:rFonts w:ascii="GHEA Grapalat" w:hAnsi="GHEA Grapalat" w:cs="Sylfaen"/>
                <w:sz w:val="24"/>
                <w:szCs w:val="24"/>
                <w:lang w:val="hy-AM"/>
              </w:rPr>
              <w:softHyphen/>
            </w:r>
            <w:r w:rsidR="00EB673A" w:rsidRPr="00EB673A">
              <w:rPr>
                <w:rFonts w:ascii="GHEA Grapalat" w:hAnsi="GHEA Grapalat" w:cs="Sylfaen"/>
                <w:sz w:val="24"/>
                <w:szCs w:val="24"/>
                <w:lang w:val="hy-AM"/>
              </w:rPr>
              <w:softHyphen/>
              <w:t>բերի 14-ի թիվ 80 որոշման</w:t>
            </w:r>
            <w:r w:rsidR="00EB673A">
              <w:rPr>
                <w:rFonts w:ascii="GHEA Grapalat" w:hAnsi="GHEA Grapalat" w:cs="Sylfaen"/>
                <w:sz w:val="24"/>
                <w:szCs w:val="24"/>
                <w:lang w:val="hy-AM"/>
              </w:rPr>
              <w:t xml:space="preserve"> մեջ այն ներկայացված է կգ-ով։</w:t>
            </w:r>
          </w:p>
        </w:tc>
      </w:tr>
      <w:tr w:rsidR="0077537C" w:rsidRPr="00D7443C" w14:paraId="0D9A04D2" w14:textId="77777777" w:rsidTr="002D5570">
        <w:trPr>
          <w:trHeight w:val="498"/>
          <w:tblCellSpacing w:w="0" w:type="dxa"/>
          <w:jc w:val="center"/>
        </w:trPr>
        <w:tc>
          <w:tcPr>
            <w:tcW w:w="9168" w:type="dxa"/>
            <w:vMerge w:val="restart"/>
            <w:tcBorders>
              <w:top w:val="outset" w:sz="6" w:space="0" w:color="auto"/>
              <w:left w:val="outset" w:sz="6" w:space="0" w:color="auto"/>
              <w:bottom w:val="outset" w:sz="6" w:space="0" w:color="auto"/>
              <w:right w:val="outset" w:sz="6" w:space="0" w:color="auto"/>
            </w:tcBorders>
            <w:shd w:val="clear" w:color="auto" w:fill="D0D0D0"/>
            <w:vAlign w:val="center"/>
            <w:hideMark/>
          </w:tcPr>
          <w:p w14:paraId="144F322E"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bookmarkStart w:id="1" w:name="_Hlk69199583"/>
            <w:r w:rsidRPr="00D7443C">
              <w:rPr>
                <w:rFonts w:ascii="GHEA Grapalat" w:eastAsia="Times New Roman" w:hAnsi="GHEA Grapalat" w:cs="Times New Roman"/>
                <w:sz w:val="24"/>
                <w:szCs w:val="24"/>
                <w:lang w:val="hy-AM"/>
              </w:rPr>
              <w:t>2. ՀՀ պետական եկամուտների կոմիտե</w:t>
            </w:r>
          </w:p>
          <w:p w14:paraId="3D44CCFA"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13786A7D" w14:textId="4358BA33" w:rsidR="0077537C" w:rsidRPr="00D7443C" w:rsidRDefault="00EB673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23</w:t>
            </w:r>
            <w:r w:rsidR="0077537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4C2CA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77537C" w:rsidRPr="00D7443C">
              <w:rPr>
                <w:rFonts w:ascii="GHEA Grapalat" w:eastAsia="Times New Roman" w:hAnsi="GHEA Grapalat" w:cs="Times New Roman"/>
                <w:sz w:val="24"/>
                <w:szCs w:val="24"/>
                <w:lang w:val="hy-AM"/>
              </w:rPr>
              <w:t xml:space="preserve">թ. </w:t>
            </w:r>
          </w:p>
        </w:tc>
      </w:tr>
      <w:tr w:rsidR="0077537C" w:rsidRPr="00D7443C" w14:paraId="7AC49DF7" w14:textId="77777777" w:rsidTr="002D5570">
        <w:trPr>
          <w:trHeight w:val="507"/>
          <w:tblCellSpacing w:w="0" w:type="dxa"/>
          <w:jc w:val="center"/>
        </w:trPr>
        <w:tc>
          <w:tcPr>
            <w:tcW w:w="91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B7A3BC"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D0D0D0"/>
            <w:hideMark/>
          </w:tcPr>
          <w:p w14:paraId="68114D05" w14:textId="7FB09189" w:rsidR="0077537C" w:rsidRPr="005756CB" w:rsidRDefault="0077537C" w:rsidP="0077537C">
            <w:pPr>
              <w:tabs>
                <w:tab w:val="center" w:pos="4680"/>
                <w:tab w:val="right" w:pos="9360"/>
              </w:tabs>
              <w:spacing w:after="0" w:line="360" w:lineRule="auto"/>
              <w:rPr>
                <w:rFonts w:ascii="GHEA Grapalat" w:eastAsia="Times New Roman" w:hAnsi="GHEA Grapalat" w:cs="Times New Roman"/>
                <w:sz w:val="24"/>
                <w:szCs w:val="24"/>
              </w:rPr>
            </w:pPr>
            <w:r w:rsidRPr="00D7443C">
              <w:rPr>
                <w:rFonts w:ascii="GHEA Grapalat" w:eastAsia="Times New Roman" w:hAnsi="GHEA Grapalat" w:cs="Times New Roman"/>
                <w:sz w:val="24"/>
                <w:szCs w:val="24"/>
                <w:lang w:val="hy-AM"/>
              </w:rPr>
              <w:t xml:space="preserve">N </w:t>
            </w:r>
            <w:r w:rsidR="00EB673A" w:rsidRPr="00EB673A">
              <w:rPr>
                <w:rFonts w:ascii="GHEA Grapalat" w:eastAsia="Times New Roman" w:hAnsi="GHEA Grapalat" w:cs="Times New Roman"/>
                <w:sz w:val="24"/>
                <w:szCs w:val="24"/>
              </w:rPr>
              <w:t>01/3-2/34155-2025</w:t>
            </w:r>
          </w:p>
        </w:tc>
      </w:tr>
      <w:tr w:rsidR="0077537C" w:rsidRPr="00D7443C" w14:paraId="5BC6AF60" w14:textId="77777777" w:rsidTr="002D5570">
        <w:trPr>
          <w:trHeight w:val="1245"/>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44450EAD" w14:textId="77777777" w:rsidR="00EB673A" w:rsidRPr="00EB673A" w:rsidRDefault="00CB56B0" w:rsidP="00EB673A">
            <w:pPr>
              <w:spacing w:line="360" w:lineRule="auto"/>
              <w:jc w:val="both"/>
              <w:rPr>
                <w:rFonts w:ascii="GHEA Grapalat" w:hAnsi="GHEA Grapalat" w:cs="Sylfaen"/>
                <w:sz w:val="24"/>
                <w:szCs w:val="24"/>
                <w:lang w:val="af-ZA"/>
              </w:rPr>
            </w:pPr>
            <w:r>
              <w:rPr>
                <w:rFonts w:ascii="GHEA Grapalat" w:hAnsi="GHEA Grapalat" w:cs="Sylfaen"/>
                <w:sz w:val="24"/>
                <w:szCs w:val="24"/>
                <w:lang w:val="hy-AM"/>
              </w:rPr>
              <w:t>1</w:t>
            </w:r>
            <w:r>
              <w:rPr>
                <w:rFonts w:ascii="Cambria Math" w:hAnsi="Cambria Math" w:cs="Sylfaen"/>
                <w:sz w:val="24"/>
                <w:szCs w:val="24"/>
                <w:lang w:val="hy-AM"/>
              </w:rPr>
              <w:t xml:space="preserve">․ </w:t>
            </w:r>
            <w:r w:rsidR="00EB673A" w:rsidRPr="00EB673A">
              <w:rPr>
                <w:rFonts w:ascii="GHEA Grapalat" w:hAnsi="GHEA Grapalat" w:cs="Sylfaen"/>
                <w:sz w:val="24"/>
                <w:szCs w:val="24"/>
                <w:lang w:val="af-ZA"/>
              </w:rPr>
              <w:t xml:space="preserve">«Գերակա ոլորտում իրականացվող ներդրումային ծրագրի շրջանակներում ներմուծվող տեխնոլոգիական սարքավորումների, դրանց բաղկացուցիչ ու համալրող մասերի, հումքի և (կամ) նյութերի նկատմամբ սակագնային, մասնավորապես, ներմուծման մաքսատուրքից ազատելու արտոնությունից </w:t>
            </w:r>
            <w:r w:rsidR="00EB673A" w:rsidRPr="00EB673A">
              <w:rPr>
                <w:rFonts w:ascii="GHEA Grapalat" w:hAnsi="GHEA Grapalat" w:cs="Sylfaen"/>
                <w:sz w:val="24"/>
                <w:szCs w:val="24"/>
                <w:lang w:val="af-ZA"/>
              </w:rPr>
              <w:lastRenderedPageBreak/>
              <w:t>օգտվելու համար «ՋՄԵՏԱԼ ԹՐԵՅԴԻՆԳ ԿՈՄՊԱՆԻ» սահմանափակ պատասխանատվությամբ ընկերության կողմից ներկայացված հայտը բավարարելու և արտոնությունը կիրառելու մասին» Հայաստանի Հանրապետության կառավարության որոշման նախագծի վերաբերյալ հայտնում ենք, որ գրությամբ ներկայացված ցանկում նշված ապրանքների վերաբերյալ տեղեկությունները բավարար չեն ըստ ԵՏՄ ԱՏԳ ԱԱ դասակարգման ճշգրտության վերաբերյալ դիրքորոշում ներկայացնելու համար:</w:t>
            </w:r>
          </w:p>
          <w:p w14:paraId="2850DE1D" w14:textId="77777777" w:rsidR="00EB673A" w:rsidRPr="00EB673A" w:rsidRDefault="00EB673A" w:rsidP="00EB673A">
            <w:pPr>
              <w:spacing w:line="360" w:lineRule="auto"/>
              <w:jc w:val="both"/>
              <w:rPr>
                <w:rFonts w:ascii="GHEA Grapalat" w:hAnsi="GHEA Grapalat" w:cs="Sylfaen"/>
                <w:sz w:val="24"/>
                <w:szCs w:val="24"/>
                <w:lang w:val="af-ZA"/>
              </w:rPr>
            </w:pPr>
            <w:r w:rsidRPr="00EB673A">
              <w:rPr>
                <w:rFonts w:ascii="GHEA Grapalat" w:hAnsi="GHEA Grapalat" w:cs="Sylfaen"/>
                <w:sz w:val="24"/>
                <w:szCs w:val="24"/>
                <w:lang w:val="af-ZA"/>
              </w:rPr>
              <w:t>Հայտնում ե</w:t>
            </w:r>
            <w:r w:rsidRPr="00EB673A">
              <w:rPr>
                <w:rFonts w:ascii="GHEA Grapalat" w:hAnsi="GHEA Grapalat" w:cs="Sylfaen"/>
                <w:sz w:val="24"/>
                <w:szCs w:val="24"/>
                <w:lang w:val="hy-AM"/>
              </w:rPr>
              <w:t xml:space="preserve">նք նաև, որ </w:t>
            </w:r>
            <w:r w:rsidRPr="00EB673A">
              <w:rPr>
                <w:rFonts w:ascii="GHEA Grapalat" w:hAnsi="GHEA Grapalat" w:cs="Sylfaen"/>
                <w:sz w:val="24"/>
                <w:szCs w:val="24"/>
                <w:lang w:val="af-ZA"/>
              </w:rPr>
              <w:t xml:space="preserve">«ՋՄԵՏԱԼ ԹՐԵՅԴԻՆԳ ԿՈՄՊԱՆԻ» </w:t>
            </w:r>
            <w:r w:rsidRPr="00EB673A">
              <w:rPr>
                <w:rFonts w:ascii="GHEA Grapalat" w:hAnsi="GHEA Grapalat" w:cs="Sylfaen"/>
                <w:sz w:val="24"/>
                <w:szCs w:val="24"/>
                <w:lang w:val="hy-AM"/>
              </w:rPr>
              <w:t xml:space="preserve">սահմանափակ պատասխանատվությամբ </w:t>
            </w:r>
            <w:r w:rsidRPr="00EB673A">
              <w:rPr>
                <w:rFonts w:ascii="GHEA Grapalat" w:hAnsi="GHEA Grapalat" w:cs="Sylfaen"/>
                <w:sz w:val="24"/>
                <w:szCs w:val="24"/>
                <w:lang w:val="af-ZA"/>
              </w:rPr>
              <w:t xml:space="preserve">ընկերությունը (ՀՎՀՀ </w:t>
            </w:r>
            <w:r w:rsidRPr="00EB673A">
              <w:rPr>
                <w:rFonts w:ascii="GHEA Grapalat" w:hAnsi="GHEA Grapalat" w:cs="Sylfaen"/>
                <w:sz w:val="24"/>
                <w:szCs w:val="24"/>
                <w:lang w:val="hy-AM"/>
              </w:rPr>
              <w:t>02819948</w:t>
            </w:r>
            <w:r w:rsidRPr="00EB673A">
              <w:rPr>
                <w:rFonts w:ascii="GHEA Grapalat" w:hAnsi="GHEA Grapalat" w:cs="Sylfaen"/>
                <w:sz w:val="24"/>
                <w:szCs w:val="24"/>
                <w:lang w:val="af-ZA"/>
              </w:rPr>
              <w:t>, գրանցված 08.01.2020թ</w:t>
            </w:r>
            <w:r w:rsidRPr="00EB673A">
              <w:rPr>
                <w:rFonts w:ascii="Cambria Math" w:hAnsi="Cambria Math" w:cs="Cambria Math"/>
                <w:sz w:val="24"/>
                <w:szCs w:val="24"/>
                <w:lang w:val="hy-AM"/>
              </w:rPr>
              <w:t>․</w:t>
            </w:r>
            <w:r w:rsidRPr="00EB673A">
              <w:rPr>
                <w:rFonts w:ascii="GHEA Grapalat" w:hAnsi="GHEA Grapalat" w:cs="Sylfaen"/>
                <w:sz w:val="24"/>
                <w:szCs w:val="24"/>
                <w:lang w:val="af-ZA"/>
              </w:rPr>
              <w:t>-ին) գործում է հարկման ընդհանուր համակարգում, ըստ ներկայացրած վերջին՝ 2025</w:t>
            </w:r>
            <w:r w:rsidRPr="00EB673A">
              <w:rPr>
                <w:rFonts w:ascii="GHEA Grapalat" w:hAnsi="GHEA Grapalat" w:cs="Sylfaen"/>
                <w:sz w:val="24"/>
                <w:szCs w:val="24"/>
                <w:lang w:val="hy-AM"/>
              </w:rPr>
              <w:t xml:space="preserve"> </w:t>
            </w:r>
            <w:r w:rsidRPr="00EB673A">
              <w:rPr>
                <w:rFonts w:ascii="GHEA Grapalat" w:hAnsi="GHEA Grapalat" w:cs="Sylfaen"/>
                <w:sz w:val="24"/>
                <w:szCs w:val="24"/>
                <w:lang w:val="af-ZA"/>
              </w:rPr>
              <w:t>թ</w:t>
            </w:r>
            <w:r w:rsidRPr="00EB673A">
              <w:rPr>
                <w:rFonts w:ascii="GHEA Grapalat" w:hAnsi="GHEA Grapalat" w:cs="Sylfaen"/>
                <w:sz w:val="24"/>
                <w:szCs w:val="24"/>
                <w:lang w:val="hy-AM"/>
              </w:rPr>
              <w:t>վականի</w:t>
            </w:r>
            <w:r w:rsidRPr="00EB673A">
              <w:rPr>
                <w:rFonts w:ascii="GHEA Grapalat" w:hAnsi="GHEA Grapalat" w:cs="Sylfaen"/>
                <w:sz w:val="24"/>
                <w:szCs w:val="24"/>
                <w:lang w:val="af-ZA"/>
              </w:rPr>
              <w:t xml:space="preserve"> </w:t>
            </w:r>
            <w:r w:rsidRPr="00EB673A">
              <w:rPr>
                <w:rFonts w:ascii="GHEA Grapalat" w:hAnsi="GHEA Grapalat" w:cs="Sylfaen"/>
                <w:sz w:val="24"/>
                <w:szCs w:val="24"/>
                <w:lang w:val="hy-AM"/>
              </w:rPr>
              <w:t>մարտ</w:t>
            </w:r>
            <w:r w:rsidRPr="00EB673A">
              <w:rPr>
                <w:rFonts w:ascii="GHEA Grapalat" w:hAnsi="GHEA Grapalat" w:cs="Sylfaen"/>
                <w:sz w:val="24"/>
                <w:szCs w:val="24"/>
                <w:lang w:val="af-ZA"/>
              </w:rPr>
              <w:t xml:space="preserve"> ամսվա եկամտային հարկի և սոցիալական վճարի ամսական հաշվարկի ունի 12 հարկման բազա ունեցող վարձու աշխատող</w:t>
            </w:r>
            <w:r w:rsidRPr="00EB673A">
              <w:rPr>
                <w:rFonts w:ascii="GHEA Grapalat" w:hAnsi="GHEA Grapalat" w:cs="Sylfaen"/>
                <w:sz w:val="24"/>
                <w:szCs w:val="24"/>
                <w:lang w:val="hy-AM"/>
              </w:rPr>
              <w:t>ներ</w:t>
            </w:r>
            <w:r w:rsidRPr="00EB673A">
              <w:rPr>
                <w:rFonts w:ascii="GHEA Grapalat" w:hAnsi="GHEA Grapalat" w:cs="Sylfaen"/>
                <w:sz w:val="24"/>
                <w:szCs w:val="24"/>
                <w:lang w:val="af-ZA"/>
              </w:rPr>
              <w:t>։ Ընկերության 2023 թվականի հարկման բազա ունեցող վարձու աշխատողների միջին ամսական թվաքանակը կազմել է 7, իսկ 2024 թվականինը` 5։</w:t>
            </w:r>
          </w:p>
          <w:p w14:paraId="4165BB27" w14:textId="77777777" w:rsidR="00EB673A" w:rsidRPr="00EB673A" w:rsidRDefault="00EB673A" w:rsidP="00EB673A">
            <w:pPr>
              <w:spacing w:line="360" w:lineRule="auto"/>
              <w:jc w:val="both"/>
              <w:rPr>
                <w:rFonts w:ascii="GHEA Grapalat" w:hAnsi="GHEA Grapalat" w:cs="Sylfaen"/>
                <w:sz w:val="24"/>
                <w:szCs w:val="24"/>
                <w:lang w:val="af-ZA"/>
              </w:rPr>
            </w:pPr>
            <w:r w:rsidRPr="00EB673A">
              <w:rPr>
                <w:rFonts w:ascii="GHEA Grapalat" w:hAnsi="GHEA Grapalat" w:cs="Sylfaen"/>
                <w:sz w:val="24"/>
                <w:szCs w:val="24"/>
                <w:lang w:val="af-ZA"/>
              </w:rPr>
              <w:t>Ինչ վերաբեր</w:t>
            </w:r>
            <w:r w:rsidRPr="00EB673A">
              <w:rPr>
                <w:rFonts w:ascii="GHEA Grapalat" w:hAnsi="GHEA Grapalat" w:cs="Sylfaen"/>
                <w:sz w:val="24"/>
                <w:szCs w:val="24"/>
                <w:lang w:val="hy-AM"/>
              </w:rPr>
              <w:t>վ</w:t>
            </w:r>
            <w:r w:rsidRPr="00EB673A">
              <w:rPr>
                <w:rFonts w:ascii="GHEA Grapalat" w:hAnsi="GHEA Grapalat" w:cs="Sylfaen"/>
                <w:sz w:val="24"/>
                <w:szCs w:val="24"/>
                <w:lang w:val="af-ZA"/>
              </w:rPr>
              <w:t>ում է ընկերության շրջանառությունից ստացված տարեկան հասույթներին, ապա այս առումով հարկ է նկատի ունենալ, որ ընկերության կողմից իրացման վերաբերյալ դիմումին կից ներկայացված տեղեկատվությունը չի համընկնում հարկային մարմնի տեղեկատվական բազայում առկա տվյալների հետ, ուստի տեղեկատվությունը հանդիսանում է հարկային գաղտնիք:</w:t>
            </w:r>
          </w:p>
          <w:p w14:paraId="63ED152C" w14:textId="76C99EFB" w:rsidR="00EE0123" w:rsidRPr="00652843" w:rsidRDefault="00EB673A" w:rsidP="00EB673A">
            <w:pPr>
              <w:spacing w:line="360" w:lineRule="auto"/>
              <w:jc w:val="both"/>
              <w:rPr>
                <w:rFonts w:ascii="GHEA Grapalat" w:hAnsi="GHEA Grapalat" w:cs="Sylfaen"/>
                <w:sz w:val="24"/>
                <w:szCs w:val="24"/>
                <w:lang w:val="af-ZA"/>
              </w:rPr>
            </w:pPr>
            <w:r w:rsidRPr="00EB673A">
              <w:rPr>
                <w:rFonts w:ascii="GHEA Grapalat" w:hAnsi="GHEA Grapalat" w:cs="Sylfaen"/>
                <w:sz w:val="24"/>
                <w:szCs w:val="24"/>
                <w:lang w:val="af-ZA"/>
              </w:rPr>
              <w:lastRenderedPageBreak/>
              <w:tab/>
              <w:t xml:space="preserve">Միաժամանակ՝ </w:t>
            </w:r>
            <w:r w:rsidRPr="00EB673A">
              <w:rPr>
                <w:rFonts w:ascii="GHEA Grapalat" w:hAnsi="GHEA Grapalat" w:cs="Sylfaen"/>
                <w:sz w:val="24"/>
                <w:szCs w:val="24"/>
                <w:lang w:val="hy-AM"/>
              </w:rPr>
              <w:t>21</w:t>
            </w:r>
            <w:r w:rsidRPr="00EB673A">
              <w:rPr>
                <w:rFonts w:ascii="GHEA Grapalat" w:hAnsi="GHEA Grapalat" w:cs="Sylfaen"/>
                <w:sz w:val="24"/>
                <w:szCs w:val="24"/>
                <w:lang w:val="af-ZA"/>
              </w:rPr>
              <w:t>.05.2025թ</w:t>
            </w:r>
            <w:r w:rsidRPr="00EB673A">
              <w:rPr>
                <w:rFonts w:ascii="Cambria Math" w:hAnsi="Cambria Math" w:cs="Cambria Math"/>
                <w:sz w:val="24"/>
                <w:szCs w:val="24"/>
                <w:lang w:val="hy-AM"/>
              </w:rPr>
              <w:t>․</w:t>
            </w:r>
            <w:r w:rsidRPr="00EB673A">
              <w:rPr>
                <w:rFonts w:ascii="GHEA Grapalat" w:hAnsi="GHEA Grapalat" w:cs="Sylfaen"/>
                <w:sz w:val="24"/>
                <w:szCs w:val="24"/>
                <w:lang w:val="af-ZA"/>
              </w:rPr>
              <w:t xml:space="preserve">-ի դրությամբ ընկերությունը </w:t>
            </w:r>
            <w:r w:rsidRPr="00EB673A">
              <w:rPr>
                <w:rFonts w:ascii="GHEA Grapalat" w:hAnsi="GHEA Grapalat" w:cs="Sylfaen"/>
                <w:sz w:val="24"/>
                <w:szCs w:val="24"/>
                <w:lang w:val="hy-AM"/>
              </w:rPr>
              <w:t>չ</w:t>
            </w:r>
            <w:r w:rsidRPr="00EB673A">
              <w:rPr>
                <w:rFonts w:ascii="GHEA Grapalat" w:hAnsi="GHEA Grapalat" w:cs="Sylfaen"/>
                <w:sz w:val="24"/>
                <w:szCs w:val="24"/>
                <w:lang w:val="af-ZA"/>
              </w:rPr>
              <w:t>ունի հարկային մարմնի կողմից վերահսկվող եկամուտների գծով ժամկետանց պարտավորություն։</w:t>
            </w:r>
            <w:r w:rsidR="004C2CA0" w:rsidRPr="004C2CA0">
              <w:rPr>
                <w:rFonts w:ascii="GHEA Grapalat" w:hAnsi="GHEA Grapalat" w:cs="Sylfaen"/>
                <w:sz w:val="24"/>
                <w:szCs w:val="24"/>
                <w:lang w:val="af-ZA"/>
              </w:rPr>
              <w:tab/>
            </w: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A0F16CD" w14:textId="77777777" w:rsidR="00B41C27"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Ընդունվել է։</w:t>
            </w:r>
          </w:p>
          <w:p w14:paraId="72B8155D"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1745B9D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6083663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0412D2B"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BAF04DA"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3B1DFB28"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0EF39827"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2EBC1A14"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055A335"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5EE18C0C" w14:textId="77777777"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p w14:paraId="4CEDD9BB" w14:textId="1AFE5E8F" w:rsidR="002D5570" w:rsidRPr="00D7443C" w:rsidRDefault="002D5570" w:rsidP="00CC71D1">
            <w:pPr>
              <w:tabs>
                <w:tab w:val="center" w:pos="4680"/>
                <w:tab w:val="right" w:pos="9360"/>
              </w:tabs>
              <w:spacing w:after="0" w:line="360" w:lineRule="auto"/>
              <w:jc w:val="both"/>
              <w:rPr>
                <w:rFonts w:ascii="GHEA Grapalat" w:eastAsia="Times New Roman" w:hAnsi="GHEA Grapalat" w:cs="Times New Roman"/>
                <w:sz w:val="24"/>
                <w:szCs w:val="24"/>
                <w:lang w:val="hy-AM"/>
              </w:rPr>
            </w:pPr>
          </w:p>
        </w:tc>
      </w:tr>
      <w:tr w:rsidR="005B08DC" w:rsidRPr="00D7443C" w14:paraId="2887830F" w14:textId="77777777" w:rsidTr="002D5570">
        <w:trPr>
          <w:trHeight w:val="65"/>
          <w:tblCellSpacing w:w="0" w:type="dxa"/>
          <w:jc w:val="center"/>
        </w:trPr>
        <w:tc>
          <w:tcPr>
            <w:tcW w:w="9168" w:type="dxa"/>
            <w:vMerge w:val="restart"/>
            <w:tcBorders>
              <w:top w:val="outset" w:sz="6" w:space="0" w:color="auto"/>
              <w:left w:val="outset" w:sz="6" w:space="0" w:color="auto"/>
              <w:right w:val="outset" w:sz="6" w:space="0" w:color="auto"/>
            </w:tcBorders>
            <w:shd w:val="clear" w:color="auto" w:fill="BFBFBF" w:themeFill="background1" w:themeFillShade="BF"/>
          </w:tcPr>
          <w:p w14:paraId="57DE0F1F" w14:textId="65A95174" w:rsidR="005B08DC" w:rsidRPr="00D7443C" w:rsidRDefault="000B33DD" w:rsidP="005B08DC">
            <w:pPr>
              <w:spacing w:after="0" w:line="360" w:lineRule="auto"/>
              <w:jc w:val="both"/>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lastRenderedPageBreak/>
              <w:t>3</w:t>
            </w:r>
            <w:r w:rsidR="005B08DC" w:rsidRPr="00D7443C">
              <w:rPr>
                <w:rFonts w:ascii="Cambria Math" w:eastAsia="Times New Roman" w:hAnsi="Cambria Math" w:cs="Cambria Math"/>
                <w:sz w:val="24"/>
                <w:szCs w:val="24"/>
                <w:lang w:val="hy-AM"/>
              </w:rPr>
              <w:t>․</w:t>
            </w:r>
            <w:r w:rsidR="005B08DC" w:rsidRPr="00D7443C">
              <w:rPr>
                <w:rFonts w:ascii="GHEA Grapalat" w:eastAsia="Times New Roman" w:hAnsi="GHEA Grapalat" w:cs="Times New Roman"/>
                <w:sz w:val="24"/>
                <w:szCs w:val="24"/>
                <w:lang w:val="hy-AM"/>
              </w:rPr>
              <w:t xml:space="preserve"> ՀՀ </w:t>
            </w:r>
            <w:r w:rsidRPr="00D7443C">
              <w:rPr>
                <w:rFonts w:ascii="GHEA Grapalat" w:eastAsia="Times New Roman" w:hAnsi="GHEA Grapalat" w:cs="Times New Roman"/>
                <w:sz w:val="24"/>
                <w:szCs w:val="24"/>
                <w:lang w:val="hy-AM"/>
              </w:rPr>
              <w:t>արդարադատության նախարարություն</w:t>
            </w: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CF6F0F9" w14:textId="2809E476" w:rsidR="005B08DC" w:rsidRPr="00D7443C" w:rsidRDefault="00EB673A" w:rsidP="0077537C">
            <w:pPr>
              <w:tabs>
                <w:tab w:val="center" w:pos="4680"/>
                <w:tab w:val="right" w:pos="9360"/>
              </w:tabs>
              <w:spacing w:after="0" w:line="360" w:lineRule="auto"/>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26</w:t>
            </w:r>
            <w:r w:rsidR="005B08DC" w:rsidRPr="00D7443C">
              <w:rPr>
                <w:rFonts w:ascii="GHEA Grapalat" w:eastAsia="Times New Roman" w:hAnsi="GHEA Grapalat" w:cs="Times New Roman"/>
                <w:sz w:val="24"/>
                <w:szCs w:val="24"/>
                <w:lang w:val="hy-AM"/>
              </w:rPr>
              <w:t>-</w:t>
            </w:r>
            <w:r w:rsidR="00362610">
              <w:rPr>
                <w:rFonts w:ascii="GHEA Grapalat" w:eastAsia="Times New Roman" w:hAnsi="GHEA Grapalat" w:cs="Times New Roman"/>
                <w:sz w:val="24"/>
                <w:szCs w:val="24"/>
                <w:lang w:val="hy-AM"/>
              </w:rPr>
              <w:t>0</w:t>
            </w:r>
            <w:r w:rsidR="004C2CA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-202</w:t>
            </w:r>
            <w:r w:rsidR="00362610">
              <w:rPr>
                <w:rFonts w:ascii="GHEA Grapalat" w:eastAsia="Times New Roman" w:hAnsi="GHEA Grapalat" w:cs="Times New Roman"/>
                <w:sz w:val="24"/>
                <w:szCs w:val="24"/>
                <w:lang w:val="hy-AM"/>
              </w:rPr>
              <w:t>5</w:t>
            </w:r>
            <w:r w:rsidR="005B08DC" w:rsidRPr="00D7443C">
              <w:rPr>
                <w:rFonts w:ascii="GHEA Grapalat" w:eastAsia="Times New Roman" w:hAnsi="GHEA Grapalat" w:cs="Times New Roman"/>
                <w:sz w:val="24"/>
                <w:szCs w:val="24"/>
                <w:lang w:val="hy-AM"/>
              </w:rPr>
              <w:t>թ</w:t>
            </w:r>
            <w:r w:rsidR="005B08DC" w:rsidRPr="00D7443C">
              <w:rPr>
                <w:rFonts w:ascii="Cambria Math" w:eastAsia="Times New Roman" w:hAnsi="Cambria Math" w:cs="Cambria Math"/>
                <w:sz w:val="24"/>
                <w:szCs w:val="24"/>
                <w:lang w:val="hy-AM"/>
              </w:rPr>
              <w:t>․</w:t>
            </w:r>
          </w:p>
        </w:tc>
      </w:tr>
      <w:tr w:rsidR="005B08DC" w:rsidRPr="00D7443C" w14:paraId="573C6E80" w14:textId="77777777" w:rsidTr="002D5570">
        <w:trPr>
          <w:trHeight w:val="65"/>
          <w:tblCellSpacing w:w="0" w:type="dxa"/>
          <w:jc w:val="center"/>
        </w:trPr>
        <w:tc>
          <w:tcPr>
            <w:tcW w:w="9168" w:type="dxa"/>
            <w:vMerge/>
            <w:tcBorders>
              <w:left w:val="outset" w:sz="6" w:space="0" w:color="auto"/>
              <w:bottom w:val="outset" w:sz="6" w:space="0" w:color="auto"/>
              <w:right w:val="outset" w:sz="6" w:space="0" w:color="auto"/>
            </w:tcBorders>
            <w:shd w:val="clear" w:color="auto" w:fill="BFBFBF" w:themeFill="background1" w:themeFillShade="BF"/>
          </w:tcPr>
          <w:p w14:paraId="27834426" w14:textId="77777777" w:rsidR="005B08DC" w:rsidRPr="00D7443C" w:rsidRDefault="005B08DC" w:rsidP="005B08DC">
            <w:pPr>
              <w:spacing w:after="0" w:line="360" w:lineRule="auto"/>
              <w:jc w:val="both"/>
              <w:rPr>
                <w:rFonts w:ascii="GHEA Grapalat" w:eastAsia="Times New Roman" w:hAnsi="GHEA Grapalat" w:cs="Times New Roman"/>
                <w:sz w:val="24"/>
                <w:szCs w:val="24"/>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14:paraId="71DA1AA0" w14:textId="21E8CE66" w:rsidR="005B08DC" w:rsidRPr="00D7443C" w:rsidRDefault="005B08DC" w:rsidP="0077537C">
            <w:pPr>
              <w:tabs>
                <w:tab w:val="center" w:pos="4680"/>
                <w:tab w:val="right" w:pos="9360"/>
              </w:tabs>
              <w:spacing w:after="0" w:line="360" w:lineRule="auto"/>
              <w:rPr>
                <w:rFonts w:ascii="GHEA Grapalat" w:eastAsia="Times New Roman" w:hAnsi="GHEA Grapalat" w:cs="Times New Roman"/>
                <w:sz w:val="24"/>
                <w:szCs w:val="24"/>
                <w:lang w:val="hy-AM"/>
              </w:rPr>
            </w:pPr>
            <w:r w:rsidRPr="00D7443C">
              <w:rPr>
                <w:rFonts w:ascii="GHEA Grapalat" w:eastAsia="Times New Roman" w:hAnsi="GHEA Grapalat" w:cs="Times New Roman"/>
                <w:sz w:val="24"/>
                <w:szCs w:val="24"/>
                <w:lang w:val="hy-AM"/>
              </w:rPr>
              <w:t xml:space="preserve">N </w:t>
            </w:r>
            <w:r w:rsidR="00EB673A" w:rsidRPr="00EB673A">
              <w:rPr>
                <w:rFonts w:ascii="GHEA Grapalat" w:eastAsia="Times New Roman" w:hAnsi="GHEA Grapalat" w:cs="Times New Roman"/>
                <w:sz w:val="24"/>
                <w:szCs w:val="24"/>
              </w:rPr>
              <w:t>/27.1/22922-2025</w:t>
            </w:r>
          </w:p>
        </w:tc>
      </w:tr>
      <w:tr w:rsidR="005B08DC" w:rsidRPr="00594FD4" w14:paraId="7558B97D" w14:textId="77777777" w:rsidTr="00EB1A4A">
        <w:trPr>
          <w:trHeight w:val="1047"/>
          <w:tblCellSpacing w:w="0" w:type="dxa"/>
          <w:jc w:val="center"/>
        </w:trPr>
        <w:tc>
          <w:tcPr>
            <w:tcW w:w="9168" w:type="dxa"/>
            <w:tcBorders>
              <w:top w:val="outset" w:sz="6" w:space="0" w:color="auto"/>
              <w:left w:val="outset" w:sz="6" w:space="0" w:color="auto"/>
              <w:bottom w:val="outset" w:sz="6" w:space="0" w:color="auto"/>
              <w:right w:val="outset" w:sz="6" w:space="0" w:color="auto"/>
            </w:tcBorders>
            <w:shd w:val="clear" w:color="auto" w:fill="FFFFFF"/>
          </w:tcPr>
          <w:p w14:paraId="1837B3F1" w14:textId="7CBBAF72" w:rsidR="00EB673A" w:rsidRPr="00EB673A" w:rsidRDefault="00137847" w:rsidP="00EB673A">
            <w:pPr>
              <w:widowControl w:val="0"/>
              <w:spacing w:after="0" w:line="360" w:lineRule="auto"/>
              <w:ind w:right="165"/>
              <w:jc w:val="both"/>
              <w:textAlignment w:val="baseline"/>
              <w:rPr>
                <w:rFonts w:ascii="GHEA Grapalat" w:eastAsia="Calibri" w:hAnsi="GHEA Grapalat" w:cs="Times New Roman"/>
                <w:b/>
                <w:bCs/>
                <w:color w:val="000000"/>
                <w:sz w:val="24"/>
                <w:szCs w:val="24"/>
                <w:shd w:val="clear" w:color="auto" w:fill="FFFFFF"/>
                <w:lang w:val="hy-AM"/>
              </w:rPr>
            </w:pPr>
            <w:r>
              <w:rPr>
                <w:rFonts w:ascii="GHEA Grapalat" w:eastAsia="Calibri" w:hAnsi="GHEA Grapalat" w:cs="Times New Roman"/>
                <w:bCs/>
                <w:color w:val="000000"/>
                <w:sz w:val="24"/>
                <w:szCs w:val="24"/>
                <w:shd w:val="clear" w:color="auto" w:fill="FFFFFF"/>
                <w:lang w:val="hy-AM"/>
              </w:rPr>
              <w:t>1</w:t>
            </w:r>
            <w:r>
              <w:rPr>
                <w:rFonts w:ascii="GHEA Grapalat" w:eastAsia="Calibri" w:hAnsi="GHEA Grapalat" w:cs="Times New Roman"/>
                <w:bCs/>
                <w:color w:val="000000"/>
                <w:sz w:val="24"/>
                <w:szCs w:val="24"/>
                <w:shd w:val="clear" w:color="auto" w:fill="FFFFFF"/>
              </w:rPr>
              <w:t xml:space="preserve">. </w:t>
            </w:r>
            <w:r w:rsidR="00EB673A">
              <w:rPr>
                <w:rFonts w:ascii="GHEA Grapalat" w:eastAsia="Calibri" w:hAnsi="GHEA Grapalat" w:cs="Times New Roman"/>
                <w:bCs/>
                <w:color w:val="000000"/>
                <w:sz w:val="24"/>
                <w:szCs w:val="24"/>
                <w:shd w:val="clear" w:color="auto" w:fill="FFFFFF"/>
                <w:lang w:val="hy-AM"/>
              </w:rPr>
              <w:t>Դ</w:t>
            </w:r>
            <w:r w:rsidR="00EB673A" w:rsidRPr="00EB673A">
              <w:rPr>
                <w:rFonts w:ascii="GHEA Grapalat" w:eastAsia="Calibri" w:hAnsi="GHEA Grapalat" w:cs="Times New Roman"/>
                <w:bCs/>
                <w:color w:val="000000"/>
                <w:sz w:val="24"/>
                <w:szCs w:val="24"/>
                <w:shd w:val="clear" w:color="auto" w:fill="FFFFFF"/>
                <w:lang w:val="hy-AM"/>
              </w:rPr>
              <w:t>իտողություններ և առաջարկություններ չ</w:t>
            </w:r>
            <w:r w:rsidR="00EB673A">
              <w:rPr>
                <w:rFonts w:ascii="GHEA Grapalat" w:eastAsia="Calibri" w:hAnsi="GHEA Grapalat" w:cs="Times New Roman"/>
                <w:bCs/>
                <w:color w:val="000000"/>
                <w:sz w:val="24"/>
                <w:szCs w:val="24"/>
                <w:shd w:val="clear" w:color="auto" w:fill="FFFFFF"/>
                <w:lang w:val="hy-AM"/>
              </w:rPr>
              <w:t>կան</w:t>
            </w:r>
            <w:r w:rsidR="00EB673A" w:rsidRPr="00EB673A">
              <w:rPr>
                <w:rFonts w:ascii="GHEA Grapalat" w:eastAsia="Calibri" w:hAnsi="GHEA Grapalat" w:cs="Times New Roman"/>
                <w:bCs/>
                <w:color w:val="000000"/>
                <w:sz w:val="24"/>
                <w:szCs w:val="24"/>
                <w:shd w:val="clear" w:color="auto" w:fill="FFFFFF"/>
                <w:lang w:val="hy-AM"/>
              </w:rPr>
              <w:t>։</w:t>
            </w:r>
          </w:p>
          <w:p w14:paraId="72A9423B" w14:textId="2BFEEAD6" w:rsidR="005B08DC" w:rsidRPr="00137847" w:rsidRDefault="005B08DC" w:rsidP="00137847">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p w14:paraId="7FEF3C22" w14:textId="5B9A361A" w:rsidR="00137847" w:rsidRPr="000C6D8D" w:rsidRDefault="00137847" w:rsidP="000C6D8D">
            <w:pPr>
              <w:widowControl w:val="0"/>
              <w:spacing w:after="0" w:line="360" w:lineRule="auto"/>
              <w:ind w:right="165"/>
              <w:jc w:val="both"/>
              <w:textAlignment w:val="baseline"/>
              <w:rPr>
                <w:rFonts w:ascii="GHEA Grapalat" w:eastAsia="Calibri" w:hAnsi="GHEA Grapalat" w:cs="Times New Roman"/>
                <w:bCs/>
                <w:color w:val="000000"/>
                <w:sz w:val="24"/>
                <w:szCs w:val="24"/>
                <w:shd w:val="clear" w:color="auto" w:fill="FFFFFF"/>
                <w:lang w:val="hy-AM"/>
              </w:rPr>
            </w:pPr>
          </w:p>
        </w:tc>
        <w:tc>
          <w:tcPr>
            <w:tcW w:w="5364" w:type="dxa"/>
            <w:tcBorders>
              <w:top w:val="outset" w:sz="6" w:space="0" w:color="auto"/>
              <w:left w:val="outset" w:sz="6" w:space="0" w:color="auto"/>
              <w:bottom w:val="outset" w:sz="6" w:space="0" w:color="auto"/>
              <w:right w:val="outset" w:sz="6" w:space="0" w:color="auto"/>
            </w:tcBorders>
            <w:shd w:val="clear" w:color="auto" w:fill="FFFFFF"/>
          </w:tcPr>
          <w:p w14:paraId="17E2DD83" w14:textId="7D54015C" w:rsidR="00D0358B" w:rsidRPr="00D7443C" w:rsidRDefault="00594FD4" w:rsidP="00237C0E">
            <w:pPr>
              <w:spacing w:after="0" w:line="336" w:lineRule="auto"/>
              <w:ind w:right="60"/>
              <w:jc w:val="both"/>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Ընդունվել է։</w:t>
            </w:r>
          </w:p>
        </w:tc>
      </w:tr>
      <w:bookmarkEnd w:id="0"/>
      <w:bookmarkEnd w:id="1"/>
    </w:tbl>
    <w:p w14:paraId="7042EAE9" w14:textId="77777777" w:rsidR="0077537C" w:rsidRPr="00D7443C" w:rsidRDefault="0077537C" w:rsidP="0077537C">
      <w:pPr>
        <w:tabs>
          <w:tab w:val="center" w:pos="4680"/>
          <w:tab w:val="right" w:pos="9360"/>
        </w:tabs>
        <w:spacing w:after="0" w:line="360" w:lineRule="auto"/>
        <w:rPr>
          <w:rFonts w:ascii="GHEA Grapalat" w:eastAsia="Times New Roman" w:hAnsi="GHEA Grapalat" w:cs="Times New Roman"/>
          <w:sz w:val="24"/>
          <w:szCs w:val="24"/>
          <w:lang w:val="hy-AM"/>
        </w:rPr>
      </w:pPr>
    </w:p>
    <w:sectPr w:rsidR="0077537C" w:rsidRPr="00D7443C" w:rsidSect="007C46B5">
      <w:pgSz w:w="16840" w:h="11907" w:orient="landscape" w:code="9"/>
      <w:pgMar w:top="630" w:right="1138" w:bottom="562" w:left="1138" w:header="720" w:footer="720" w:gutter="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altName w:val="Arial"/>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28B3C0F"/>
    <w:multiLevelType w:val="hybridMultilevel"/>
    <w:tmpl w:val="20967798"/>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 w15:restartNumberingAfterBreak="0">
    <w:nsid w:val="68E44299"/>
    <w:multiLevelType w:val="hybridMultilevel"/>
    <w:tmpl w:val="720840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537C"/>
    <w:rsid w:val="000509C9"/>
    <w:rsid w:val="00052FB3"/>
    <w:rsid w:val="0006586E"/>
    <w:rsid w:val="00092818"/>
    <w:rsid w:val="000A558F"/>
    <w:rsid w:val="000B1583"/>
    <w:rsid w:val="000B33DD"/>
    <w:rsid w:val="000C6D8D"/>
    <w:rsid w:val="00106E6E"/>
    <w:rsid w:val="00122780"/>
    <w:rsid w:val="00125F1D"/>
    <w:rsid w:val="00137847"/>
    <w:rsid w:val="00145E34"/>
    <w:rsid w:val="0016145A"/>
    <w:rsid w:val="00195239"/>
    <w:rsid w:val="001A0883"/>
    <w:rsid w:val="001B1535"/>
    <w:rsid w:val="001D69CB"/>
    <w:rsid w:val="002349FF"/>
    <w:rsid w:val="00237C0E"/>
    <w:rsid w:val="00250194"/>
    <w:rsid w:val="00284962"/>
    <w:rsid w:val="002A3C05"/>
    <w:rsid w:val="002D5570"/>
    <w:rsid w:val="00314CF8"/>
    <w:rsid w:val="0033005D"/>
    <w:rsid w:val="00335BF8"/>
    <w:rsid w:val="00362610"/>
    <w:rsid w:val="00384771"/>
    <w:rsid w:val="003A069D"/>
    <w:rsid w:val="003C37B7"/>
    <w:rsid w:val="003C6364"/>
    <w:rsid w:val="003D2AC6"/>
    <w:rsid w:val="003F553F"/>
    <w:rsid w:val="00442127"/>
    <w:rsid w:val="00452DFE"/>
    <w:rsid w:val="004C2CA0"/>
    <w:rsid w:val="00500BAE"/>
    <w:rsid w:val="00521729"/>
    <w:rsid w:val="005340BA"/>
    <w:rsid w:val="00565784"/>
    <w:rsid w:val="005756CB"/>
    <w:rsid w:val="00594FD4"/>
    <w:rsid w:val="005A177E"/>
    <w:rsid w:val="005B08DC"/>
    <w:rsid w:val="005B4A27"/>
    <w:rsid w:val="005D0BCE"/>
    <w:rsid w:val="005D2217"/>
    <w:rsid w:val="005E1C30"/>
    <w:rsid w:val="00613DC9"/>
    <w:rsid w:val="00652843"/>
    <w:rsid w:val="006F6C03"/>
    <w:rsid w:val="007020D9"/>
    <w:rsid w:val="007174DF"/>
    <w:rsid w:val="007520C4"/>
    <w:rsid w:val="007530E7"/>
    <w:rsid w:val="0077537C"/>
    <w:rsid w:val="00793867"/>
    <w:rsid w:val="007F2A15"/>
    <w:rsid w:val="007F42AC"/>
    <w:rsid w:val="00820B3B"/>
    <w:rsid w:val="00885C36"/>
    <w:rsid w:val="008B3C8F"/>
    <w:rsid w:val="008C5178"/>
    <w:rsid w:val="00914853"/>
    <w:rsid w:val="00A06EA2"/>
    <w:rsid w:val="00A34F59"/>
    <w:rsid w:val="00A61CFB"/>
    <w:rsid w:val="00A61E07"/>
    <w:rsid w:val="00AA33F5"/>
    <w:rsid w:val="00AA5818"/>
    <w:rsid w:val="00AB5C8A"/>
    <w:rsid w:val="00B12388"/>
    <w:rsid w:val="00B41C27"/>
    <w:rsid w:val="00B80235"/>
    <w:rsid w:val="00B8412F"/>
    <w:rsid w:val="00B933AC"/>
    <w:rsid w:val="00BE6250"/>
    <w:rsid w:val="00C42FC9"/>
    <w:rsid w:val="00C65756"/>
    <w:rsid w:val="00C7708F"/>
    <w:rsid w:val="00C83321"/>
    <w:rsid w:val="00CA21B6"/>
    <w:rsid w:val="00CB56B0"/>
    <w:rsid w:val="00CC5B4F"/>
    <w:rsid w:val="00CC71D1"/>
    <w:rsid w:val="00CD6E8E"/>
    <w:rsid w:val="00D0358B"/>
    <w:rsid w:val="00D26916"/>
    <w:rsid w:val="00D7443C"/>
    <w:rsid w:val="00D9097B"/>
    <w:rsid w:val="00DD4BA0"/>
    <w:rsid w:val="00E0614B"/>
    <w:rsid w:val="00E35264"/>
    <w:rsid w:val="00E502D2"/>
    <w:rsid w:val="00E70CE2"/>
    <w:rsid w:val="00E85ACA"/>
    <w:rsid w:val="00EB1A4A"/>
    <w:rsid w:val="00EB673A"/>
    <w:rsid w:val="00EE0123"/>
    <w:rsid w:val="00EF1BBA"/>
    <w:rsid w:val="00F20BCC"/>
    <w:rsid w:val="00F35A89"/>
    <w:rsid w:val="00F756AA"/>
    <w:rsid w:val="00FC0302"/>
    <w:rsid w:val="00FE1A3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4E4F2"/>
  <w15:chartTrackingRefBased/>
  <w15:docId w15:val="{897CA7A4-7629-4FEB-BE5C-DE143D185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ormChar">
    <w:name w:val="norm Char"/>
    <w:link w:val="norm"/>
    <w:locked/>
    <w:rsid w:val="00793867"/>
    <w:rPr>
      <w:rFonts w:ascii="Arial Armenian" w:eastAsia="Times New Roman" w:hAnsi="Arial Armenian"/>
      <w:lang w:eastAsia="ru-RU"/>
    </w:rPr>
  </w:style>
  <w:style w:type="paragraph" w:customStyle="1" w:styleId="norm">
    <w:name w:val="norm"/>
    <w:basedOn w:val="Normal"/>
    <w:link w:val="normChar"/>
    <w:rsid w:val="00793867"/>
    <w:pPr>
      <w:spacing w:after="0" w:line="480" w:lineRule="auto"/>
      <w:ind w:firstLine="709"/>
      <w:jc w:val="both"/>
    </w:pPr>
    <w:rPr>
      <w:rFonts w:ascii="Arial Armenian" w:eastAsia="Times New Roman" w:hAnsi="Arial Armenian"/>
      <w:lang w:eastAsia="ru-RU"/>
    </w:rPr>
  </w:style>
  <w:style w:type="paragraph" w:styleId="NormalWeb">
    <w:name w:val="Normal (Web)"/>
    <w:basedOn w:val="Normal"/>
    <w:uiPriority w:val="99"/>
    <w:semiHidden/>
    <w:unhideWhenUsed/>
    <w:rsid w:val="005D2217"/>
    <w:rPr>
      <w:rFonts w:ascii="Times New Roman" w:hAnsi="Times New Roman" w:cs="Times New Roman"/>
      <w:sz w:val="24"/>
      <w:szCs w:val="24"/>
    </w:rPr>
  </w:style>
  <w:style w:type="paragraph" w:styleId="ListParagraph">
    <w:name w:val="List Paragraph"/>
    <w:basedOn w:val="Normal"/>
    <w:uiPriority w:val="34"/>
    <w:qFormat/>
    <w:rsid w:val="00314CF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673327">
      <w:bodyDiv w:val="1"/>
      <w:marLeft w:val="0"/>
      <w:marRight w:val="0"/>
      <w:marTop w:val="0"/>
      <w:marBottom w:val="0"/>
      <w:divBdr>
        <w:top w:val="none" w:sz="0" w:space="0" w:color="auto"/>
        <w:left w:val="none" w:sz="0" w:space="0" w:color="auto"/>
        <w:bottom w:val="none" w:sz="0" w:space="0" w:color="auto"/>
        <w:right w:val="none" w:sz="0" w:space="0" w:color="auto"/>
      </w:divBdr>
    </w:div>
    <w:div w:id="53820744">
      <w:bodyDiv w:val="1"/>
      <w:marLeft w:val="0"/>
      <w:marRight w:val="0"/>
      <w:marTop w:val="0"/>
      <w:marBottom w:val="0"/>
      <w:divBdr>
        <w:top w:val="none" w:sz="0" w:space="0" w:color="auto"/>
        <w:left w:val="none" w:sz="0" w:space="0" w:color="auto"/>
        <w:bottom w:val="none" w:sz="0" w:space="0" w:color="auto"/>
        <w:right w:val="none" w:sz="0" w:space="0" w:color="auto"/>
      </w:divBdr>
    </w:div>
    <w:div w:id="79104364">
      <w:bodyDiv w:val="1"/>
      <w:marLeft w:val="0"/>
      <w:marRight w:val="0"/>
      <w:marTop w:val="0"/>
      <w:marBottom w:val="0"/>
      <w:divBdr>
        <w:top w:val="none" w:sz="0" w:space="0" w:color="auto"/>
        <w:left w:val="none" w:sz="0" w:space="0" w:color="auto"/>
        <w:bottom w:val="none" w:sz="0" w:space="0" w:color="auto"/>
        <w:right w:val="none" w:sz="0" w:space="0" w:color="auto"/>
      </w:divBdr>
    </w:div>
    <w:div w:id="95489038">
      <w:bodyDiv w:val="1"/>
      <w:marLeft w:val="0"/>
      <w:marRight w:val="0"/>
      <w:marTop w:val="0"/>
      <w:marBottom w:val="0"/>
      <w:divBdr>
        <w:top w:val="none" w:sz="0" w:space="0" w:color="auto"/>
        <w:left w:val="none" w:sz="0" w:space="0" w:color="auto"/>
        <w:bottom w:val="none" w:sz="0" w:space="0" w:color="auto"/>
        <w:right w:val="none" w:sz="0" w:space="0" w:color="auto"/>
      </w:divBdr>
    </w:div>
    <w:div w:id="102695530">
      <w:bodyDiv w:val="1"/>
      <w:marLeft w:val="0"/>
      <w:marRight w:val="0"/>
      <w:marTop w:val="0"/>
      <w:marBottom w:val="0"/>
      <w:divBdr>
        <w:top w:val="none" w:sz="0" w:space="0" w:color="auto"/>
        <w:left w:val="none" w:sz="0" w:space="0" w:color="auto"/>
        <w:bottom w:val="none" w:sz="0" w:space="0" w:color="auto"/>
        <w:right w:val="none" w:sz="0" w:space="0" w:color="auto"/>
      </w:divBdr>
    </w:div>
    <w:div w:id="102845284">
      <w:bodyDiv w:val="1"/>
      <w:marLeft w:val="0"/>
      <w:marRight w:val="0"/>
      <w:marTop w:val="0"/>
      <w:marBottom w:val="0"/>
      <w:divBdr>
        <w:top w:val="none" w:sz="0" w:space="0" w:color="auto"/>
        <w:left w:val="none" w:sz="0" w:space="0" w:color="auto"/>
        <w:bottom w:val="none" w:sz="0" w:space="0" w:color="auto"/>
        <w:right w:val="none" w:sz="0" w:space="0" w:color="auto"/>
      </w:divBdr>
    </w:div>
    <w:div w:id="108091476">
      <w:bodyDiv w:val="1"/>
      <w:marLeft w:val="0"/>
      <w:marRight w:val="0"/>
      <w:marTop w:val="0"/>
      <w:marBottom w:val="0"/>
      <w:divBdr>
        <w:top w:val="none" w:sz="0" w:space="0" w:color="auto"/>
        <w:left w:val="none" w:sz="0" w:space="0" w:color="auto"/>
        <w:bottom w:val="none" w:sz="0" w:space="0" w:color="auto"/>
        <w:right w:val="none" w:sz="0" w:space="0" w:color="auto"/>
      </w:divBdr>
    </w:div>
    <w:div w:id="117382481">
      <w:bodyDiv w:val="1"/>
      <w:marLeft w:val="0"/>
      <w:marRight w:val="0"/>
      <w:marTop w:val="0"/>
      <w:marBottom w:val="0"/>
      <w:divBdr>
        <w:top w:val="none" w:sz="0" w:space="0" w:color="auto"/>
        <w:left w:val="none" w:sz="0" w:space="0" w:color="auto"/>
        <w:bottom w:val="none" w:sz="0" w:space="0" w:color="auto"/>
        <w:right w:val="none" w:sz="0" w:space="0" w:color="auto"/>
      </w:divBdr>
    </w:div>
    <w:div w:id="122119426">
      <w:bodyDiv w:val="1"/>
      <w:marLeft w:val="0"/>
      <w:marRight w:val="0"/>
      <w:marTop w:val="0"/>
      <w:marBottom w:val="0"/>
      <w:divBdr>
        <w:top w:val="none" w:sz="0" w:space="0" w:color="auto"/>
        <w:left w:val="none" w:sz="0" w:space="0" w:color="auto"/>
        <w:bottom w:val="none" w:sz="0" w:space="0" w:color="auto"/>
        <w:right w:val="none" w:sz="0" w:space="0" w:color="auto"/>
      </w:divBdr>
    </w:div>
    <w:div w:id="184486083">
      <w:bodyDiv w:val="1"/>
      <w:marLeft w:val="0"/>
      <w:marRight w:val="0"/>
      <w:marTop w:val="0"/>
      <w:marBottom w:val="0"/>
      <w:divBdr>
        <w:top w:val="none" w:sz="0" w:space="0" w:color="auto"/>
        <w:left w:val="none" w:sz="0" w:space="0" w:color="auto"/>
        <w:bottom w:val="none" w:sz="0" w:space="0" w:color="auto"/>
        <w:right w:val="none" w:sz="0" w:space="0" w:color="auto"/>
      </w:divBdr>
    </w:div>
    <w:div w:id="214587685">
      <w:bodyDiv w:val="1"/>
      <w:marLeft w:val="0"/>
      <w:marRight w:val="0"/>
      <w:marTop w:val="0"/>
      <w:marBottom w:val="0"/>
      <w:divBdr>
        <w:top w:val="none" w:sz="0" w:space="0" w:color="auto"/>
        <w:left w:val="none" w:sz="0" w:space="0" w:color="auto"/>
        <w:bottom w:val="none" w:sz="0" w:space="0" w:color="auto"/>
        <w:right w:val="none" w:sz="0" w:space="0" w:color="auto"/>
      </w:divBdr>
    </w:div>
    <w:div w:id="223377415">
      <w:bodyDiv w:val="1"/>
      <w:marLeft w:val="0"/>
      <w:marRight w:val="0"/>
      <w:marTop w:val="0"/>
      <w:marBottom w:val="0"/>
      <w:divBdr>
        <w:top w:val="none" w:sz="0" w:space="0" w:color="auto"/>
        <w:left w:val="none" w:sz="0" w:space="0" w:color="auto"/>
        <w:bottom w:val="none" w:sz="0" w:space="0" w:color="auto"/>
        <w:right w:val="none" w:sz="0" w:space="0" w:color="auto"/>
      </w:divBdr>
    </w:div>
    <w:div w:id="256599309">
      <w:bodyDiv w:val="1"/>
      <w:marLeft w:val="0"/>
      <w:marRight w:val="0"/>
      <w:marTop w:val="0"/>
      <w:marBottom w:val="0"/>
      <w:divBdr>
        <w:top w:val="none" w:sz="0" w:space="0" w:color="auto"/>
        <w:left w:val="none" w:sz="0" w:space="0" w:color="auto"/>
        <w:bottom w:val="none" w:sz="0" w:space="0" w:color="auto"/>
        <w:right w:val="none" w:sz="0" w:space="0" w:color="auto"/>
      </w:divBdr>
    </w:div>
    <w:div w:id="258369307">
      <w:bodyDiv w:val="1"/>
      <w:marLeft w:val="0"/>
      <w:marRight w:val="0"/>
      <w:marTop w:val="0"/>
      <w:marBottom w:val="0"/>
      <w:divBdr>
        <w:top w:val="none" w:sz="0" w:space="0" w:color="auto"/>
        <w:left w:val="none" w:sz="0" w:space="0" w:color="auto"/>
        <w:bottom w:val="none" w:sz="0" w:space="0" w:color="auto"/>
        <w:right w:val="none" w:sz="0" w:space="0" w:color="auto"/>
      </w:divBdr>
    </w:div>
    <w:div w:id="289021567">
      <w:bodyDiv w:val="1"/>
      <w:marLeft w:val="0"/>
      <w:marRight w:val="0"/>
      <w:marTop w:val="0"/>
      <w:marBottom w:val="0"/>
      <w:divBdr>
        <w:top w:val="none" w:sz="0" w:space="0" w:color="auto"/>
        <w:left w:val="none" w:sz="0" w:space="0" w:color="auto"/>
        <w:bottom w:val="none" w:sz="0" w:space="0" w:color="auto"/>
        <w:right w:val="none" w:sz="0" w:space="0" w:color="auto"/>
      </w:divBdr>
    </w:div>
    <w:div w:id="294795443">
      <w:bodyDiv w:val="1"/>
      <w:marLeft w:val="0"/>
      <w:marRight w:val="0"/>
      <w:marTop w:val="0"/>
      <w:marBottom w:val="0"/>
      <w:divBdr>
        <w:top w:val="none" w:sz="0" w:space="0" w:color="auto"/>
        <w:left w:val="none" w:sz="0" w:space="0" w:color="auto"/>
        <w:bottom w:val="none" w:sz="0" w:space="0" w:color="auto"/>
        <w:right w:val="none" w:sz="0" w:space="0" w:color="auto"/>
      </w:divBdr>
    </w:div>
    <w:div w:id="307247478">
      <w:bodyDiv w:val="1"/>
      <w:marLeft w:val="0"/>
      <w:marRight w:val="0"/>
      <w:marTop w:val="0"/>
      <w:marBottom w:val="0"/>
      <w:divBdr>
        <w:top w:val="none" w:sz="0" w:space="0" w:color="auto"/>
        <w:left w:val="none" w:sz="0" w:space="0" w:color="auto"/>
        <w:bottom w:val="none" w:sz="0" w:space="0" w:color="auto"/>
        <w:right w:val="none" w:sz="0" w:space="0" w:color="auto"/>
      </w:divBdr>
    </w:div>
    <w:div w:id="331563702">
      <w:bodyDiv w:val="1"/>
      <w:marLeft w:val="0"/>
      <w:marRight w:val="0"/>
      <w:marTop w:val="0"/>
      <w:marBottom w:val="0"/>
      <w:divBdr>
        <w:top w:val="none" w:sz="0" w:space="0" w:color="auto"/>
        <w:left w:val="none" w:sz="0" w:space="0" w:color="auto"/>
        <w:bottom w:val="none" w:sz="0" w:space="0" w:color="auto"/>
        <w:right w:val="none" w:sz="0" w:space="0" w:color="auto"/>
      </w:divBdr>
    </w:div>
    <w:div w:id="370304493">
      <w:bodyDiv w:val="1"/>
      <w:marLeft w:val="0"/>
      <w:marRight w:val="0"/>
      <w:marTop w:val="0"/>
      <w:marBottom w:val="0"/>
      <w:divBdr>
        <w:top w:val="none" w:sz="0" w:space="0" w:color="auto"/>
        <w:left w:val="none" w:sz="0" w:space="0" w:color="auto"/>
        <w:bottom w:val="none" w:sz="0" w:space="0" w:color="auto"/>
        <w:right w:val="none" w:sz="0" w:space="0" w:color="auto"/>
      </w:divBdr>
    </w:div>
    <w:div w:id="380709442">
      <w:bodyDiv w:val="1"/>
      <w:marLeft w:val="0"/>
      <w:marRight w:val="0"/>
      <w:marTop w:val="0"/>
      <w:marBottom w:val="0"/>
      <w:divBdr>
        <w:top w:val="none" w:sz="0" w:space="0" w:color="auto"/>
        <w:left w:val="none" w:sz="0" w:space="0" w:color="auto"/>
        <w:bottom w:val="none" w:sz="0" w:space="0" w:color="auto"/>
        <w:right w:val="none" w:sz="0" w:space="0" w:color="auto"/>
      </w:divBdr>
    </w:div>
    <w:div w:id="383680178">
      <w:bodyDiv w:val="1"/>
      <w:marLeft w:val="0"/>
      <w:marRight w:val="0"/>
      <w:marTop w:val="0"/>
      <w:marBottom w:val="0"/>
      <w:divBdr>
        <w:top w:val="none" w:sz="0" w:space="0" w:color="auto"/>
        <w:left w:val="none" w:sz="0" w:space="0" w:color="auto"/>
        <w:bottom w:val="none" w:sz="0" w:space="0" w:color="auto"/>
        <w:right w:val="none" w:sz="0" w:space="0" w:color="auto"/>
      </w:divBdr>
    </w:div>
    <w:div w:id="389887263">
      <w:bodyDiv w:val="1"/>
      <w:marLeft w:val="0"/>
      <w:marRight w:val="0"/>
      <w:marTop w:val="0"/>
      <w:marBottom w:val="0"/>
      <w:divBdr>
        <w:top w:val="none" w:sz="0" w:space="0" w:color="auto"/>
        <w:left w:val="none" w:sz="0" w:space="0" w:color="auto"/>
        <w:bottom w:val="none" w:sz="0" w:space="0" w:color="auto"/>
        <w:right w:val="none" w:sz="0" w:space="0" w:color="auto"/>
      </w:divBdr>
    </w:div>
    <w:div w:id="396634434">
      <w:bodyDiv w:val="1"/>
      <w:marLeft w:val="0"/>
      <w:marRight w:val="0"/>
      <w:marTop w:val="0"/>
      <w:marBottom w:val="0"/>
      <w:divBdr>
        <w:top w:val="none" w:sz="0" w:space="0" w:color="auto"/>
        <w:left w:val="none" w:sz="0" w:space="0" w:color="auto"/>
        <w:bottom w:val="none" w:sz="0" w:space="0" w:color="auto"/>
        <w:right w:val="none" w:sz="0" w:space="0" w:color="auto"/>
      </w:divBdr>
    </w:div>
    <w:div w:id="402530726">
      <w:bodyDiv w:val="1"/>
      <w:marLeft w:val="0"/>
      <w:marRight w:val="0"/>
      <w:marTop w:val="0"/>
      <w:marBottom w:val="0"/>
      <w:divBdr>
        <w:top w:val="none" w:sz="0" w:space="0" w:color="auto"/>
        <w:left w:val="none" w:sz="0" w:space="0" w:color="auto"/>
        <w:bottom w:val="none" w:sz="0" w:space="0" w:color="auto"/>
        <w:right w:val="none" w:sz="0" w:space="0" w:color="auto"/>
      </w:divBdr>
    </w:div>
    <w:div w:id="469397521">
      <w:bodyDiv w:val="1"/>
      <w:marLeft w:val="0"/>
      <w:marRight w:val="0"/>
      <w:marTop w:val="0"/>
      <w:marBottom w:val="0"/>
      <w:divBdr>
        <w:top w:val="none" w:sz="0" w:space="0" w:color="auto"/>
        <w:left w:val="none" w:sz="0" w:space="0" w:color="auto"/>
        <w:bottom w:val="none" w:sz="0" w:space="0" w:color="auto"/>
        <w:right w:val="none" w:sz="0" w:space="0" w:color="auto"/>
      </w:divBdr>
    </w:div>
    <w:div w:id="475413533">
      <w:bodyDiv w:val="1"/>
      <w:marLeft w:val="0"/>
      <w:marRight w:val="0"/>
      <w:marTop w:val="0"/>
      <w:marBottom w:val="0"/>
      <w:divBdr>
        <w:top w:val="none" w:sz="0" w:space="0" w:color="auto"/>
        <w:left w:val="none" w:sz="0" w:space="0" w:color="auto"/>
        <w:bottom w:val="none" w:sz="0" w:space="0" w:color="auto"/>
        <w:right w:val="none" w:sz="0" w:space="0" w:color="auto"/>
      </w:divBdr>
    </w:div>
    <w:div w:id="480538937">
      <w:bodyDiv w:val="1"/>
      <w:marLeft w:val="0"/>
      <w:marRight w:val="0"/>
      <w:marTop w:val="0"/>
      <w:marBottom w:val="0"/>
      <w:divBdr>
        <w:top w:val="none" w:sz="0" w:space="0" w:color="auto"/>
        <w:left w:val="none" w:sz="0" w:space="0" w:color="auto"/>
        <w:bottom w:val="none" w:sz="0" w:space="0" w:color="auto"/>
        <w:right w:val="none" w:sz="0" w:space="0" w:color="auto"/>
      </w:divBdr>
    </w:div>
    <w:div w:id="482698005">
      <w:bodyDiv w:val="1"/>
      <w:marLeft w:val="0"/>
      <w:marRight w:val="0"/>
      <w:marTop w:val="0"/>
      <w:marBottom w:val="0"/>
      <w:divBdr>
        <w:top w:val="none" w:sz="0" w:space="0" w:color="auto"/>
        <w:left w:val="none" w:sz="0" w:space="0" w:color="auto"/>
        <w:bottom w:val="none" w:sz="0" w:space="0" w:color="auto"/>
        <w:right w:val="none" w:sz="0" w:space="0" w:color="auto"/>
      </w:divBdr>
    </w:div>
    <w:div w:id="504786802">
      <w:bodyDiv w:val="1"/>
      <w:marLeft w:val="0"/>
      <w:marRight w:val="0"/>
      <w:marTop w:val="0"/>
      <w:marBottom w:val="0"/>
      <w:divBdr>
        <w:top w:val="none" w:sz="0" w:space="0" w:color="auto"/>
        <w:left w:val="none" w:sz="0" w:space="0" w:color="auto"/>
        <w:bottom w:val="none" w:sz="0" w:space="0" w:color="auto"/>
        <w:right w:val="none" w:sz="0" w:space="0" w:color="auto"/>
      </w:divBdr>
    </w:div>
    <w:div w:id="509680771">
      <w:bodyDiv w:val="1"/>
      <w:marLeft w:val="0"/>
      <w:marRight w:val="0"/>
      <w:marTop w:val="0"/>
      <w:marBottom w:val="0"/>
      <w:divBdr>
        <w:top w:val="none" w:sz="0" w:space="0" w:color="auto"/>
        <w:left w:val="none" w:sz="0" w:space="0" w:color="auto"/>
        <w:bottom w:val="none" w:sz="0" w:space="0" w:color="auto"/>
        <w:right w:val="none" w:sz="0" w:space="0" w:color="auto"/>
      </w:divBdr>
    </w:div>
    <w:div w:id="545220354">
      <w:bodyDiv w:val="1"/>
      <w:marLeft w:val="0"/>
      <w:marRight w:val="0"/>
      <w:marTop w:val="0"/>
      <w:marBottom w:val="0"/>
      <w:divBdr>
        <w:top w:val="none" w:sz="0" w:space="0" w:color="auto"/>
        <w:left w:val="none" w:sz="0" w:space="0" w:color="auto"/>
        <w:bottom w:val="none" w:sz="0" w:space="0" w:color="auto"/>
        <w:right w:val="none" w:sz="0" w:space="0" w:color="auto"/>
      </w:divBdr>
    </w:div>
    <w:div w:id="546263523">
      <w:bodyDiv w:val="1"/>
      <w:marLeft w:val="0"/>
      <w:marRight w:val="0"/>
      <w:marTop w:val="0"/>
      <w:marBottom w:val="0"/>
      <w:divBdr>
        <w:top w:val="none" w:sz="0" w:space="0" w:color="auto"/>
        <w:left w:val="none" w:sz="0" w:space="0" w:color="auto"/>
        <w:bottom w:val="none" w:sz="0" w:space="0" w:color="auto"/>
        <w:right w:val="none" w:sz="0" w:space="0" w:color="auto"/>
      </w:divBdr>
    </w:div>
    <w:div w:id="572785085">
      <w:bodyDiv w:val="1"/>
      <w:marLeft w:val="0"/>
      <w:marRight w:val="0"/>
      <w:marTop w:val="0"/>
      <w:marBottom w:val="0"/>
      <w:divBdr>
        <w:top w:val="none" w:sz="0" w:space="0" w:color="auto"/>
        <w:left w:val="none" w:sz="0" w:space="0" w:color="auto"/>
        <w:bottom w:val="none" w:sz="0" w:space="0" w:color="auto"/>
        <w:right w:val="none" w:sz="0" w:space="0" w:color="auto"/>
      </w:divBdr>
    </w:div>
    <w:div w:id="647175104">
      <w:bodyDiv w:val="1"/>
      <w:marLeft w:val="0"/>
      <w:marRight w:val="0"/>
      <w:marTop w:val="0"/>
      <w:marBottom w:val="0"/>
      <w:divBdr>
        <w:top w:val="none" w:sz="0" w:space="0" w:color="auto"/>
        <w:left w:val="none" w:sz="0" w:space="0" w:color="auto"/>
        <w:bottom w:val="none" w:sz="0" w:space="0" w:color="auto"/>
        <w:right w:val="none" w:sz="0" w:space="0" w:color="auto"/>
      </w:divBdr>
    </w:div>
    <w:div w:id="668560620">
      <w:bodyDiv w:val="1"/>
      <w:marLeft w:val="0"/>
      <w:marRight w:val="0"/>
      <w:marTop w:val="0"/>
      <w:marBottom w:val="0"/>
      <w:divBdr>
        <w:top w:val="none" w:sz="0" w:space="0" w:color="auto"/>
        <w:left w:val="none" w:sz="0" w:space="0" w:color="auto"/>
        <w:bottom w:val="none" w:sz="0" w:space="0" w:color="auto"/>
        <w:right w:val="none" w:sz="0" w:space="0" w:color="auto"/>
      </w:divBdr>
    </w:div>
    <w:div w:id="672730246">
      <w:bodyDiv w:val="1"/>
      <w:marLeft w:val="0"/>
      <w:marRight w:val="0"/>
      <w:marTop w:val="0"/>
      <w:marBottom w:val="0"/>
      <w:divBdr>
        <w:top w:val="none" w:sz="0" w:space="0" w:color="auto"/>
        <w:left w:val="none" w:sz="0" w:space="0" w:color="auto"/>
        <w:bottom w:val="none" w:sz="0" w:space="0" w:color="auto"/>
        <w:right w:val="none" w:sz="0" w:space="0" w:color="auto"/>
      </w:divBdr>
    </w:div>
    <w:div w:id="679620172">
      <w:bodyDiv w:val="1"/>
      <w:marLeft w:val="0"/>
      <w:marRight w:val="0"/>
      <w:marTop w:val="0"/>
      <w:marBottom w:val="0"/>
      <w:divBdr>
        <w:top w:val="none" w:sz="0" w:space="0" w:color="auto"/>
        <w:left w:val="none" w:sz="0" w:space="0" w:color="auto"/>
        <w:bottom w:val="none" w:sz="0" w:space="0" w:color="auto"/>
        <w:right w:val="none" w:sz="0" w:space="0" w:color="auto"/>
      </w:divBdr>
    </w:div>
    <w:div w:id="681279426">
      <w:bodyDiv w:val="1"/>
      <w:marLeft w:val="0"/>
      <w:marRight w:val="0"/>
      <w:marTop w:val="0"/>
      <w:marBottom w:val="0"/>
      <w:divBdr>
        <w:top w:val="none" w:sz="0" w:space="0" w:color="auto"/>
        <w:left w:val="none" w:sz="0" w:space="0" w:color="auto"/>
        <w:bottom w:val="none" w:sz="0" w:space="0" w:color="auto"/>
        <w:right w:val="none" w:sz="0" w:space="0" w:color="auto"/>
      </w:divBdr>
    </w:div>
    <w:div w:id="707686560">
      <w:bodyDiv w:val="1"/>
      <w:marLeft w:val="0"/>
      <w:marRight w:val="0"/>
      <w:marTop w:val="0"/>
      <w:marBottom w:val="0"/>
      <w:divBdr>
        <w:top w:val="none" w:sz="0" w:space="0" w:color="auto"/>
        <w:left w:val="none" w:sz="0" w:space="0" w:color="auto"/>
        <w:bottom w:val="none" w:sz="0" w:space="0" w:color="auto"/>
        <w:right w:val="none" w:sz="0" w:space="0" w:color="auto"/>
      </w:divBdr>
    </w:div>
    <w:div w:id="755441120">
      <w:bodyDiv w:val="1"/>
      <w:marLeft w:val="0"/>
      <w:marRight w:val="0"/>
      <w:marTop w:val="0"/>
      <w:marBottom w:val="0"/>
      <w:divBdr>
        <w:top w:val="none" w:sz="0" w:space="0" w:color="auto"/>
        <w:left w:val="none" w:sz="0" w:space="0" w:color="auto"/>
        <w:bottom w:val="none" w:sz="0" w:space="0" w:color="auto"/>
        <w:right w:val="none" w:sz="0" w:space="0" w:color="auto"/>
      </w:divBdr>
    </w:div>
    <w:div w:id="757871734">
      <w:bodyDiv w:val="1"/>
      <w:marLeft w:val="0"/>
      <w:marRight w:val="0"/>
      <w:marTop w:val="0"/>
      <w:marBottom w:val="0"/>
      <w:divBdr>
        <w:top w:val="none" w:sz="0" w:space="0" w:color="auto"/>
        <w:left w:val="none" w:sz="0" w:space="0" w:color="auto"/>
        <w:bottom w:val="none" w:sz="0" w:space="0" w:color="auto"/>
        <w:right w:val="none" w:sz="0" w:space="0" w:color="auto"/>
      </w:divBdr>
    </w:div>
    <w:div w:id="761756343">
      <w:bodyDiv w:val="1"/>
      <w:marLeft w:val="0"/>
      <w:marRight w:val="0"/>
      <w:marTop w:val="0"/>
      <w:marBottom w:val="0"/>
      <w:divBdr>
        <w:top w:val="none" w:sz="0" w:space="0" w:color="auto"/>
        <w:left w:val="none" w:sz="0" w:space="0" w:color="auto"/>
        <w:bottom w:val="none" w:sz="0" w:space="0" w:color="auto"/>
        <w:right w:val="none" w:sz="0" w:space="0" w:color="auto"/>
      </w:divBdr>
    </w:div>
    <w:div w:id="776951558">
      <w:bodyDiv w:val="1"/>
      <w:marLeft w:val="0"/>
      <w:marRight w:val="0"/>
      <w:marTop w:val="0"/>
      <w:marBottom w:val="0"/>
      <w:divBdr>
        <w:top w:val="none" w:sz="0" w:space="0" w:color="auto"/>
        <w:left w:val="none" w:sz="0" w:space="0" w:color="auto"/>
        <w:bottom w:val="none" w:sz="0" w:space="0" w:color="auto"/>
        <w:right w:val="none" w:sz="0" w:space="0" w:color="auto"/>
      </w:divBdr>
    </w:div>
    <w:div w:id="802969991">
      <w:bodyDiv w:val="1"/>
      <w:marLeft w:val="0"/>
      <w:marRight w:val="0"/>
      <w:marTop w:val="0"/>
      <w:marBottom w:val="0"/>
      <w:divBdr>
        <w:top w:val="none" w:sz="0" w:space="0" w:color="auto"/>
        <w:left w:val="none" w:sz="0" w:space="0" w:color="auto"/>
        <w:bottom w:val="none" w:sz="0" w:space="0" w:color="auto"/>
        <w:right w:val="none" w:sz="0" w:space="0" w:color="auto"/>
      </w:divBdr>
    </w:div>
    <w:div w:id="805856500">
      <w:bodyDiv w:val="1"/>
      <w:marLeft w:val="0"/>
      <w:marRight w:val="0"/>
      <w:marTop w:val="0"/>
      <w:marBottom w:val="0"/>
      <w:divBdr>
        <w:top w:val="none" w:sz="0" w:space="0" w:color="auto"/>
        <w:left w:val="none" w:sz="0" w:space="0" w:color="auto"/>
        <w:bottom w:val="none" w:sz="0" w:space="0" w:color="auto"/>
        <w:right w:val="none" w:sz="0" w:space="0" w:color="auto"/>
      </w:divBdr>
      <w:divsChild>
        <w:div w:id="298996991">
          <w:marLeft w:val="0"/>
          <w:marRight w:val="0"/>
          <w:marTop w:val="0"/>
          <w:marBottom w:val="0"/>
          <w:divBdr>
            <w:top w:val="none" w:sz="0" w:space="0" w:color="auto"/>
            <w:left w:val="none" w:sz="0" w:space="0" w:color="auto"/>
            <w:bottom w:val="none" w:sz="0" w:space="0" w:color="auto"/>
            <w:right w:val="none" w:sz="0" w:space="0" w:color="auto"/>
          </w:divBdr>
          <w:divsChild>
            <w:div w:id="2027906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7694771">
      <w:bodyDiv w:val="1"/>
      <w:marLeft w:val="0"/>
      <w:marRight w:val="0"/>
      <w:marTop w:val="0"/>
      <w:marBottom w:val="0"/>
      <w:divBdr>
        <w:top w:val="none" w:sz="0" w:space="0" w:color="auto"/>
        <w:left w:val="none" w:sz="0" w:space="0" w:color="auto"/>
        <w:bottom w:val="none" w:sz="0" w:space="0" w:color="auto"/>
        <w:right w:val="none" w:sz="0" w:space="0" w:color="auto"/>
      </w:divBdr>
    </w:div>
    <w:div w:id="895092960">
      <w:bodyDiv w:val="1"/>
      <w:marLeft w:val="0"/>
      <w:marRight w:val="0"/>
      <w:marTop w:val="0"/>
      <w:marBottom w:val="0"/>
      <w:divBdr>
        <w:top w:val="none" w:sz="0" w:space="0" w:color="auto"/>
        <w:left w:val="none" w:sz="0" w:space="0" w:color="auto"/>
        <w:bottom w:val="none" w:sz="0" w:space="0" w:color="auto"/>
        <w:right w:val="none" w:sz="0" w:space="0" w:color="auto"/>
      </w:divBdr>
    </w:div>
    <w:div w:id="909119256">
      <w:bodyDiv w:val="1"/>
      <w:marLeft w:val="0"/>
      <w:marRight w:val="0"/>
      <w:marTop w:val="0"/>
      <w:marBottom w:val="0"/>
      <w:divBdr>
        <w:top w:val="none" w:sz="0" w:space="0" w:color="auto"/>
        <w:left w:val="none" w:sz="0" w:space="0" w:color="auto"/>
        <w:bottom w:val="none" w:sz="0" w:space="0" w:color="auto"/>
        <w:right w:val="none" w:sz="0" w:space="0" w:color="auto"/>
      </w:divBdr>
    </w:div>
    <w:div w:id="913584643">
      <w:bodyDiv w:val="1"/>
      <w:marLeft w:val="0"/>
      <w:marRight w:val="0"/>
      <w:marTop w:val="0"/>
      <w:marBottom w:val="0"/>
      <w:divBdr>
        <w:top w:val="none" w:sz="0" w:space="0" w:color="auto"/>
        <w:left w:val="none" w:sz="0" w:space="0" w:color="auto"/>
        <w:bottom w:val="none" w:sz="0" w:space="0" w:color="auto"/>
        <w:right w:val="none" w:sz="0" w:space="0" w:color="auto"/>
      </w:divBdr>
    </w:div>
    <w:div w:id="945504075">
      <w:bodyDiv w:val="1"/>
      <w:marLeft w:val="0"/>
      <w:marRight w:val="0"/>
      <w:marTop w:val="0"/>
      <w:marBottom w:val="0"/>
      <w:divBdr>
        <w:top w:val="none" w:sz="0" w:space="0" w:color="auto"/>
        <w:left w:val="none" w:sz="0" w:space="0" w:color="auto"/>
        <w:bottom w:val="none" w:sz="0" w:space="0" w:color="auto"/>
        <w:right w:val="none" w:sz="0" w:space="0" w:color="auto"/>
      </w:divBdr>
    </w:div>
    <w:div w:id="949357263">
      <w:bodyDiv w:val="1"/>
      <w:marLeft w:val="0"/>
      <w:marRight w:val="0"/>
      <w:marTop w:val="0"/>
      <w:marBottom w:val="0"/>
      <w:divBdr>
        <w:top w:val="none" w:sz="0" w:space="0" w:color="auto"/>
        <w:left w:val="none" w:sz="0" w:space="0" w:color="auto"/>
        <w:bottom w:val="none" w:sz="0" w:space="0" w:color="auto"/>
        <w:right w:val="none" w:sz="0" w:space="0" w:color="auto"/>
      </w:divBdr>
    </w:div>
    <w:div w:id="979307940">
      <w:bodyDiv w:val="1"/>
      <w:marLeft w:val="0"/>
      <w:marRight w:val="0"/>
      <w:marTop w:val="0"/>
      <w:marBottom w:val="0"/>
      <w:divBdr>
        <w:top w:val="none" w:sz="0" w:space="0" w:color="auto"/>
        <w:left w:val="none" w:sz="0" w:space="0" w:color="auto"/>
        <w:bottom w:val="none" w:sz="0" w:space="0" w:color="auto"/>
        <w:right w:val="none" w:sz="0" w:space="0" w:color="auto"/>
      </w:divBdr>
    </w:div>
    <w:div w:id="988707348">
      <w:bodyDiv w:val="1"/>
      <w:marLeft w:val="0"/>
      <w:marRight w:val="0"/>
      <w:marTop w:val="0"/>
      <w:marBottom w:val="0"/>
      <w:divBdr>
        <w:top w:val="none" w:sz="0" w:space="0" w:color="auto"/>
        <w:left w:val="none" w:sz="0" w:space="0" w:color="auto"/>
        <w:bottom w:val="none" w:sz="0" w:space="0" w:color="auto"/>
        <w:right w:val="none" w:sz="0" w:space="0" w:color="auto"/>
      </w:divBdr>
    </w:div>
    <w:div w:id="1016007917">
      <w:bodyDiv w:val="1"/>
      <w:marLeft w:val="0"/>
      <w:marRight w:val="0"/>
      <w:marTop w:val="0"/>
      <w:marBottom w:val="0"/>
      <w:divBdr>
        <w:top w:val="none" w:sz="0" w:space="0" w:color="auto"/>
        <w:left w:val="none" w:sz="0" w:space="0" w:color="auto"/>
        <w:bottom w:val="none" w:sz="0" w:space="0" w:color="auto"/>
        <w:right w:val="none" w:sz="0" w:space="0" w:color="auto"/>
      </w:divBdr>
    </w:div>
    <w:div w:id="1056127069">
      <w:bodyDiv w:val="1"/>
      <w:marLeft w:val="0"/>
      <w:marRight w:val="0"/>
      <w:marTop w:val="0"/>
      <w:marBottom w:val="0"/>
      <w:divBdr>
        <w:top w:val="none" w:sz="0" w:space="0" w:color="auto"/>
        <w:left w:val="none" w:sz="0" w:space="0" w:color="auto"/>
        <w:bottom w:val="none" w:sz="0" w:space="0" w:color="auto"/>
        <w:right w:val="none" w:sz="0" w:space="0" w:color="auto"/>
      </w:divBdr>
    </w:div>
    <w:div w:id="1068649548">
      <w:bodyDiv w:val="1"/>
      <w:marLeft w:val="0"/>
      <w:marRight w:val="0"/>
      <w:marTop w:val="0"/>
      <w:marBottom w:val="0"/>
      <w:divBdr>
        <w:top w:val="none" w:sz="0" w:space="0" w:color="auto"/>
        <w:left w:val="none" w:sz="0" w:space="0" w:color="auto"/>
        <w:bottom w:val="none" w:sz="0" w:space="0" w:color="auto"/>
        <w:right w:val="none" w:sz="0" w:space="0" w:color="auto"/>
      </w:divBdr>
    </w:div>
    <w:div w:id="1079909117">
      <w:bodyDiv w:val="1"/>
      <w:marLeft w:val="0"/>
      <w:marRight w:val="0"/>
      <w:marTop w:val="0"/>
      <w:marBottom w:val="0"/>
      <w:divBdr>
        <w:top w:val="none" w:sz="0" w:space="0" w:color="auto"/>
        <w:left w:val="none" w:sz="0" w:space="0" w:color="auto"/>
        <w:bottom w:val="none" w:sz="0" w:space="0" w:color="auto"/>
        <w:right w:val="none" w:sz="0" w:space="0" w:color="auto"/>
      </w:divBdr>
    </w:div>
    <w:div w:id="1110784747">
      <w:bodyDiv w:val="1"/>
      <w:marLeft w:val="0"/>
      <w:marRight w:val="0"/>
      <w:marTop w:val="0"/>
      <w:marBottom w:val="0"/>
      <w:divBdr>
        <w:top w:val="none" w:sz="0" w:space="0" w:color="auto"/>
        <w:left w:val="none" w:sz="0" w:space="0" w:color="auto"/>
        <w:bottom w:val="none" w:sz="0" w:space="0" w:color="auto"/>
        <w:right w:val="none" w:sz="0" w:space="0" w:color="auto"/>
      </w:divBdr>
    </w:div>
    <w:div w:id="1134559392">
      <w:bodyDiv w:val="1"/>
      <w:marLeft w:val="0"/>
      <w:marRight w:val="0"/>
      <w:marTop w:val="0"/>
      <w:marBottom w:val="0"/>
      <w:divBdr>
        <w:top w:val="none" w:sz="0" w:space="0" w:color="auto"/>
        <w:left w:val="none" w:sz="0" w:space="0" w:color="auto"/>
        <w:bottom w:val="none" w:sz="0" w:space="0" w:color="auto"/>
        <w:right w:val="none" w:sz="0" w:space="0" w:color="auto"/>
      </w:divBdr>
    </w:div>
    <w:div w:id="1140423338">
      <w:bodyDiv w:val="1"/>
      <w:marLeft w:val="0"/>
      <w:marRight w:val="0"/>
      <w:marTop w:val="0"/>
      <w:marBottom w:val="0"/>
      <w:divBdr>
        <w:top w:val="none" w:sz="0" w:space="0" w:color="auto"/>
        <w:left w:val="none" w:sz="0" w:space="0" w:color="auto"/>
        <w:bottom w:val="none" w:sz="0" w:space="0" w:color="auto"/>
        <w:right w:val="none" w:sz="0" w:space="0" w:color="auto"/>
      </w:divBdr>
    </w:div>
    <w:div w:id="1151868195">
      <w:bodyDiv w:val="1"/>
      <w:marLeft w:val="0"/>
      <w:marRight w:val="0"/>
      <w:marTop w:val="0"/>
      <w:marBottom w:val="0"/>
      <w:divBdr>
        <w:top w:val="none" w:sz="0" w:space="0" w:color="auto"/>
        <w:left w:val="none" w:sz="0" w:space="0" w:color="auto"/>
        <w:bottom w:val="none" w:sz="0" w:space="0" w:color="auto"/>
        <w:right w:val="none" w:sz="0" w:space="0" w:color="auto"/>
      </w:divBdr>
    </w:div>
    <w:div w:id="1168859543">
      <w:bodyDiv w:val="1"/>
      <w:marLeft w:val="0"/>
      <w:marRight w:val="0"/>
      <w:marTop w:val="0"/>
      <w:marBottom w:val="0"/>
      <w:divBdr>
        <w:top w:val="none" w:sz="0" w:space="0" w:color="auto"/>
        <w:left w:val="none" w:sz="0" w:space="0" w:color="auto"/>
        <w:bottom w:val="none" w:sz="0" w:space="0" w:color="auto"/>
        <w:right w:val="none" w:sz="0" w:space="0" w:color="auto"/>
      </w:divBdr>
    </w:div>
    <w:div w:id="1202596379">
      <w:bodyDiv w:val="1"/>
      <w:marLeft w:val="0"/>
      <w:marRight w:val="0"/>
      <w:marTop w:val="0"/>
      <w:marBottom w:val="0"/>
      <w:divBdr>
        <w:top w:val="none" w:sz="0" w:space="0" w:color="auto"/>
        <w:left w:val="none" w:sz="0" w:space="0" w:color="auto"/>
        <w:bottom w:val="none" w:sz="0" w:space="0" w:color="auto"/>
        <w:right w:val="none" w:sz="0" w:space="0" w:color="auto"/>
      </w:divBdr>
    </w:div>
    <w:div w:id="1210412479">
      <w:bodyDiv w:val="1"/>
      <w:marLeft w:val="0"/>
      <w:marRight w:val="0"/>
      <w:marTop w:val="0"/>
      <w:marBottom w:val="0"/>
      <w:divBdr>
        <w:top w:val="none" w:sz="0" w:space="0" w:color="auto"/>
        <w:left w:val="none" w:sz="0" w:space="0" w:color="auto"/>
        <w:bottom w:val="none" w:sz="0" w:space="0" w:color="auto"/>
        <w:right w:val="none" w:sz="0" w:space="0" w:color="auto"/>
      </w:divBdr>
    </w:div>
    <w:div w:id="1233615882">
      <w:bodyDiv w:val="1"/>
      <w:marLeft w:val="0"/>
      <w:marRight w:val="0"/>
      <w:marTop w:val="0"/>
      <w:marBottom w:val="0"/>
      <w:divBdr>
        <w:top w:val="none" w:sz="0" w:space="0" w:color="auto"/>
        <w:left w:val="none" w:sz="0" w:space="0" w:color="auto"/>
        <w:bottom w:val="none" w:sz="0" w:space="0" w:color="auto"/>
        <w:right w:val="none" w:sz="0" w:space="0" w:color="auto"/>
      </w:divBdr>
    </w:div>
    <w:div w:id="1266037728">
      <w:bodyDiv w:val="1"/>
      <w:marLeft w:val="0"/>
      <w:marRight w:val="0"/>
      <w:marTop w:val="0"/>
      <w:marBottom w:val="0"/>
      <w:divBdr>
        <w:top w:val="none" w:sz="0" w:space="0" w:color="auto"/>
        <w:left w:val="none" w:sz="0" w:space="0" w:color="auto"/>
        <w:bottom w:val="none" w:sz="0" w:space="0" w:color="auto"/>
        <w:right w:val="none" w:sz="0" w:space="0" w:color="auto"/>
      </w:divBdr>
    </w:div>
    <w:div w:id="1267537103">
      <w:bodyDiv w:val="1"/>
      <w:marLeft w:val="0"/>
      <w:marRight w:val="0"/>
      <w:marTop w:val="0"/>
      <w:marBottom w:val="0"/>
      <w:divBdr>
        <w:top w:val="none" w:sz="0" w:space="0" w:color="auto"/>
        <w:left w:val="none" w:sz="0" w:space="0" w:color="auto"/>
        <w:bottom w:val="none" w:sz="0" w:space="0" w:color="auto"/>
        <w:right w:val="none" w:sz="0" w:space="0" w:color="auto"/>
      </w:divBdr>
    </w:div>
    <w:div w:id="1302805766">
      <w:bodyDiv w:val="1"/>
      <w:marLeft w:val="0"/>
      <w:marRight w:val="0"/>
      <w:marTop w:val="0"/>
      <w:marBottom w:val="0"/>
      <w:divBdr>
        <w:top w:val="none" w:sz="0" w:space="0" w:color="auto"/>
        <w:left w:val="none" w:sz="0" w:space="0" w:color="auto"/>
        <w:bottom w:val="none" w:sz="0" w:space="0" w:color="auto"/>
        <w:right w:val="none" w:sz="0" w:space="0" w:color="auto"/>
      </w:divBdr>
    </w:div>
    <w:div w:id="1305042032">
      <w:bodyDiv w:val="1"/>
      <w:marLeft w:val="0"/>
      <w:marRight w:val="0"/>
      <w:marTop w:val="0"/>
      <w:marBottom w:val="0"/>
      <w:divBdr>
        <w:top w:val="none" w:sz="0" w:space="0" w:color="auto"/>
        <w:left w:val="none" w:sz="0" w:space="0" w:color="auto"/>
        <w:bottom w:val="none" w:sz="0" w:space="0" w:color="auto"/>
        <w:right w:val="none" w:sz="0" w:space="0" w:color="auto"/>
      </w:divBdr>
    </w:div>
    <w:div w:id="1323461125">
      <w:bodyDiv w:val="1"/>
      <w:marLeft w:val="0"/>
      <w:marRight w:val="0"/>
      <w:marTop w:val="0"/>
      <w:marBottom w:val="0"/>
      <w:divBdr>
        <w:top w:val="none" w:sz="0" w:space="0" w:color="auto"/>
        <w:left w:val="none" w:sz="0" w:space="0" w:color="auto"/>
        <w:bottom w:val="none" w:sz="0" w:space="0" w:color="auto"/>
        <w:right w:val="none" w:sz="0" w:space="0" w:color="auto"/>
      </w:divBdr>
    </w:div>
    <w:div w:id="1394307007">
      <w:bodyDiv w:val="1"/>
      <w:marLeft w:val="0"/>
      <w:marRight w:val="0"/>
      <w:marTop w:val="0"/>
      <w:marBottom w:val="0"/>
      <w:divBdr>
        <w:top w:val="none" w:sz="0" w:space="0" w:color="auto"/>
        <w:left w:val="none" w:sz="0" w:space="0" w:color="auto"/>
        <w:bottom w:val="none" w:sz="0" w:space="0" w:color="auto"/>
        <w:right w:val="none" w:sz="0" w:space="0" w:color="auto"/>
      </w:divBdr>
      <w:divsChild>
        <w:div w:id="1217619838">
          <w:marLeft w:val="0"/>
          <w:marRight w:val="0"/>
          <w:marTop w:val="0"/>
          <w:marBottom w:val="0"/>
          <w:divBdr>
            <w:top w:val="none" w:sz="0" w:space="0" w:color="auto"/>
            <w:left w:val="none" w:sz="0" w:space="0" w:color="auto"/>
            <w:bottom w:val="none" w:sz="0" w:space="0" w:color="auto"/>
            <w:right w:val="none" w:sz="0" w:space="0" w:color="auto"/>
          </w:divBdr>
          <w:divsChild>
            <w:div w:id="566300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328942">
      <w:bodyDiv w:val="1"/>
      <w:marLeft w:val="0"/>
      <w:marRight w:val="0"/>
      <w:marTop w:val="0"/>
      <w:marBottom w:val="0"/>
      <w:divBdr>
        <w:top w:val="none" w:sz="0" w:space="0" w:color="auto"/>
        <w:left w:val="none" w:sz="0" w:space="0" w:color="auto"/>
        <w:bottom w:val="none" w:sz="0" w:space="0" w:color="auto"/>
        <w:right w:val="none" w:sz="0" w:space="0" w:color="auto"/>
      </w:divBdr>
    </w:div>
    <w:div w:id="1406411898">
      <w:bodyDiv w:val="1"/>
      <w:marLeft w:val="0"/>
      <w:marRight w:val="0"/>
      <w:marTop w:val="0"/>
      <w:marBottom w:val="0"/>
      <w:divBdr>
        <w:top w:val="none" w:sz="0" w:space="0" w:color="auto"/>
        <w:left w:val="none" w:sz="0" w:space="0" w:color="auto"/>
        <w:bottom w:val="none" w:sz="0" w:space="0" w:color="auto"/>
        <w:right w:val="none" w:sz="0" w:space="0" w:color="auto"/>
      </w:divBdr>
    </w:div>
    <w:div w:id="1418163728">
      <w:bodyDiv w:val="1"/>
      <w:marLeft w:val="0"/>
      <w:marRight w:val="0"/>
      <w:marTop w:val="0"/>
      <w:marBottom w:val="0"/>
      <w:divBdr>
        <w:top w:val="none" w:sz="0" w:space="0" w:color="auto"/>
        <w:left w:val="none" w:sz="0" w:space="0" w:color="auto"/>
        <w:bottom w:val="none" w:sz="0" w:space="0" w:color="auto"/>
        <w:right w:val="none" w:sz="0" w:space="0" w:color="auto"/>
      </w:divBdr>
    </w:div>
    <w:div w:id="1419403488">
      <w:bodyDiv w:val="1"/>
      <w:marLeft w:val="0"/>
      <w:marRight w:val="0"/>
      <w:marTop w:val="0"/>
      <w:marBottom w:val="0"/>
      <w:divBdr>
        <w:top w:val="none" w:sz="0" w:space="0" w:color="auto"/>
        <w:left w:val="none" w:sz="0" w:space="0" w:color="auto"/>
        <w:bottom w:val="none" w:sz="0" w:space="0" w:color="auto"/>
        <w:right w:val="none" w:sz="0" w:space="0" w:color="auto"/>
      </w:divBdr>
    </w:div>
    <w:div w:id="1457487023">
      <w:bodyDiv w:val="1"/>
      <w:marLeft w:val="0"/>
      <w:marRight w:val="0"/>
      <w:marTop w:val="0"/>
      <w:marBottom w:val="0"/>
      <w:divBdr>
        <w:top w:val="none" w:sz="0" w:space="0" w:color="auto"/>
        <w:left w:val="none" w:sz="0" w:space="0" w:color="auto"/>
        <w:bottom w:val="none" w:sz="0" w:space="0" w:color="auto"/>
        <w:right w:val="none" w:sz="0" w:space="0" w:color="auto"/>
      </w:divBdr>
    </w:div>
    <w:div w:id="1478448518">
      <w:bodyDiv w:val="1"/>
      <w:marLeft w:val="0"/>
      <w:marRight w:val="0"/>
      <w:marTop w:val="0"/>
      <w:marBottom w:val="0"/>
      <w:divBdr>
        <w:top w:val="none" w:sz="0" w:space="0" w:color="auto"/>
        <w:left w:val="none" w:sz="0" w:space="0" w:color="auto"/>
        <w:bottom w:val="none" w:sz="0" w:space="0" w:color="auto"/>
        <w:right w:val="none" w:sz="0" w:space="0" w:color="auto"/>
      </w:divBdr>
    </w:div>
    <w:div w:id="1483308421">
      <w:bodyDiv w:val="1"/>
      <w:marLeft w:val="0"/>
      <w:marRight w:val="0"/>
      <w:marTop w:val="0"/>
      <w:marBottom w:val="0"/>
      <w:divBdr>
        <w:top w:val="none" w:sz="0" w:space="0" w:color="auto"/>
        <w:left w:val="none" w:sz="0" w:space="0" w:color="auto"/>
        <w:bottom w:val="none" w:sz="0" w:space="0" w:color="auto"/>
        <w:right w:val="none" w:sz="0" w:space="0" w:color="auto"/>
      </w:divBdr>
    </w:div>
    <w:div w:id="1521163201">
      <w:bodyDiv w:val="1"/>
      <w:marLeft w:val="0"/>
      <w:marRight w:val="0"/>
      <w:marTop w:val="0"/>
      <w:marBottom w:val="0"/>
      <w:divBdr>
        <w:top w:val="none" w:sz="0" w:space="0" w:color="auto"/>
        <w:left w:val="none" w:sz="0" w:space="0" w:color="auto"/>
        <w:bottom w:val="none" w:sz="0" w:space="0" w:color="auto"/>
        <w:right w:val="none" w:sz="0" w:space="0" w:color="auto"/>
      </w:divBdr>
    </w:div>
    <w:div w:id="1521357091">
      <w:bodyDiv w:val="1"/>
      <w:marLeft w:val="0"/>
      <w:marRight w:val="0"/>
      <w:marTop w:val="0"/>
      <w:marBottom w:val="0"/>
      <w:divBdr>
        <w:top w:val="none" w:sz="0" w:space="0" w:color="auto"/>
        <w:left w:val="none" w:sz="0" w:space="0" w:color="auto"/>
        <w:bottom w:val="none" w:sz="0" w:space="0" w:color="auto"/>
        <w:right w:val="none" w:sz="0" w:space="0" w:color="auto"/>
      </w:divBdr>
    </w:div>
    <w:div w:id="1530754294">
      <w:bodyDiv w:val="1"/>
      <w:marLeft w:val="0"/>
      <w:marRight w:val="0"/>
      <w:marTop w:val="0"/>
      <w:marBottom w:val="0"/>
      <w:divBdr>
        <w:top w:val="none" w:sz="0" w:space="0" w:color="auto"/>
        <w:left w:val="none" w:sz="0" w:space="0" w:color="auto"/>
        <w:bottom w:val="none" w:sz="0" w:space="0" w:color="auto"/>
        <w:right w:val="none" w:sz="0" w:space="0" w:color="auto"/>
      </w:divBdr>
      <w:divsChild>
        <w:div w:id="27226251">
          <w:marLeft w:val="0"/>
          <w:marRight w:val="0"/>
          <w:marTop w:val="0"/>
          <w:marBottom w:val="0"/>
          <w:divBdr>
            <w:top w:val="none" w:sz="0" w:space="0" w:color="auto"/>
            <w:left w:val="none" w:sz="0" w:space="0" w:color="auto"/>
            <w:bottom w:val="none" w:sz="0" w:space="0" w:color="auto"/>
            <w:right w:val="none" w:sz="0" w:space="0" w:color="auto"/>
          </w:divBdr>
          <w:divsChild>
            <w:div w:id="1230850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1531089">
      <w:bodyDiv w:val="1"/>
      <w:marLeft w:val="0"/>
      <w:marRight w:val="0"/>
      <w:marTop w:val="0"/>
      <w:marBottom w:val="0"/>
      <w:divBdr>
        <w:top w:val="none" w:sz="0" w:space="0" w:color="auto"/>
        <w:left w:val="none" w:sz="0" w:space="0" w:color="auto"/>
        <w:bottom w:val="none" w:sz="0" w:space="0" w:color="auto"/>
        <w:right w:val="none" w:sz="0" w:space="0" w:color="auto"/>
      </w:divBdr>
    </w:div>
    <w:div w:id="1582567457">
      <w:bodyDiv w:val="1"/>
      <w:marLeft w:val="0"/>
      <w:marRight w:val="0"/>
      <w:marTop w:val="0"/>
      <w:marBottom w:val="0"/>
      <w:divBdr>
        <w:top w:val="none" w:sz="0" w:space="0" w:color="auto"/>
        <w:left w:val="none" w:sz="0" w:space="0" w:color="auto"/>
        <w:bottom w:val="none" w:sz="0" w:space="0" w:color="auto"/>
        <w:right w:val="none" w:sz="0" w:space="0" w:color="auto"/>
      </w:divBdr>
    </w:div>
    <w:div w:id="1586376321">
      <w:bodyDiv w:val="1"/>
      <w:marLeft w:val="0"/>
      <w:marRight w:val="0"/>
      <w:marTop w:val="0"/>
      <w:marBottom w:val="0"/>
      <w:divBdr>
        <w:top w:val="none" w:sz="0" w:space="0" w:color="auto"/>
        <w:left w:val="none" w:sz="0" w:space="0" w:color="auto"/>
        <w:bottom w:val="none" w:sz="0" w:space="0" w:color="auto"/>
        <w:right w:val="none" w:sz="0" w:space="0" w:color="auto"/>
      </w:divBdr>
    </w:div>
    <w:div w:id="1610819118">
      <w:bodyDiv w:val="1"/>
      <w:marLeft w:val="0"/>
      <w:marRight w:val="0"/>
      <w:marTop w:val="0"/>
      <w:marBottom w:val="0"/>
      <w:divBdr>
        <w:top w:val="none" w:sz="0" w:space="0" w:color="auto"/>
        <w:left w:val="none" w:sz="0" w:space="0" w:color="auto"/>
        <w:bottom w:val="none" w:sz="0" w:space="0" w:color="auto"/>
        <w:right w:val="none" w:sz="0" w:space="0" w:color="auto"/>
      </w:divBdr>
    </w:div>
    <w:div w:id="1620800335">
      <w:bodyDiv w:val="1"/>
      <w:marLeft w:val="0"/>
      <w:marRight w:val="0"/>
      <w:marTop w:val="0"/>
      <w:marBottom w:val="0"/>
      <w:divBdr>
        <w:top w:val="none" w:sz="0" w:space="0" w:color="auto"/>
        <w:left w:val="none" w:sz="0" w:space="0" w:color="auto"/>
        <w:bottom w:val="none" w:sz="0" w:space="0" w:color="auto"/>
        <w:right w:val="none" w:sz="0" w:space="0" w:color="auto"/>
      </w:divBdr>
    </w:div>
    <w:div w:id="1636642790">
      <w:bodyDiv w:val="1"/>
      <w:marLeft w:val="0"/>
      <w:marRight w:val="0"/>
      <w:marTop w:val="0"/>
      <w:marBottom w:val="0"/>
      <w:divBdr>
        <w:top w:val="none" w:sz="0" w:space="0" w:color="auto"/>
        <w:left w:val="none" w:sz="0" w:space="0" w:color="auto"/>
        <w:bottom w:val="none" w:sz="0" w:space="0" w:color="auto"/>
        <w:right w:val="none" w:sz="0" w:space="0" w:color="auto"/>
      </w:divBdr>
    </w:div>
    <w:div w:id="1644122381">
      <w:bodyDiv w:val="1"/>
      <w:marLeft w:val="0"/>
      <w:marRight w:val="0"/>
      <w:marTop w:val="0"/>
      <w:marBottom w:val="0"/>
      <w:divBdr>
        <w:top w:val="none" w:sz="0" w:space="0" w:color="auto"/>
        <w:left w:val="none" w:sz="0" w:space="0" w:color="auto"/>
        <w:bottom w:val="none" w:sz="0" w:space="0" w:color="auto"/>
        <w:right w:val="none" w:sz="0" w:space="0" w:color="auto"/>
      </w:divBdr>
    </w:div>
    <w:div w:id="1670717033">
      <w:bodyDiv w:val="1"/>
      <w:marLeft w:val="0"/>
      <w:marRight w:val="0"/>
      <w:marTop w:val="0"/>
      <w:marBottom w:val="0"/>
      <w:divBdr>
        <w:top w:val="none" w:sz="0" w:space="0" w:color="auto"/>
        <w:left w:val="none" w:sz="0" w:space="0" w:color="auto"/>
        <w:bottom w:val="none" w:sz="0" w:space="0" w:color="auto"/>
        <w:right w:val="none" w:sz="0" w:space="0" w:color="auto"/>
      </w:divBdr>
    </w:div>
    <w:div w:id="1733624366">
      <w:bodyDiv w:val="1"/>
      <w:marLeft w:val="0"/>
      <w:marRight w:val="0"/>
      <w:marTop w:val="0"/>
      <w:marBottom w:val="0"/>
      <w:divBdr>
        <w:top w:val="none" w:sz="0" w:space="0" w:color="auto"/>
        <w:left w:val="none" w:sz="0" w:space="0" w:color="auto"/>
        <w:bottom w:val="none" w:sz="0" w:space="0" w:color="auto"/>
        <w:right w:val="none" w:sz="0" w:space="0" w:color="auto"/>
      </w:divBdr>
    </w:div>
    <w:div w:id="1755200569">
      <w:bodyDiv w:val="1"/>
      <w:marLeft w:val="0"/>
      <w:marRight w:val="0"/>
      <w:marTop w:val="0"/>
      <w:marBottom w:val="0"/>
      <w:divBdr>
        <w:top w:val="none" w:sz="0" w:space="0" w:color="auto"/>
        <w:left w:val="none" w:sz="0" w:space="0" w:color="auto"/>
        <w:bottom w:val="none" w:sz="0" w:space="0" w:color="auto"/>
        <w:right w:val="none" w:sz="0" w:space="0" w:color="auto"/>
      </w:divBdr>
    </w:div>
    <w:div w:id="1776635077">
      <w:bodyDiv w:val="1"/>
      <w:marLeft w:val="0"/>
      <w:marRight w:val="0"/>
      <w:marTop w:val="0"/>
      <w:marBottom w:val="0"/>
      <w:divBdr>
        <w:top w:val="none" w:sz="0" w:space="0" w:color="auto"/>
        <w:left w:val="none" w:sz="0" w:space="0" w:color="auto"/>
        <w:bottom w:val="none" w:sz="0" w:space="0" w:color="auto"/>
        <w:right w:val="none" w:sz="0" w:space="0" w:color="auto"/>
      </w:divBdr>
    </w:div>
    <w:div w:id="1778910047">
      <w:bodyDiv w:val="1"/>
      <w:marLeft w:val="0"/>
      <w:marRight w:val="0"/>
      <w:marTop w:val="0"/>
      <w:marBottom w:val="0"/>
      <w:divBdr>
        <w:top w:val="none" w:sz="0" w:space="0" w:color="auto"/>
        <w:left w:val="none" w:sz="0" w:space="0" w:color="auto"/>
        <w:bottom w:val="none" w:sz="0" w:space="0" w:color="auto"/>
        <w:right w:val="none" w:sz="0" w:space="0" w:color="auto"/>
      </w:divBdr>
    </w:div>
    <w:div w:id="1784036595">
      <w:bodyDiv w:val="1"/>
      <w:marLeft w:val="0"/>
      <w:marRight w:val="0"/>
      <w:marTop w:val="0"/>
      <w:marBottom w:val="0"/>
      <w:divBdr>
        <w:top w:val="none" w:sz="0" w:space="0" w:color="auto"/>
        <w:left w:val="none" w:sz="0" w:space="0" w:color="auto"/>
        <w:bottom w:val="none" w:sz="0" w:space="0" w:color="auto"/>
        <w:right w:val="none" w:sz="0" w:space="0" w:color="auto"/>
      </w:divBdr>
    </w:div>
    <w:div w:id="1853373496">
      <w:bodyDiv w:val="1"/>
      <w:marLeft w:val="0"/>
      <w:marRight w:val="0"/>
      <w:marTop w:val="0"/>
      <w:marBottom w:val="0"/>
      <w:divBdr>
        <w:top w:val="none" w:sz="0" w:space="0" w:color="auto"/>
        <w:left w:val="none" w:sz="0" w:space="0" w:color="auto"/>
        <w:bottom w:val="none" w:sz="0" w:space="0" w:color="auto"/>
        <w:right w:val="none" w:sz="0" w:space="0" w:color="auto"/>
      </w:divBdr>
    </w:div>
    <w:div w:id="1864125311">
      <w:bodyDiv w:val="1"/>
      <w:marLeft w:val="0"/>
      <w:marRight w:val="0"/>
      <w:marTop w:val="0"/>
      <w:marBottom w:val="0"/>
      <w:divBdr>
        <w:top w:val="none" w:sz="0" w:space="0" w:color="auto"/>
        <w:left w:val="none" w:sz="0" w:space="0" w:color="auto"/>
        <w:bottom w:val="none" w:sz="0" w:space="0" w:color="auto"/>
        <w:right w:val="none" w:sz="0" w:space="0" w:color="auto"/>
      </w:divBdr>
    </w:div>
    <w:div w:id="1889300026">
      <w:bodyDiv w:val="1"/>
      <w:marLeft w:val="0"/>
      <w:marRight w:val="0"/>
      <w:marTop w:val="0"/>
      <w:marBottom w:val="0"/>
      <w:divBdr>
        <w:top w:val="none" w:sz="0" w:space="0" w:color="auto"/>
        <w:left w:val="none" w:sz="0" w:space="0" w:color="auto"/>
        <w:bottom w:val="none" w:sz="0" w:space="0" w:color="auto"/>
        <w:right w:val="none" w:sz="0" w:space="0" w:color="auto"/>
      </w:divBdr>
    </w:div>
    <w:div w:id="1892420850">
      <w:bodyDiv w:val="1"/>
      <w:marLeft w:val="0"/>
      <w:marRight w:val="0"/>
      <w:marTop w:val="0"/>
      <w:marBottom w:val="0"/>
      <w:divBdr>
        <w:top w:val="none" w:sz="0" w:space="0" w:color="auto"/>
        <w:left w:val="none" w:sz="0" w:space="0" w:color="auto"/>
        <w:bottom w:val="none" w:sz="0" w:space="0" w:color="auto"/>
        <w:right w:val="none" w:sz="0" w:space="0" w:color="auto"/>
      </w:divBdr>
    </w:div>
    <w:div w:id="1897084520">
      <w:bodyDiv w:val="1"/>
      <w:marLeft w:val="0"/>
      <w:marRight w:val="0"/>
      <w:marTop w:val="0"/>
      <w:marBottom w:val="0"/>
      <w:divBdr>
        <w:top w:val="none" w:sz="0" w:space="0" w:color="auto"/>
        <w:left w:val="none" w:sz="0" w:space="0" w:color="auto"/>
        <w:bottom w:val="none" w:sz="0" w:space="0" w:color="auto"/>
        <w:right w:val="none" w:sz="0" w:space="0" w:color="auto"/>
      </w:divBdr>
    </w:div>
    <w:div w:id="1902712176">
      <w:bodyDiv w:val="1"/>
      <w:marLeft w:val="0"/>
      <w:marRight w:val="0"/>
      <w:marTop w:val="0"/>
      <w:marBottom w:val="0"/>
      <w:divBdr>
        <w:top w:val="none" w:sz="0" w:space="0" w:color="auto"/>
        <w:left w:val="none" w:sz="0" w:space="0" w:color="auto"/>
        <w:bottom w:val="none" w:sz="0" w:space="0" w:color="auto"/>
        <w:right w:val="none" w:sz="0" w:space="0" w:color="auto"/>
      </w:divBdr>
    </w:div>
    <w:div w:id="1929386688">
      <w:bodyDiv w:val="1"/>
      <w:marLeft w:val="0"/>
      <w:marRight w:val="0"/>
      <w:marTop w:val="0"/>
      <w:marBottom w:val="0"/>
      <w:divBdr>
        <w:top w:val="none" w:sz="0" w:space="0" w:color="auto"/>
        <w:left w:val="none" w:sz="0" w:space="0" w:color="auto"/>
        <w:bottom w:val="none" w:sz="0" w:space="0" w:color="auto"/>
        <w:right w:val="none" w:sz="0" w:space="0" w:color="auto"/>
      </w:divBdr>
    </w:div>
    <w:div w:id="1949314485">
      <w:bodyDiv w:val="1"/>
      <w:marLeft w:val="0"/>
      <w:marRight w:val="0"/>
      <w:marTop w:val="0"/>
      <w:marBottom w:val="0"/>
      <w:divBdr>
        <w:top w:val="none" w:sz="0" w:space="0" w:color="auto"/>
        <w:left w:val="none" w:sz="0" w:space="0" w:color="auto"/>
        <w:bottom w:val="none" w:sz="0" w:space="0" w:color="auto"/>
        <w:right w:val="none" w:sz="0" w:space="0" w:color="auto"/>
      </w:divBdr>
    </w:div>
    <w:div w:id="2006862849">
      <w:bodyDiv w:val="1"/>
      <w:marLeft w:val="0"/>
      <w:marRight w:val="0"/>
      <w:marTop w:val="0"/>
      <w:marBottom w:val="0"/>
      <w:divBdr>
        <w:top w:val="none" w:sz="0" w:space="0" w:color="auto"/>
        <w:left w:val="none" w:sz="0" w:space="0" w:color="auto"/>
        <w:bottom w:val="none" w:sz="0" w:space="0" w:color="auto"/>
        <w:right w:val="none" w:sz="0" w:space="0" w:color="auto"/>
      </w:divBdr>
    </w:div>
    <w:div w:id="2008092030">
      <w:bodyDiv w:val="1"/>
      <w:marLeft w:val="0"/>
      <w:marRight w:val="0"/>
      <w:marTop w:val="0"/>
      <w:marBottom w:val="0"/>
      <w:divBdr>
        <w:top w:val="none" w:sz="0" w:space="0" w:color="auto"/>
        <w:left w:val="none" w:sz="0" w:space="0" w:color="auto"/>
        <w:bottom w:val="none" w:sz="0" w:space="0" w:color="auto"/>
        <w:right w:val="none" w:sz="0" w:space="0" w:color="auto"/>
      </w:divBdr>
    </w:div>
    <w:div w:id="2035768536">
      <w:bodyDiv w:val="1"/>
      <w:marLeft w:val="0"/>
      <w:marRight w:val="0"/>
      <w:marTop w:val="0"/>
      <w:marBottom w:val="0"/>
      <w:divBdr>
        <w:top w:val="none" w:sz="0" w:space="0" w:color="auto"/>
        <w:left w:val="none" w:sz="0" w:space="0" w:color="auto"/>
        <w:bottom w:val="none" w:sz="0" w:space="0" w:color="auto"/>
        <w:right w:val="none" w:sz="0" w:space="0" w:color="auto"/>
      </w:divBdr>
    </w:div>
    <w:div w:id="2041273379">
      <w:bodyDiv w:val="1"/>
      <w:marLeft w:val="0"/>
      <w:marRight w:val="0"/>
      <w:marTop w:val="0"/>
      <w:marBottom w:val="0"/>
      <w:divBdr>
        <w:top w:val="none" w:sz="0" w:space="0" w:color="auto"/>
        <w:left w:val="none" w:sz="0" w:space="0" w:color="auto"/>
        <w:bottom w:val="none" w:sz="0" w:space="0" w:color="auto"/>
        <w:right w:val="none" w:sz="0" w:space="0" w:color="auto"/>
      </w:divBdr>
    </w:div>
    <w:div w:id="2041592008">
      <w:bodyDiv w:val="1"/>
      <w:marLeft w:val="0"/>
      <w:marRight w:val="0"/>
      <w:marTop w:val="0"/>
      <w:marBottom w:val="0"/>
      <w:divBdr>
        <w:top w:val="none" w:sz="0" w:space="0" w:color="auto"/>
        <w:left w:val="none" w:sz="0" w:space="0" w:color="auto"/>
        <w:bottom w:val="none" w:sz="0" w:space="0" w:color="auto"/>
        <w:right w:val="none" w:sz="0" w:space="0" w:color="auto"/>
      </w:divBdr>
    </w:div>
    <w:div w:id="2059165790">
      <w:bodyDiv w:val="1"/>
      <w:marLeft w:val="0"/>
      <w:marRight w:val="0"/>
      <w:marTop w:val="0"/>
      <w:marBottom w:val="0"/>
      <w:divBdr>
        <w:top w:val="none" w:sz="0" w:space="0" w:color="auto"/>
        <w:left w:val="none" w:sz="0" w:space="0" w:color="auto"/>
        <w:bottom w:val="none" w:sz="0" w:space="0" w:color="auto"/>
        <w:right w:val="none" w:sz="0" w:space="0" w:color="auto"/>
      </w:divBdr>
    </w:div>
    <w:div w:id="2069372966">
      <w:bodyDiv w:val="1"/>
      <w:marLeft w:val="0"/>
      <w:marRight w:val="0"/>
      <w:marTop w:val="0"/>
      <w:marBottom w:val="0"/>
      <w:divBdr>
        <w:top w:val="none" w:sz="0" w:space="0" w:color="auto"/>
        <w:left w:val="none" w:sz="0" w:space="0" w:color="auto"/>
        <w:bottom w:val="none" w:sz="0" w:space="0" w:color="auto"/>
        <w:right w:val="none" w:sz="0" w:space="0" w:color="auto"/>
      </w:divBdr>
    </w:div>
    <w:div w:id="2106538872">
      <w:bodyDiv w:val="1"/>
      <w:marLeft w:val="0"/>
      <w:marRight w:val="0"/>
      <w:marTop w:val="0"/>
      <w:marBottom w:val="0"/>
      <w:divBdr>
        <w:top w:val="none" w:sz="0" w:space="0" w:color="auto"/>
        <w:left w:val="none" w:sz="0" w:space="0" w:color="auto"/>
        <w:bottom w:val="none" w:sz="0" w:space="0" w:color="auto"/>
        <w:right w:val="none" w:sz="0" w:space="0" w:color="auto"/>
      </w:divBdr>
    </w:div>
    <w:div w:id="2124767137">
      <w:bodyDiv w:val="1"/>
      <w:marLeft w:val="0"/>
      <w:marRight w:val="0"/>
      <w:marTop w:val="0"/>
      <w:marBottom w:val="0"/>
      <w:divBdr>
        <w:top w:val="none" w:sz="0" w:space="0" w:color="auto"/>
        <w:left w:val="none" w:sz="0" w:space="0" w:color="auto"/>
        <w:bottom w:val="none" w:sz="0" w:space="0" w:color="auto"/>
        <w:right w:val="none" w:sz="0" w:space="0" w:color="auto"/>
      </w:divBdr>
    </w:div>
    <w:div w:id="2134328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540</TotalTime>
  <Pages>3</Pages>
  <Words>408</Words>
  <Characters>2329</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Gohar H. Harutyunyan</dc:creator>
  <cp:keywords>https://mul2-mineconomy.gov.am/tasks/695559/oneclick/ampopatert.docx?token=44b4feb1363a91a8d958bc5444f63b2a</cp:keywords>
  <dc:description/>
  <cp:lastModifiedBy>Gohar H. Harutyunyan</cp:lastModifiedBy>
  <cp:revision>75</cp:revision>
  <dcterms:created xsi:type="dcterms:W3CDTF">2021-11-10T11:33:00Z</dcterms:created>
  <dcterms:modified xsi:type="dcterms:W3CDTF">2025-06-12T11:51:00Z</dcterms:modified>
</cp:coreProperties>
</file>