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CBE9F98" w14:textId="017B3BBE" w:rsidR="00501EFE" w:rsidRPr="00A23EB9" w:rsidRDefault="00501EFE" w:rsidP="00D71291">
      <w:pPr>
        <w:spacing w:after="0" w:line="360" w:lineRule="auto"/>
        <w:jc w:val="center"/>
        <w:textAlignment w:val="baseline"/>
        <w:rPr>
          <w:rFonts w:ascii="GHEA Grapalat" w:eastAsia="Times New Roman" w:hAnsi="GHEA Grapalat" w:cs="GHEA Grapalat"/>
          <w:b/>
          <w:sz w:val="24"/>
          <w:szCs w:val="24"/>
          <w:lang w:val="hy-AM" w:eastAsia="ru-RU"/>
        </w:rPr>
      </w:pPr>
      <w:bookmarkStart w:id="0" w:name="_GoBack"/>
      <w:bookmarkEnd w:id="0"/>
      <w:r w:rsidRPr="00A23EB9">
        <w:rPr>
          <w:rFonts w:ascii="GHEA Grapalat" w:eastAsia="Times New Roman" w:hAnsi="GHEA Grapalat" w:cs="GHEA Grapalat"/>
          <w:b/>
          <w:sz w:val="24"/>
          <w:szCs w:val="24"/>
          <w:lang w:val="hy-AM" w:eastAsia="ru-RU"/>
        </w:rPr>
        <w:t>Հ Ի Մ Ն Ա Վ Ո Ր ՈՒ Մ</w:t>
      </w:r>
    </w:p>
    <w:p w14:paraId="15E47943" w14:textId="65F81C0E" w:rsidR="00501EFE" w:rsidRPr="00D71291" w:rsidRDefault="00D71291" w:rsidP="00D71291">
      <w:pPr>
        <w:spacing w:line="360" w:lineRule="auto"/>
        <w:ind w:right="-143"/>
        <w:jc w:val="center"/>
        <w:rPr>
          <w:rFonts w:ascii="GHEA Grapalat" w:eastAsia="Times New Roman" w:hAnsi="GHEA Grapalat" w:cs="GHEA Grapalat"/>
          <w:b/>
          <w:sz w:val="24"/>
          <w:szCs w:val="24"/>
          <w:lang w:val="hy-AM" w:eastAsia="ru-RU"/>
        </w:rPr>
      </w:pPr>
      <w:r w:rsidRPr="00D71291">
        <w:rPr>
          <w:rFonts w:ascii="GHEA Grapalat" w:eastAsia="Times New Roman" w:hAnsi="GHEA Grapalat" w:cs="GHEA Grapalat"/>
          <w:b/>
          <w:sz w:val="24"/>
          <w:szCs w:val="24"/>
          <w:lang w:val="hy-AM" w:eastAsia="ru-RU"/>
        </w:rPr>
        <w:t>«ՀԱՅԱՍՏԱՆԻ ՀԱՆՐԱՊԵՏՈՒԹՅԱՆ ՍՅՈՒՆԻՔԻ ՄԱՐԶԻ ԼԻՃՔԻ ՄԻՋՆԱԿԱՐԳ ԴՊՐՈՑ» ՊԵՏԱԿԱՆ ՈՉ ԱՌԵՎՏՐԱՅԻՆ ԿԱԶՄԱԿԵՐՊՈՒԹՅՈՒՆԸ ԼՈՒԾԱՐԵԼՈՒ ՄԱՍԻՆ</w:t>
      </w:r>
      <w:r w:rsidR="00501EFE" w:rsidRPr="00A23EB9">
        <w:rPr>
          <w:rFonts w:ascii="GHEA Grapalat" w:eastAsia="Times New Roman" w:hAnsi="GHEA Grapalat" w:cs="Times New Roman"/>
          <w:b/>
          <w:sz w:val="24"/>
          <w:szCs w:val="24"/>
          <w:lang w:val="pt-BR" w:eastAsia="ru-RU"/>
        </w:rPr>
        <w:t>»</w:t>
      </w:r>
      <w:bookmarkStart w:id="1" w:name="_Hlk145088863"/>
      <w:r w:rsidR="00501EFE" w:rsidRPr="00A23EB9">
        <w:rPr>
          <w:rFonts w:ascii="GHEA Grapalat" w:eastAsia="Times New Roman" w:hAnsi="GHEA Grapalat" w:cs="Times New Roman"/>
          <w:b/>
          <w:sz w:val="24"/>
          <w:szCs w:val="24"/>
          <w:lang w:val="pt-BR" w:eastAsia="ru-RU"/>
        </w:rPr>
        <w:t xml:space="preserve"> </w:t>
      </w:r>
      <w:r w:rsidR="00501EFE" w:rsidRPr="00A23EB9">
        <w:rPr>
          <w:rFonts w:ascii="GHEA Grapalat" w:eastAsia="Calibri" w:hAnsi="GHEA Grapalat" w:cs="Sylfaen"/>
          <w:b/>
          <w:color w:val="000000"/>
          <w:spacing w:val="-4"/>
          <w:sz w:val="24"/>
          <w:szCs w:val="24"/>
          <w:shd w:val="clear" w:color="auto" w:fill="FFFFFF"/>
          <w:lang w:val="hy-AM"/>
        </w:rPr>
        <w:t>ՀԱՅԱՍՏԱՆԻ ՀԱՆՐԱՊԵՏՈՒԹՅ</w:t>
      </w:r>
      <w:r w:rsidR="00501EFE" w:rsidRPr="00A23EB9">
        <w:rPr>
          <w:rFonts w:ascii="GHEA Grapalat" w:eastAsia="Calibri" w:hAnsi="GHEA Grapalat" w:cs="Times New Roman"/>
          <w:b/>
          <w:bCs/>
          <w:sz w:val="24"/>
          <w:szCs w:val="24"/>
          <w:lang w:val="hy-AM"/>
        </w:rPr>
        <w:t xml:space="preserve">ԱՆ </w:t>
      </w:r>
      <w:r w:rsidR="00EC19DB" w:rsidRPr="00A23EB9">
        <w:rPr>
          <w:rFonts w:ascii="GHEA Grapalat" w:eastAsia="Calibri" w:hAnsi="GHEA Grapalat" w:cs="Times New Roman"/>
          <w:b/>
          <w:bCs/>
          <w:sz w:val="24"/>
          <w:szCs w:val="24"/>
          <w:lang w:val="hy-AM"/>
        </w:rPr>
        <w:t>ԿԱՌԱՎԱՐՈՒԹՅԱՆ</w:t>
      </w:r>
      <w:r w:rsidR="00246064" w:rsidRPr="00A23EB9">
        <w:rPr>
          <w:rFonts w:ascii="GHEA Grapalat" w:eastAsia="Calibri" w:hAnsi="GHEA Grapalat" w:cs="Times New Roman"/>
          <w:b/>
          <w:bCs/>
          <w:sz w:val="24"/>
          <w:szCs w:val="24"/>
          <w:lang w:val="hy-AM"/>
        </w:rPr>
        <w:t xml:space="preserve"> </w:t>
      </w:r>
      <w:r w:rsidR="00501EFE" w:rsidRPr="00A23EB9">
        <w:rPr>
          <w:rFonts w:ascii="GHEA Grapalat" w:eastAsia="Calibri" w:hAnsi="GHEA Grapalat" w:cs="Times New Roman"/>
          <w:b/>
          <w:bCs/>
          <w:sz w:val="24"/>
          <w:szCs w:val="24"/>
          <w:lang w:val="hy-AM"/>
        </w:rPr>
        <w:t xml:space="preserve">ՈՐՈՇՄԱՆ </w:t>
      </w:r>
      <w:r w:rsidR="00C83726" w:rsidRPr="00A23EB9">
        <w:rPr>
          <w:rFonts w:ascii="GHEA Grapalat" w:eastAsia="Calibri" w:hAnsi="GHEA Grapalat" w:cs="Times New Roman"/>
          <w:b/>
          <w:bCs/>
          <w:sz w:val="24"/>
          <w:szCs w:val="24"/>
          <w:lang w:val="hy-AM"/>
        </w:rPr>
        <w:t xml:space="preserve">ՆԱԽԱԳԾԻ </w:t>
      </w:r>
      <w:r w:rsidR="00501EFE" w:rsidRPr="00A23EB9">
        <w:rPr>
          <w:rFonts w:ascii="GHEA Grapalat" w:eastAsia="Calibri" w:hAnsi="GHEA Grapalat" w:cs="Sylfaen"/>
          <w:b/>
          <w:bCs/>
          <w:sz w:val="24"/>
          <w:szCs w:val="24"/>
          <w:lang w:val="hy-AM"/>
        </w:rPr>
        <w:t>ԸՆԴՈՒՆՄԱՆ</w:t>
      </w:r>
      <w:r w:rsidR="00501EFE" w:rsidRPr="00A23EB9">
        <w:rPr>
          <w:rFonts w:ascii="GHEA Grapalat" w:eastAsia="Calibri" w:hAnsi="GHEA Grapalat" w:cs="Times New Roman"/>
          <w:b/>
          <w:bCs/>
          <w:sz w:val="24"/>
          <w:szCs w:val="24"/>
          <w:lang w:val="hy-AM"/>
        </w:rPr>
        <w:t xml:space="preserve"> </w:t>
      </w:r>
      <w:bookmarkEnd w:id="1"/>
    </w:p>
    <w:p w14:paraId="790CCEC3" w14:textId="77777777" w:rsidR="00501EFE" w:rsidRPr="00A23EB9" w:rsidRDefault="00501EFE" w:rsidP="00A23EB9">
      <w:pPr>
        <w:spacing w:after="0" w:line="360" w:lineRule="auto"/>
        <w:ind w:right="-101"/>
        <w:rPr>
          <w:rFonts w:ascii="GHEA Grapalat" w:eastAsia="Calibri" w:hAnsi="GHEA Grapalat" w:cs="Times New Roman"/>
          <w:b/>
          <w:bCs/>
          <w:sz w:val="24"/>
          <w:szCs w:val="24"/>
          <w:lang w:val="hy-AM"/>
        </w:rPr>
      </w:pPr>
    </w:p>
    <w:p w14:paraId="7B64FD5B" w14:textId="470B7726" w:rsidR="00501EFE" w:rsidRPr="00BD1DDD" w:rsidRDefault="00501EFE" w:rsidP="00A23EB9">
      <w:pPr>
        <w:pStyle w:val="ListParagraph"/>
        <w:numPr>
          <w:ilvl w:val="0"/>
          <w:numId w:val="1"/>
        </w:numPr>
        <w:autoSpaceDE w:val="0"/>
        <w:autoSpaceDN w:val="0"/>
        <w:adjustRightInd w:val="0"/>
        <w:spacing w:before="0" w:after="0" w:line="360" w:lineRule="auto"/>
        <w:ind w:left="0" w:firstLine="576"/>
        <w:jc w:val="both"/>
        <w:rPr>
          <w:rFonts w:ascii="GHEA Grapalat" w:eastAsiaTheme="minorEastAsia" w:hAnsi="GHEA Grapalat" w:cs="GHEAGrapalat-Bold"/>
          <w:b/>
          <w:bCs/>
          <w:sz w:val="24"/>
          <w:szCs w:val="24"/>
          <w:lang w:val="hy-AM"/>
        </w:rPr>
      </w:pPr>
      <w:r w:rsidRPr="00BD1DDD">
        <w:rPr>
          <w:rFonts w:ascii="GHEA Grapalat" w:eastAsiaTheme="minorEastAsia" w:hAnsi="GHEA Grapalat" w:cs="GHEAGrapalat-Bold"/>
          <w:b/>
          <w:bCs/>
          <w:sz w:val="24"/>
          <w:szCs w:val="24"/>
          <w:lang w:val="hy-AM"/>
        </w:rPr>
        <w:t>Ընթացիկ իրավիճակը և իրավական ակտի ընդունման անհրաժեշտությունը</w:t>
      </w:r>
      <w:r w:rsidR="00BD1DDD">
        <w:rPr>
          <w:rFonts w:ascii="Microsoft JhengHei" w:eastAsia="Microsoft JhengHei" w:hAnsi="Microsoft JhengHei" w:cs="Microsoft JhengHei"/>
          <w:b/>
          <w:bCs/>
          <w:sz w:val="24"/>
          <w:szCs w:val="24"/>
          <w:lang w:val="hy-AM"/>
        </w:rPr>
        <w:t>․</w:t>
      </w:r>
      <w:r w:rsidRPr="00BD1DDD">
        <w:rPr>
          <w:rFonts w:ascii="GHEA Grapalat" w:eastAsiaTheme="minorEastAsia" w:hAnsi="GHEA Grapalat" w:cs="GHEAGrapalat-Bold"/>
          <w:b/>
          <w:bCs/>
          <w:sz w:val="24"/>
          <w:szCs w:val="24"/>
          <w:lang w:val="hy-AM"/>
        </w:rPr>
        <w:t xml:space="preserve"> </w:t>
      </w:r>
    </w:p>
    <w:p w14:paraId="6C588943" w14:textId="6A47A3B2" w:rsidR="00501EFE" w:rsidRPr="00A23EB9" w:rsidRDefault="00D776A6" w:rsidP="00A23EB9">
      <w:pPr>
        <w:pStyle w:val="NormalWeb"/>
        <w:spacing w:before="0" w:beforeAutospacing="0" w:after="0" w:afterAutospacing="0" w:line="360" w:lineRule="auto"/>
        <w:ind w:firstLine="426"/>
        <w:jc w:val="both"/>
        <w:rPr>
          <w:rFonts w:ascii="GHEA Grapalat" w:eastAsia="Calibri" w:hAnsi="GHEA Grapalat"/>
          <w:lang w:val="hy-AM"/>
        </w:rPr>
      </w:pPr>
      <w:r w:rsidRPr="00A23EB9">
        <w:rPr>
          <w:rFonts w:ascii="GHEA Grapalat" w:eastAsia="Calibri" w:hAnsi="GHEA Grapalat"/>
          <w:lang w:val="hy-AM"/>
        </w:rPr>
        <w:t>«</w:t>
      </w:r>
      <w:r w:rsidR="00501EFE" w:rsidRPr="00A23EB9">
        <w:rPr>
          <w:rFonts w:ascii="GHEA Grapalat" w:eastAsia="Calibri" w:hAnsi="GHEA Grapalat"/>
          <w:lang w:val="hy-AM"/>
        </w:rPr>
        <w:t xml:space="preserve">«Հայաստանի Հանրապետության </w:t>
      </w:r>
      <w:r w:rsidR="00EA147C" w:rsidRPr="00A23EB9">
        <w:rPr>
          <w:rFonts w:ascii="GHEA Grapalat" w:eastAsia="Calibri" w:hAnsi="GHEA Grapalat"/>
          <w:lang w:val="hy-AM"/>
        </w:rPr>
        <w:t xml:space="preserve">Սյունիքի մարզի </w:t>
      </w:r>
      <w:r w:rsidR="00EA147C" w:rsidRPr="00A23EB9">
        <w:rPr>
          <w:rFonts w:ascii="GHEA Grapalat" w:hAnsi="GHEA Grapalat" w:cs="GHEA Grapalat"/>
          <w:lang w:val="hy-AM"/>
        </w:rPr>
        <w:t xml:space="preserve">Լիճքի միջնակարգ դպրոց» </w:t>
      </w:r>
      <w:r w:rsidR="00EA147C" w:rsidRPr="00A23EB9">
        <w:rPr>
          <w:rFonts w:ascii="GHEA Grapalat" w:eastAsia="Calibri" w:hAnsi="GHEA Grapalat"/>
          <w:lang w:val="hy-AM"/>
        </w:rPr>
        <w:t>պետական ոչ առևտրային կազմակերպության լուծարման</w:t>
      </w:r>
      <w:r w:rsidR="00EA147C" w:rsidRPr="00A23EB9">
        <w:rPr>
          <w:rFonts w:ascii="GHEA Grapalat" w:hAnsi="GHEA Grapalat" w:cs="GHEA Grapalat"/>
          <w:lang w:val="hy-AM"/>
        </w:rPr>
        <w:t xml:space="preserve"> </w:t>
      </w:r>
      <w:r w:rsidR="00501EFE" w:rsidRPr="00A23EB9">
        <w:rPr>
          <w:rFonts w:ascii="GHEA Grapalat" w:eastAsia="Calibri" w:hAnsi="GHEA Grapalat"/>
          <w:lang w:val="hy-AM"/>
        </w:rPr>
        <w:t>մասին» Հ</w:t>
      </w:r>
      <w:r w:rsidR="00C83726" w:rsidRPr="00A23EB9">
        <w:rPr>
          <w:rFonts w:ascii="GHEA Grapalat" w:eastAsia="Calibri" w:hAnsi="GHEA Grapalat"/>
          <w:lang w:val="hy-AM"/>
        </w:rPr>
        <w:t xml:space="preserve">այաստանի </w:t>
      </w:r>
      <w:r w:rsidR="00501EFE" w:rsidRPr="00A23EB9">
        <w:rPr>
          <w:rFonts w:ascii="GHEA Grapalat" w:eastAsia="Calibri" w:hAnsi="GHEA Grapalat"/>
          <w:lang w:val="hy-AM"/>
        </w:rPr>
        <w:t>Հ</w:t>
      </w:r>
      <w:r w:rsidR="00C83726" w:rsidRPr="00A23EB9">
        <w:rPr>
          <w:rFonts w:ascii="GHEA Grapalat" w:eastAsia="Calibri" w:hAnsi="GHEA Grapalat"/>
          <w:lang w:val="hy-AM"/>
        </w:rPr>
        <w:t>անրապետության</w:t>
      </w:r>
      <w:r w:rsidR="00501EFE" w:rsidRPr="00A23EB9">
        <w:rPr>
          <w:rFonts w:ascii="GHEA Grapalat" w:eastAsia="Calibri" w:hAnsi="GHEA Grapalat"/>
          <w:lang w:val="hy-AM"/>
        </w:rPr>
        <w:t xml:space="preserve"> </w:t>
      </w:r>
      <w:r w:rsidR="00EC19DB" w:rsidRPr="00A23EB9">
        <w:rPr>
          <w:rFonts w:ascii="GHEA Grapalat" w:eastAsia="Calibri" w:hAnsi="GHEA Grapalat"/>
          <w:lang w:val="hy-AM"/>
        </w:rPr>
        <w:t>կառավարության</w:t>
      </w:r>
      <w:r w:rsidR="00004EC7" w:rsidRPr="00A23EB9">
        <w:rPr>
          <w:rFonts w:ascii="GHEA Grapalat" w:eastAsia="Calibri" w:hAnsi="GHEA Grapalat"/>
          <w:lang w:val="hy-AM"/>
        </w:rPr>
        <w:t xml:space="preserve"> </w:t>
      </w:r>
      <w:r w:rsidR="00501EFE" w:rsidRPr="00A23EB9">
        <w:rPr>
          <w:rFonts w:ascii="GHEA Grapalat" w:eastAsia="Calibri" w:hAnsi="GHEA Grapalat"/>
          <w:lang w:val="hy-AM"/>
        </w:rPr>
        <w:t>որոշմ</w:t>
      </w:r>
      <w:r w:rsidR="00004EC7" w:rsidRPr="00A23EB9">
        <w:rPr>
          <w:rFonts w:ascii="GHEA Grapalat" w:eastAsia="Calibri" w:hAnsi="GHEA Grapalat"/>
          <w:lang w:val="hy-AM"/>
        </w:rPr>
        <w:t xml:space="preserve">ան </w:t>
      </w:r>
      <w:r w:rsidR="00B27379" w:rsidRPr="00A23EB9">
        <w:rPr>
          <w:rFonts w:ascii="GHEA Grapalat" w:eastAsia="Calibri" w:hAnsi="GHEA Grapalat"/>
          <w:lang w:val="hy-AM"/>
        </w:rPr>
        <w:t xml:space="preserve">(այսուհետ՝ Որոշում) </w:t>
      </w:r>
      <w:r w:rsidR="00501EFE" w:rsidRPr="00A23EB9">
        <w:rPr>
          <w:rFonts w:ascii="GHEA Grapalat" w:eastAsia="Calibri" w:hAnsi="GHEA Grapalat"/>
          <w:lang w:val="hy-AM"/>
        </w:rPr>
        <w:t>ընդուն</w:t>
      </w:r>
      <w:r w:rsidR="00681C5B" w:rsidRPr="00A23EB9">
        <w:rPr>
          <w:rFonts w:ascii="GHEA Grapalat" w:eastAsia="Calibri" w:hAnsi="GHEA Grapalat"/>
          <w:lang w:val="hy-AM"/>
        </w:rPr>
        <w:t>ման իրավասություն</w:t>
      </w:r>
      <w:r w:rsidR="00501EFE" w:rsidRPr="00A23EB9">
        <w:rPr>
          <w:rFonts w:ascii="GHEA Grapalat" w:eastAsia="Calibri" w:hAnsi="GHEA Grapalat"/>
          <w:lang w:val="hy-AM"/>
        </w:rPr>
        <w:t xml:space="preserve">ը բխում է </w:t>
      </w:r>
      <w:r w:rsidR="00525F66" w:rsidRPr="0008456A">
        <w:rPr>
          <w:rFonts w:ascii="GHEA Grapalat" w:hAnsi="GHEA Grapalat" w:cs="GHEA Grapalat"/>
          <w:lang w:val="hy-AM"/>
        </w:rPr>
        <w:t>«</w:t>
      </w:r>
      <w:r w:rsidR="00525F66">
        <w:rPr>
          <w:rFonts w:ascii="GHEA Grapalat" w:hAnsi="GHEA Grapalat" w:cs="GHEA Grapalat"/>
          <w:lang w:val="hy-AM"/>
        </w:rPr>
        <w:t>Պետական ոչ առևտրային կազմակերպությունների մասին</w:t>
      </w:r>
      <w:r w:rsidR="00525F66" w:rsidRPr="0008456A">
        <w:rPr>
          <w:rFonts w:ascii="GHEA Grapalat" w:hAnsi="GHEA Grapalat" w:cs="GHEA Grapalat"/>
          <w:lang w:val="hy-AM"/>
        </w:rPr>
        <w:t>»</w:t>
      </w:r>
      <w:r w:rsidR="00525F66">
        <w:rPr>
          <w:rFonts w:ascii="GHEA Grapalat" w:hAnsi="GHEA Grapalat" w:cs="GHEA Grapalat"/>
          <w:lang w:val="hy-AM"/>
        </w:rPr>
        <w:t xml:space="preserve"> Հայաստանի Հանրապետության օրենքի 13-րդ հոդվածի 2-րդ մասի </w:t>
      </w:r>
      <w:r w:rsidR="00525F66" w:rsidRPr="0008456A">
        <w:rPr>
          <w:rFonts w:ascii="GHEA Grapalat" w:hAnsi="GHEA Grapalat" w:cs="GHEA Grapalat"/>
          <w:lang w:val="hy-AM"/>
        </w:rPr>
        <w:t>«</w:t>
      </w:r>
      <w:r w:rsidR="00525F66">
        <w:rPr>
          <w:rFonts w:ascii="GHEA Grapalat" w:hAnsi="GHEA Grapalat" w:cs="GHEA Grapalat"/>
          <w:lang w:val="hy-AM"/>
        </w:rPr>
        <w:t>զ</w:t>
      </w:r>
      <w:r w:rsidR="00525F66" w:rsidRPr="0008456A">
        <w:rPr>
          <w:rFonts w:ascii="GHEA Grapalat" w:hAnsi="GHEA Grapalat" w:cs="GHEA Grapalat"/>
          <w:lang w:val="hy-AM"/>
        </w:rPr>
        <w:t>»</w:t>
      </w:r>
      <w:r w:rsidR="00525F66">
        <w:rPr>
          <w:rFonts w:ascii="GHEA Grapalat" w:hAnsi="GHEA Grapalat" w:cs="GHEA Grapalat"/>
          <w:lang w:val="hy-AM"/>
        </w:rPr>
        <w:t xml:space="preserve"> կետի և 25-րդ հոդվածի 2-րդ մասի, ՀՀ քաղաքացիական օրենսգրքի 67-րդ հոդվածի 2-րդ մասի 1-ին կետի և 68-րդ հոդվածի </w:t>
      </w:r>
      <w:r w:rsidR="00525F66">
        <w:rPr>
          <w:rFonts w:ascii="GHEA Grapalat" w:eastAsia="Calibri" w:hAnsi="GHEA Grapalat"/>
          <w:lang w:val="hy-AM"/>
        </w:rPr>
        <w:t>կարգավորումնե</w:t>
      </w:r>
      <w:r w:rsidR="00501EFE" w:rsidRPr="00A23EB9">
        <w:rPr>
          <w:rFonts w:ascii="GHEA Grapalat" w:eastAsia="Calibri" w:hAnsi="GHEA Grapalat"/>
          <w:lang w:val="hy-AM"/>
        </w:rPr>
        <w:t>րից:</w:t>
      </w:r>
      <w:r w:rsidR="0052728E" w:rsidRPr="00A23EB9">
        <w:rPr>
          <w:rFonts w:ascii="GHEA Grapalat" w:eastAsia="Calibri" w:hAnsi="GHEA Grapalat"/>
          <w:lang w:val="hy-AM"/>
        </w:rPr>
        <w:t xml:space="preserve"> </w:t>
      </w:r>
    </w:p>
    <w:p w14:paraId="1B96BD43" w14:textId="77777777" w:rsidR="0052728E" w:rsidRPr="00A23EB9" w:rsidRDefault="0052728E" w:rsidP="00A23EB9">
      <w:pPr>
        <w:pStyle w:val="NormalWeb"/>
        <w:spacing w:before="0" w:beforeAutospacing="0" w:after="0" w:afterAutospacing="0" w:line="360" w:lineRule="auto"/>
        <w:ind w:firstLine="426"/>
        <w:jc w:val="both"/>
        <w:rPr>
          <w:rFonts w:ascii="GHEA Grapalat" w:eastAsia="Calibri" w:hAnsi="GHEA Grapalat"/>
          <w:lang w:val="hy-AM"/>
        </w:rPr>
      </w:pPr>
      <w:r w:rsidRPr="00A23EB9">
        <w:rPr>
          <w:rFonts w:ascii="GHEA Grapalat" w:eastAsia="Calibri" w:hAnsi="GHEA Grapalat"/>
          <w:lang w:val="hy-AM"/>
        </w:rPr>
        <w:t>ՀՀ Սահմանադրության 38-րդ հոդվածի համաձայն՝ յուրաքանչյուր ոք ունի կրթության իրավունք։</w:t>
      </w:r>
      <w:r w:rsidR="00C83726" w:rsidRPr="00A23EB9">
        <w:rPr>
          <w:rFonts w:ascii="GHEA Grapalat" w:eastAsia="Calibri" w:hAnsi="GHEA Grapalat"/>
          <w:lang w:val="hy-AM"/>
        </w:rPr>
        <w:t xml:space="preserve"> </w:t>
      </w:r>
    </w:p>
    <w:p w14:paraId="00E778CD" w14:textId="0C7A256D" w:rsidR="006C7A56" w:rsidRPr="00A23EB9" w:rsidRDefault="006C7A56" w:rsidP="00A23EB9">
      <w:pPr>
        <w:pStyle w:val="NormalWeb"/>
        <w:spacing w:before="0" w:beforeAutospacing="0" w:after="0" w:afterAutospacing="0" w:line="360" w:lineRule="auto"/>
        <w:ind w:firstLine="426"/>
        <w:jc w:val="both"/>
        <w:rPr>
          <w:rFonts w:ascii="GHEA Grapalat" w:eastAsia="Calibri" w:hAnsi="GHEA Grapalat"/>
          <w:lang w:val="hy-AM"/>
        </w:rPr>
      </w:pPr>
      <w:r w:rsidRPr="00A23EB9">
        <w:rPr>
          <w:rFonts w:ascii="GHEA Grapalat" w:eastAsia="Calibri" w:hAnsi="GHEA Grapalat"/>
          <w:lang w:val="hy-AM"/>
        </w:rPr>
        <w:t xml:space="preserve">«Հանրակրթության մասին» օրենքի 3-րդ հոդվածի 1-ին մասի 1-ին կետի համաձայն՝  հանրակրթություն է </w:t>
      </w:r>
      <w:r w:rsidRPr="00A23EB9">
        <w:rPr>
          <w:rFonts w:ascii="GHEA Grapalat" w:eastAsia="Calibri" w:hAnsi="GHEA Grapalat"/>
          <w:b/>
          <w:lang w:val="hy-AM"/>
        </w:rPr>
        <w:t>անձի</w:t>
      </w:r>
      <w:r w:rsidRPr="00A23EB9">
        <w:rPr>
          <w:rFonts w:ascii="GHEA Grapalat" w:eastAsia="Calibri" w:hAnsi="GHEA Grapalat"/>
          <w:lang w:val="hy-AM"/>
        </w:rPr>
        <w:t xml:space="preserve"> ուսուցման և դաստիարակության այն գործընթացը, որն իրականացվում է նախադպրոցական, տարրական, հիմնական, միջնակարգ կրթության հիմնական և լրացուցիչ ծրագրերով։</w:t>
      </w:r>
    </w:p>
    <w:p w14:paraId="4B12128F" w14:textId="07509C87" w:rsidR="0052728E" w:rsidRPr="00A23EB9" w:rsidRDefault="0052728E" w:rsidP="00A23EB9">
      <w:pPr>
        <w:pStyle w:val="NormalWeb"/>
        <w:spacing w:before="0" w:beforeAutospacing="0" w:after="0" w:afterAutospacing="0" w:line="360" w:lineRule="auto"/>
        <w:ind w:firstLine="426"/>
        <w:jc w:val="both"/>
        <w:rPr>
          <w:rFonts w:ascii="GHEA Grapalat" w:eastAsia="Calibri" w:hAnsi="GHEA Grapalat"/>
          <w:lang w:val="hy-AM"/>
        </w:rPr>
      </w:pPr>
      <w:r w:rsidRPr="00A23EB9">
        <w:rPr>
          <w:rFonts w:ascii="GHEA Grapalat" w:eastAsia="Calibri" w:hAnsi="GHEA Grapalat"/>
          <w:lang w:val="hy-AM"/>
        </w:rPr>
        <w:t xml:space="preserve">«Հանրակրթության մասին» օրենքի 4-րդ հոդվածի 2-րդ մասի համաձայն՝ հանրակրթության բնագավառում պետական քաղաքականության հենքն ազգային դպրոցն է, որի գլխավոր նպատակը համակողմանիորեն զարգացած, հայրենասիրության, պետականության և մարդասիրության ոգով դաստիարակված և մասնագիտական կողմնորոշում ունեցող </w:t>
      </w:r>
      <w:r w:rsidRPr="00A23EB9">
        <w:rPr>
          <w:rFonts w:ascii="GHEA Grapalat" w:eastAsia="Calibri" w:hAnsi="GHEA Grapalat"/>
          <w:b/>
          <w:lang w:val="hy-AM"/>
        </w:rPr>
        <w:t>անձի</w:t>
      </w:r>
      <w:r w:rsidRPr="00A23EB9">
        <w:rPr>
          <w:rFonts w:ascii="GHEA Grapalat" w:eastAsia="Calibri" w:hAnsi="GHEA Grapalat"/>
          <w:lang w:val="hy-AM"/>
        </w:rPr>
        <w:t xml:space="preserve"> ձևավորումն է</w:t>
      </w:r>
      <w:r w:rsidR="00F824D3" w:rsidRPr="00A23EB9">
        <w:rPr>
          <w:rFonts w:ascii="GHEA Grapalat" w:eastAsia="Calibri" w:hAnsi="GHEA Grapalat"/>
          <w:lang w:val="hy-AM"/>
        </w:rPr>
        <w:t>, իսկ նույն հոդվածի 2</w:t>
      </w:r>
      <w:r w:rsidR="00F824D3" w:rsidRPr="00A23EB9">
        <w:rPr>
          <w:rFonts w:ascii="Microsoft JhengHei" w:eastAsia="Microsoft JhengHei" w:hAnsi="Microsoft JhengHei" w:cs="Microsoft JhengHei" w:hint="eastAsia"/>
          <w:lang w:val="hy-AM"/>
        </w:rPr>
        <w:t>․</w:t>
      </w:r>
      <w:r w:rsidR="00F824D3" w:rsidRPr="00A23EB9">
        <w:rPr>
          <w:rFonts w:ascii="GHEA Grapalat" w:eastAsia="Calibri" w:hAnsi="GHEA Grapalat"/>
          <w:lang w:val="hy-AM"/>
        </w:rPr>
        <w:t xml:space="preserve">1 կետի համաձայն՝ Հայաստանի Հանրապետությունը համընդհանուր ներառական կրթությունը հռչակում է որպես </w:t>
      </w:r>
      <w:r w:rsidR="00F824D3" w:rsidRPr="00A23EB9">
        <w:rPr>
          <w:rFonts w:ascii="GHEA Grapalat" w:eastAsia="Calibri" w:hAnsi="GHEA Grapalat"/>
          <w:b/>
          <w:lang w:val="hy-AM"/>
        </w:rPr>
        <w:t>յուրաքանչյուր երեխայի</w:t>
      </w:r>
      <w:r w:rsidR="00F824D3" w:rsidRPr="00A23EB9">
        <w:rPr>
          <w:rFonts w:ascii="GHEA Grapalat" w:eastAsia="Calibri" w:hAnsi="GHEA Grapalat"/>
          <w:lang w:val="hy-AM"/>
        </w:rPr>
        <w:t xml:space="preserve"> կրթության իրավուքի ապահովման երաշխիք։  </w:t>
      </w:r>
      <w:r w:rsidR="00D776A6" w:rsidRPr="00A23EB9">
        <w:rPr>
          <w:rFonts w:ascii="GHEA Grapalat" w:eastAsia="Calibri" w:hAnsi="GHEA Grapalat"/>
          <w:lang w:val="hy-AM"/>
        </w:rPr>
        <w:t>Ն</w:t>
      </w:r>
      <w:r w:rsidR="00F824D3" w:rsidRPr="00A23EB9">
        <w:rPr>
          <w:rFonts w:ascii="GHEA Grapalat" w:eastAsia="Calibri" w:hAnsi="GHEA Grapalat"/>
          <w:lang w:val="hy-AM"/>
        </w:rPr>
        <w:t>երառական կրթության քաղաքականությունը նպատակաուղղված է յուրաքանչյուր երեխայի կրթության մատչելիության, հավասար մասնակցության հնարավորության և որակի ապահովմանը։</w:t>
      </w:r>
    </w:p>
    <w:p w14:paraId="0F5ED9BC" w14:textId="4B41A9EC" w:rsidR="00F824D3" w:rsidRPr="00A23EB9" w:rsidRDefault="00551316" w:rsidP="00A23EB9">
      <w:pPr>
        <w:pStyle w:val="NormalWeb"/>
        <w:spacing w:before="0" w:beforeAutospacing="0" w:after="0" w:afterAutospacing="0" w:line="360" w:lineRule="auto"/>
        <w:ind w:firstLine="426"/>
        <w:jc w:val="both"/>
        <w:rPr>
          <w:rFonts w:ascii="GHEA Grapalat" w:eastAsia="Calibri" w:hAnsi="GHEA Grapalat"/>
          <w:lang w:val="hy-AM"/>
        </w:rPr>
      </w:pPr>
      <w:r w:rsidRPr="00A23EB9">
        <w:rPr>
          <w:rFonts w:ascii="GHEA Grapalat" w:eastAsia="Calibri" w:hAnsi="GHEA Grapalat"/>
          <w:lang w:val="hy-AM"/>
        </w:rPr>
        <w:lastRenderedPageBreak/>
        <w:t>«Հանրակրթության մասին»</w:t>
      </w:r>
      <w:r w:rsidR="00FB1A10">
        <w:rPr>
          <w:rFonts w:ascii="GHEA Grapalat" w:eastAsia="Calibri" w:hAnsi="GHEA Grapalat"/>
          <w:lang w:val="hy-AM"/>
        </w:rPr>
        <w:t xml:space="preserve"> </w:t>
      </w:r>
      <w:r w:rsidRPr="00A23EB9">
        <w:rPr>
          <w:rFonts w:ascii="GHEA Grapalat" w:eastAsia="Calibri" w:hAnsi="GHEA Grapalat"/>
          <w:lang w:val="hy-AM"/>
        </w:rPr>
        <w:t xml:space="preserve">օրենքի 16-րդ հոդվածի 1-ին մասի համաձայն՝ </w:t>
      </w:r>
      <w:r w:rsidR="003850B3" w:rsidRPr="00A23EB9">
        <w:rPr>
          <w:rFonts w:ascii="GHEA Grapalat" w:eastAsia="Calibri" w:hAnsi="GHEA Grapalat"/>
          <w:lang w:val="hy-AM"/>
        </w:rPr>
        <w:t>ս</w:t>
      </w:r>
      <w:r w:rsidRPr="00A23EB9">
        <w:rPr>
          <w:rFonts w:ascii="GHEA Grapalat" w:eastAsia="Calibri" w:hAnsi="GHEA Grapalat"/>
          <w:lang w:val="hy-AM"/>
        </w:rPr>
        <w:t xml:space="preserve">ովորողների ընդունելությունը ուսումնական հաստատություն իրականացվում է տնօրենի հրամանով` </w:t>
      </w:r>
      <w:r w:rsidRPr="00A23EB9">
        <w:rPr>
          <w:rFonts w:ascii="GHEA Grapalat" w:eastAsia="Calibri" w:hAnsi="GHEA Grapalat"/>
          <w:b/>
          <w:lang w:val="hy-AM"/>
        </w:rPr>
        <w:t>դպրոցահասակ երեխայի</w:t>
      </w:r>
      <w:r w:rsidRPr="00A23EB9">
        <w:rPr>
          <w:rFonts w:ascii="GHEA Grapalat" w:eastAsia="Calibri" w:hAnsi="GHEA Grapalat"/>
          <w:lang w:val="hy-AM"/>
        </w:rPr>
        <w:t xml:space="preserve"> ծնողի կամ նրա օրինական ներկայացուցչի (այսուհետ` ծնող) դիմումի և հաստատության ու ծնողի միջև կնքված պայմանագրի հիման վրա` սույն օրենքով և ուսումնական հաստատության կանոնադրությամբ սահմանված կարգով, իսկ նույն հոդվածի 2-րդ մասի համաձայն՝ ուսումնական հաստատության առաջին դասարան ընդունվում են այն երեխաները, որոնց վեց տարին լրացել կամ լրանում է տվյալ օրացուցային տարվա դեկտեմբերի </w:t>
      </w:r>
      <w:r w:rsidR="003850B3" w:rsidRPr="00A23EB9">
        <w:rPr>
          <w:rFonts w:ascii="GHEA Grapalat" w:eastAsia="Calibri" w:hAnsi="GHEA Grapalat"/>
          <w:lang w:val="hy-AM"/>
        </w:rPr>
        <w:t>31-ը ներառյալ։</w:t>
      </w:r>
    </w:p>
    <w:p w14:paraId="44D3C1CF" w14:textId="5A271842" w:rsidR="00797EE3" w:rsidRPr="00A23EB9" w:rsidRDefault="00797EE3" w:rsidP="00A23EB9">
      <w:pPr>
        <w:pStyle w:val="NormalWeb"/>
        <w:spacing w:before="0" w:beforeAutospacing="0" w:after="0" w:afterAutospacing="0" w:line="360" w:lineRule="auto"/>
        <w:ind w:firstLine="426"/>
        <w:jc w:val="both"/>
        <w:rPr>
          <w:rFonts w:ascii="GHEA Grapalat" w:eastAsia="Calibri" w:hAnsi="GHEA Grapalat"/>
          <w:lang w:val="hy-AM"/>
        </w:rPr>
      </w:pPr>
      <w:r w:rsidRPr="00A23EB9">
        <w:rPr>
          <w:rFonts w:ascii="GHEA Grapalat" w:eastAsia="Calibri" w:hAnsi="GHEA Grapalat"/>
          <w:lang w:val="hy-AM"/>
        </w:rPr>
        <w:t>«Հանրակրթության մասին» օրենքի 17-րդ հոդվածի 2-րդ մասի համաձայն՝ ուսումնական խմբերը` դասարանները, կազմավորվում են ըստ սովորողների տարիքի և նրանց կողմից ուսումնական ծրագրի յուրացման արդյունքի:</w:t>
      </w:r>
    </w:p>
    <w:p w14:paraId="0ABF0B1A" w14:textId="77777777" w:rsidR="003850B3" w:rsidRPr="00A23EB9" w:rsidRDefault="003850B3" w:rsidP="00A23EB9">
      <w:pPr>
        <w:pStyle w:val="NormalWeb"/>
        <w:spacing w:before="0" w:beforeAutospacing="0" w:after="0" w:afterAutospacing="0" w:line="360" w:lineRule="auto"/>
        <w:ind w:firstLine="426"/>
        <w:jc w:val="both"/>
        <w:rPr>
          <w:rFonts w:ascii="GHEA Grapalat" w:eastAsia="Calibri" w:hAnsi="GHEA Grapalat"/>
          <w:lang w:val="hy-AM"/>
        </w:rPr>
      </w:pPr>
      <w:r w:rsidRPr="00A23EB9">
        <w:rPr>
          <w:rFonts w:ascii="GHEA Grapalat" w:eastAsia="Calibri" w:hAnsi="GHEA Grapalat"/>
          <w:lang w:val="hy-AM"/>
        </w:rPr>
        <w:t>ՀՀ կառավարության 30</w:t>
      </w:r>
      <w:r w:rsidRPr="00A23EB9">
        <w:rPr>
          <w:rFonts w:ascii="Microsoft JhengHei" w:eastAsia="Microsoft JhengHei" w:hAnsi="Microsoft JhengHei" w:cs="Microsoft JhengHei" w:hint="eastAsia"/>
          <w:lang w:val="hy-AM"/>
        </w:rPr>
        <w:t>․</w:t>
      </w:r>
      <w:r w:rsidRPr="00A23EB9">
        <w:rPr>
          <w:rFonts w:ascii="GHEA Grapalat" w:eastAsia="Calibri" w:hAnsi="GHEA Grapalat"/>
          <w:lang w:val="hy-AM"/>
        </w:rPr>
        <w:t>08</w:t>
      </w:r>
      <w:r w:rsidRPr="00A23EB9">
        <w:rPr>
          <w:rFonts w:ascii="Microsoft JhengHei" w:eastAsia="Microsoft JhengHei" w:hAnsi="Microsoft JhengHei" w:cs="Microsoft JhengHei" w:hint="eastAsia"/>
          <w:lang w:val="hy-AM"/>
        </w:rPr>
        <w:t>․</w:t>
      </w:r>
      <w:r w:rsidRPr="00A23EB9">
        <w:rPr>
          <w:rFonts w:ascii="GHEA Grapalat" w:eastAsia="Calibri" w:hAnsi="GHEA Grapalat"/>
          <w:lang w:val="hy-AM"/>
        </w:rPr>
        <w:t>2018թ</w:t>
      </w:r>
      <w:r w:rsidRPr="00A23EB9">
        <w:rPr>
          <w:rFonts w:ascii="Microsoft JhengHei" w:eastAsia="Microsoft JhengHei" w:hAnsi="Microsoft JhengHei" w:cs="Microsoft JhengHei" w:hint="eastAsia"/>
          <w:lang w:val="hy-AM"/>
        </w:rPr>
        <w:t>․</w:t>
      </w:r>
      <w:r w:rsidRPr="00A23EB9">
        <w:rPr>
          <w:rFonts w:ascii="GHEA Grapalat" w:eastAsia="Calibri" w:hAnsi="GHEA Grapalat"/>
          <w:lang w:val="hy-AM"/>
        </w:rPr>
        <w:t xml:space="preserve"> N 954-Ն որոշմամբ </w:t>
      </w:r>
      <w:r w:rsidR="00797EE3" w:rsidRPr="00A23EB9">
        <w:rPr>
          <w:rFonts w:ascii="GHEA Grapalat" w:eastAsia="Calibri" w:hAnsi="GHEA Grapalat"/>
          <w:lang w:val="hy-AM"/>
        </w:rPr>
        <w:t>սահման</w:t>
      </w:r>
      <w:r w:rsidRPr="00A23EB9">
        <w:rPr>
          <w:rFonts w:ascii="GHEA Grapalat" w:eastAsia="Calibri" w:hAnsi="GHEA Grapalat"/>
          <w:lang w:val="hy-AM"/>
        </w:rPr>
        <w:t xml:space="preserve">ված՝ Հայաստանի Հանրապետության հանրակրթական հիմնական ծրագրեր իրականացնող պետական ուսումնական հաստատության դասարանների կազմավորման կարգի 2-րդ կետի համաձայն՝ դասարանը առարկայական միևնույն ծրագիրն ուսումնասիրող </w:t>
      </w:r>
      <w:r w:rsidRPr="00A23EB9">
        <w:rPr>
          <w:rFonts w:ascii="GHEA Grapalat" w:eastAsia="Calibri" w:hAnsi="GHEA Grapalat"/>
          <w:b/>
          <w:lang w:val="hy-AM"/>
        </w:rPr>
        <w:t xml:space="preserve">սովորողներից </w:t>
      </w:r>
      <w:r w:rsidRPr="00A23EB9">
        <w:rPr>
          <w:rFonts w:ascii="GHEA Grapalat" w:eastAsia="Calibri" w:hAnsi="GHEA Grapalat"/>
          <w:lang w:val="hy-AM"/>
        </w:rPr>
        <w:t>կազմված ուսումնական խումբ է</w:t>
      </w:r>
      <w:r w:rsidR="00797EE3" w:rsidRPr="00A23EB9">
        <w:rPr>
          <w:rFonts w:ascii="GHEA Grapalat" w:eastAsia="Calibri" w:hAnsi="GHEA Grapalat"/>
          <w:lang w:val="hy-AM"/>
        </w:rPr>
        <w:t xml:space="preserve">, իսկ 13-րդ կետի համաձայն՝ դասարանում սովորողների </w:t>
      </w:r>
      <w:r w:rsidR="00797EE3" w:rsidRPr="00A23EB9">
        <w:rPr>
          <w:rFonts w:ascii="GHEA Grapalat" w:eastAsia="Calibri" w:hAnsi="GHEA Grapalat"/>
          <w:b/>
          <w:lang w:val="hy-AM"/>
        </w:rPr>
        <w:t>նվազագույն թիվը սահմանվում է 1 սովորող</w:t>
      </w:r>
      <w:r w:rsidR="00797EE3" w:rsidRPr="00A23EB9">
        <w:rPr>
          <w:rFonts w:ascii="GHEA Grapalat" w:eastAsia="Calibri" w:hAnsi="GHEA Grapalat"/>
          <w:lang w:val="hy-AM"/>
        </w:rPr>
        <w:t>։</w:t>
      </w:r>
    </w:p>
    <w:p w14:paraId="189AF6C0" w14:textId="28DA71D9" w:rsidR="005A1CF5" w:rsidRPr="00BD1DDD" w:rsidRDefault="00C72A0A" w:rsidP="00A23EB9">
      <w:pPr>
        <w:pStyle w:val="NormalWeb"/>
        <w:spacing w:before="0" w:beforeAutospacing="0" w:after="0" w:afterAutospacing="0" w:line="360" w:lineRule="auto"/>
        <w:ind w:firstLine="426"/>
        <w:jc w:val="both"/>
        <w:rPr>
          <w:rFonts w:ascii="GHEA Grapalat" w:hAnsi="GHEA Grapalat" w:cs="GHEA Grapalat"/>
          <w:bCs/>
          <w:lang w:val="hy-AM"/>
        </w:rPr>
      </w:pPr>
      <w:r w:rsidRPr="00A23EB9">
        <w:rPr>
          <w:rFonts w:ascii="GHEA Grapalat" w:eastAsia="Calibri" w:hAnsi="GHEA Grapalat"/>
          <w:lang w:val="hy-AM"/>
        </w:rPr>
        <w:t xml:space="preserve">Որոշումն </w:t>
      </w:r>
      <w:r w:rsidR="00EA147C" w:rsidRPr="00A23EB9">
        <w:rPr>
          <w:rFonts w:ascii="GHEA Grapalat" w:eastAsia="Calibri" w:hAnsi="GHEA Grapalat"/>
          <w:lang w:val="hy-AM"/>
        </w:rPr>
        <w:t>ընդունե</w:t>
      </w:r>
      <w:r w:rsidRPr="00A23EB9">
        <w:rPr>
          <w:rFonts w:ascii="GHEA Grapalat" w:eastAsia="Calibri" w:hAnsi="GHEA Grapalat"/>
          <w:lang w:val="hy-AM"/>
        </w:rPr>
        <w:t>լու անհրաժեշտությունը պայմանավորված է</w:t>
      </w:r>
      <w:r w:rsidR="00501EFE" w:rsidRPr="00A23EB9">
        <w:rPr>
          <w:rFonts w:ascii="GHEA Grapalat" w:eastAsia="Calibri" w:hAnsi="GHEA Grapalat"/>
          <w:lang w:val="hy-AM"/>
        </w:rPr>
        <w:t xml:space="preserve"> այն հանգամանք</w:t>
      </w:r>
      <w:r w:rsidRPr="00A23EB9">
        <w:rPr>
          <w:rFonts w:ascii="GHEA Grapalat" w:eastAsia="Calibri" w:hAnsi="GHEA Grapalat"/>
          <w:lang w:val="hy-AM"/>
        </w:rPr>
        <w:t>ով</w:t>
      </w:r>
      <w:r w:rsidR="00501EFE" w:rsidRPr="00A23EB9">
        <w:rPr>
          <w:rFonts w:ascii="GHEA Grapalat" w:eastAsia="Calibri" w:hAnsi="GHEA Grapalat"/>
          <w:lang w:val="hy-AM"/>
        </w:rPr>
        <w:t xml:space="preserve">, որ </w:t>
      </w:r>
      <w:r w:rsidR="00A81295" w:rsidRPr="00A23EB9">
        <w:rPr>
          <w:rFonts w:ascii="GHEA Grapalat" w:eastAsia="Calibri" w:hAnsi="GHEA Grapalat"/>
          <w:lang w:val="hy-AM"/>
        </w:rPr>
        <w:t>«</w:t>
      </w:r>
      <w:r w:rsidRPr="00A23EB9">
        <w:rPr>
          <w:rFonts w:ascii="GHEA Grapalat" w:eastAsia="Calibri" w:hAnsi="GHEA Grapalat"/>
          <w:lang w:val="hy-AM"/>
        </w:rPr>
        <w:t xml:space="preserve">Հայաստանի Հանրապետության Սյունիքի մարզի </w:t>
      </w:r>
      <w:r w:rsidR="00EA147C" w:rsidRPr="00A23EB9">
        <w:rPr>
          <w:rFonts w:ascii="GHEA Grapalat" w:hAnsi="GHEA Grapalat" w:cs="GHEA Grapalat"/>
          <w:lang w:val="hy-AM"/>
        </w:rPr>
        <w:t>Լիճքի միջնակարգ դպրոց</w:t>
      </w:r>
      <w:r w:rsidRPr="00A23EB9">
        <w:rPr>
          <w:rFonts w:ascii="GHEA Grapalat" w:hAnsi="GHEA Grapalat" w:cs="GHEA Grapalat"/>
          <w:lang w:val="hy-AM"/>
        </w:rPr>
        <w:t>» պետական ոչ առևտրային կազմակերպություն</w:t>
      </w:r>
      <w:r w:rsidR="00C83726" w:rsidRPr="00A23EB9">
        <w:rPr>
          <w:rFonts w:ascii="GHEA Grapalat" w:hAnsi="GHEA Grapalat" w:cs="GHEA Grapalat"/>
          <w:lang w:val="hy-AM"/>
        </w:rPr>
        <w:t>՝</w:t>
      </w:r>
      <w:r w:rsidRPr="00A23EB9">
        <w:rPr>
          <w:rFonts w:ascii="GHEA Grapalat" w:hAnsi="GHEA Grapalat" w:cs="GHEA Grapalat"/>
          <w:lang w:val="hy-AM"/>
        </w:rPr>
        <w:t xml:space="preserve"> </w:t>
      </w:r>
      <w:r w:rsidRPr="00A23EB9">
        <w:rPr>
          <w:rFonts w:ascii="GHEA Grapalat" w:eastAsia="Calibri" w:hAnsi="GHEA Grapalat"/>
          <w:lang w:val="hy-AM"/>
        </w:rPr>
        <w:t>«Հանրակրթության մասին» օրենքի 16-րդ հոդվածի 1-ին մասով սահմանված կարգով</w:t>
      </w:r>
      <w:r w:rsidR="00C83726" w:rsidRPr="00A23EB9">
        <w:rPr>
          <w:rFonts w:ascii="GHEA Grapalat" w:eastAsia="Calibri" w:hAnsi="GHEA Grapalat"/>
          <w:lang w:val="hy-AM"/>
        </w:rPr>
        <w:t>,</w:t>
      </w:r>
      <w:r w:rsidRPr="00A23EB9">
        <w:rPr>
          <w:rFonts w:ascii="GHEA Grapalat" w:eastAsia="Calibri" w:hAnsi="GHEA Grapalat"/>
          <w:lang w:val="hy-AM"/>
        </w:rPr>
        <w:t xml:space="preserve"> </w:t>
      </w:r>
      <w:r w:rsidRPr="00A23EB9">
        <w:rPr>
          <w:rFonts w:ascii="GHEA Grapalat" w:eastAsia="Calibri" w:hAnsi="GHEA Grapalat"/>
          <w:b/>
          <w:lang w:val="hy-AM"/>
        </w:rPr>
        <w:t xml:space="preserve">դիմում չի ներկայացվել </w:t>
      </w:r>
      <w:r w:rsidR="00EA147C" w:rsidRPr="00A23EB9">
        <w:rPr>
          <w:rFonts w:ascii="GHEA Grapalat" w:hAnsi="GHEA Grapalat" w:cs="GHEA Grapalat"/>
          <w:b/>
          <w:lang w:val="hy-AM"/>
        </w:rPr>
        <w:t xml:space="preserve">2024 թվականի </w:t>
      </w:r>
      <w:r w:rsidRPr="00A23EB9">
        <w:rPr>
          <w:rFonts w:ascii="GHEA Grapalat" w:hAnsi="GHEA Grapalat" w:cs="GHEA Grapalat"/>
          <w:b/>
          <w:lang w:val="hy-AM"/>
        </w:rPr>
        <w:t>ուսումնական տարվա սկզբից ի վեր</w:t>
      </w:r>
      <w:r w:rsidRPr="00A23EB9">
        <w:rPr>
          <w:rFonts w:ascii="GHEA Grapalat" w:hAnsi="GHEA Grapalat" w:cs="GHEA Grapalat"/>
          <w:lang w:val="hy-AM"/>
        </w:rPr>
        <w:t>, ինչի արդյունքում</w:t>
      </w:r>
      <w:r w:rsidR="00EA147C" w:rsidRPr="00A23EB9">
        <w:rPr>
          <w:rFonts w:ascii="GHEA Grapalat" w:hAnsi="GHEA Grapalat" w:cs="GHEA Grapalat"/>
          <w:lang w:val="hy-AM"/>
        </w:rPr>
        <w:t xml:space="preserve"> </w:t>
      </w:r>
      <w:r w:rsidR="00EA147C" w:rsidRPr="00A23EB9">
        <w:rPr>
          <w:rFonts w:ascii="GHEA Grapalat" w:hAnsi="GHEA Grapalat" w:cs="GHEA Grapalat"/>
          <w:b/>
          <w:lang w:val="hy-AM"/>
        </w:rPr>
        <w:t>դասարան չի կ</w:t>
      </w:r>
      <w:r w:rsidRPr="00A23EB9">
        <w:rPr>
          <w:rFonts w:ascii="GHEA Grapalat" w:hAnsi="GHEA Grapalat" w:cs="GHEA Grapalat"/>
          <w:b/>
          <w:lang w:val="hy-AM"/>
        </w:rPr>
        <w:t>ազմա</w:t>
      </w:r>
      <w:r w:rsidR="00EA147C" w:rsidRPr="00A23EB9">
        <w:rPr>
          <w:rFonts w:ascii="GHEA Grapalat" w:hAnsi="GHEA Grapalat" w:cs="GHEA Grapalat"/>
          <w:b/>
          <w:lang w:val="hy-AM"/>
        </w:rPr>
        <w:t>վորվել</w:t>
      </w:r>
      <w:r w:rsidRPr="00A23EB9">
        <w:rPr>
          <w:rFonts w:ascii="GHEA Grapalat" w:hAnsi="GHEA Grapalat" w:cs="GHEA Grapalat"/>
          <w:lang w:val="hy-AM"/>
        </w:rPr>
        <w:t xml:space="preserve">, ինչպես </w:t>
      </w:r>
      <w:r w:rsidR="00657187" w:rsidRPr="00A23EB9">
        <w:rPr>
          <w:rFonts w:ascii="GHEA Grapalat" w:hAnsi="GHEA Grapalat" w:cs="GHEA Grapalat"/>
          <w:lang w:val="hy-AM"/>
        </w:rPr>
        <w:t xml:space="preserve"> </w:t>
      </w:r>
      <w:r w:rsidR="00537FB3" w:rsidRPr="00A23EB9">
        <w:rPr>
          <w:rFonts w:ascii="GHEA Grapalat" w:hAnsi="GHEA Grapalat" w:cs="GHEA Grapalat"/>
          <w:lang w:val="hy-AM"/>
        </w:rPr>
        <w:t>նաև այն հանգամանք</w:t>
      </w:r>
      <w:r w:rsidRPr="00A23EB9">
        <w:rPr>
          <w:rFonts w:ascii="GHEA Grapalat" w:hAnsi="GHEA Grapalat" w:cs="GHEA Grapalat"/>
          <w:lang w:val="hy-AM"/>
        </w:rPr>
        <w:t>ով</w:t>
      </w:r>
      <w:r w:rsidR="00537FB3" w:rsidRPr="00A23EB9">
        <w:rPr>
          <w:rFonts w:ascii="GHEA Grapalat" w:hAnsi="GHEA Grapalat" w:cs="GHEA Grapalat"/>
          <w:lang w:val="hy-AM"/>
        </w:rPr>
        <w:t>,</w:t>
      </w:r>
      <w:r w:rsidR="00657187" w:rsidRPr="00A23EB9">
        <w:rPr>
          <w:rFonts w:ascii="GHEA Grapalat" w:hAnsi="GHEA Grapalat" w:cs="GHEA Grapalat"/>
          <w:lang w:val="hy-AM"/>
        </w:rPr>
        <w:t xml:space="preserve"> որ</w:t>
      </w:r>
      <w:r w:rsidRPr="00A23EB9">
        <w:rPr>
          <w:rFonts w:ascii="GHEA Grapalat" w:hAnsi="GHEA Grapalat" w:cs="GHEA Grapalat"/>
          <w:lang w:val="hy-AM"/>
        </w:rPr>
        <w:t xml:space="preserve"> Հայաստանի Հանրապետության Սյունիքի մարզի</w:t>
      </w:r>
      <w:r w:rsidR="00657187" w:rsidRPr="00A23EB9">
        <w:rPr>
          <w:rFonts w:ascii="GHEA Grapalat" w:hAnsi="GHEA Grapalat" w:cs="GHEA Grapalat"/>
          <w:lang w:val="hy-AM"/>
        </w:rPr>
        <w:t xml:space="preserve"> Լիճք և Տաշտուն բնակավայրերում </w:t>
      </w:r>
      <w:r w:rsidR="005A1CF5" w:rsidRPr="00A23EB9">
        <w:rPr>
          <w:rFonts w:ascii="GHEA Grapalat" w:hAnsi="GHEA Grapalat" w:cs="GHEA Grapalat"/>
          <w:lang w:val="hy-AM"/>
        </w:rPr>
        <w:t xml:space="preserve">(ՀՀ կառավարության 2018 թվականի նոյեմբերի 8-ի N 1247-Ն որոշմամբ «Հայաստանի Հանրապետության Սյունիքի մարզի Տաշտունի հինմական դպրոց» պետական ոչ առևտրային կազմակերպությունը միացման ձևով վերակազմակերպվել է՝ միացվելով «Հայաստանի Հանրապետության Սյունիքի մարզի Լիճքի միջնակարգ դպրոց» պետական ոչ առևտրային կազմակերպությանը) </w:t>
      </w:r>
      <w:r w:rsidR="00657187" w:rsidRPr="00A23EB9">
        <w:rPr>
          <w:rFonts w:ascii="GHEA Grapalat" w:hAnsi="GHEA Grapalat" w:cs="GHEA Grapalat"/>
          <w:b/>
          <w:lang w:val="hy-AM"/>
        </w:rPr>
        <w:t>փաստացի բնակվող 0-ից 6 տարեկան երեխա չկա</w:t>
      </w:r>
      <w:r w:rsidR="00657187" w:rsidRPr="00A23EB9">
        <w:rPr>
          <w:rFonts w:ascii="GHEA Grapalat" w:hAnsi="GHEA Grapalat" w:cs="GHEA Grapalat"/>
          <w:lang w:val="hy-AM"/>
        </w:rPr>
        <w:t>։</w:t>
      </w:r>
      <w:r w:rsidR="005A1CF5" w:rsidRPr="00A23EB9">
        <w:rPr>
          <w:rFonts w:ascii="GHEA Grapalat" w:hAnsi="GHEA Grapalat" w:cs="GHEA Grapalat"/>
          <w:lang w:val="hy-AM"/>
        </w:rPr>
        <w:t xml:space="preserve"> </w:t>
      </w:r>
      <w:r w:rsidR="00521FA0" w:rsidRPr="00A23EB9">
        <w:rPr>
          <w:rFonts w:ascii="GHEA Grapalat" w:hAnsi="GHEA Grapalat" w:cs="GHEA Grapalat"/>
          <w:lang w:val="hy-AM"/>
        </w:rPr>
        <w:t xml:space="preserve">Այսինքն, «Հայաստանի Հանրապետության Սյունիքի մարզի Լիճքի միջնակարգ դպրոց» պետական ոչ առևտրային կազմակերպությունը 2024 թվականի </w:t>
      </w:r>
      <w:r w:rsidR="00521FA0" w:rsidRPr="00A23EB9">
        <w:rPr>
          <w:rFonts w:ascii="GHEA Grapalat" w:hAnsi="GHEA Grapalat" w:cs="GHEA Grapalat"/>
          <w:lang w:val="hy-AM"/>
        </w:rPr>
        <w:lastRenderedPageBreak/>
        <w:t xml:space="preserve">ուսումնական տարվա սկզբից ի վեր </w:t>
      </w:r>
      <w:r w:rsidR="00521FA0" w:rsidRPr="00A23EB9">
        <w:rPr>
          <w:rFonts w:ascii="GHEA Grapalat" w:hAnsi="GHEA Grapalat" w:cs="GHEA Grapalat"/>
          <w:b/>
          <w:lang w:val="hy-AM"/>
        </w:rPr>
        <w:t>ուսումնական գործունեություն չի իրականացնում՝ աշակերտ(ներ) չլինելու պատճառով</w:t>
      </w:r>
      <w:r w:rsidR="00521FA0" w:rsidRPr="00A23EB9">
        <w:rPr>
          <w:rFonts w:ascii="GHEA Grapalat" w:hAnsi="GHEA Grapalat" w:cs="GHEA Grapalat"/>
          <w:lang w:val="hy-AM"/>
        </w:rPr>
        <w:t xml:space="preserve">։ </w:t>
      </w:r>
      <w:r w:rsidR="005A1CF5" w:rsidRPr="00A23EB9">
        <w:rPr>
          <w:rFonts w:ascii="GHEA Grapalat" w:hAnsi="GHEA Grapalat" w:cs="GHEA Grapalat"/>
          <w:lang w:val="hy-AM"/>
        </w:rPr>
        <w:t xml:space="preserve">Նշված հանգամանքներից հետևում է, որ </w:t>
      </w:r>
      <w:r w:rsidR="005A1CF5" w:rsidRPr="00A23EB9">
        <w:rPr>
          <w:rFonts w:ascii="GHEA Grapalat" w:eastAsia="Calibri" w:hAnsi="GHEA Grapalat"/>
          <w:lang w:val="hy-AM"/>
        </w:rPr>
        <w:t xml:space="preserve">«Հայաստանի Հանրապետության Սյունիքի մարզի </w:t>
      </w:r>
      <w:r w:rsidR="005A1CF5" w:rsidRPr="00A23EB9">
        <w:rPr>
          <w:rFonts w:ascii="GHEA Grapalat" w:hAnsi="GHEA Grapalat" w:cs="GHEA Grapalat"/>
          <w:lang w:val="hy-AM"/>
        </w:rPr>
        <w:t xml:space="preserve">Լիճքի միջնակարագ դպրոց» </w:t>
      </w:r>
      <w:r w:rsidR="005A1CF5" w:rsidRPr="00A23EB9">
        <w:rPr>
          <w:rFonts w:ascii="GHEA Grapalat" w:eastAsia="Calibri" w:hAnsi="GHEA Grapalat"/>
          <w:lang w:val="hy-AM"/>
        </w:rPr>
        <w:t xml:space="preserve">պետական ոչ առևտրային կազմակերպության լուծարմամբ </w:t>
      </w:r>
      <w:r w:rsidR="005A1CF5" w:rsidRPr="00BD1DDD">
        <w:rPr>
          <w:rFonts w:ascii="GHEA Grapalat" w:eastAsia="Calibri" w:hAnsi="GHEA Grapalat"/>
          <w:bCs/>
          <w:lang w:val="hy-AM"/>
        </w:rPr>
        <w:t xml:space="preserve">չի խախտվի որևէ </w:t>
      </w:r>
      <w:r w:rsidR="00C83726" w:rsidRPr="00BD1DDD">
        <w:rPr>
          <w:rFonts w:ascii="GHEA Grapalat" w:eastAsia="Calibri" w:hAnsi="GHEA Grapalat"/>
          <w:bCs/>
          <w:lang w:val="hy-AM"/>
        </w:rPr>
        <w:t>դպրոցահասակ երեխայ</w:t>
      </w:r>
      <w:r w:rsidR="005A1CF5" w:rsidRPr="00BD1DDD">
        <w:rPr>
          <w:rFonts w:ascii="GHEA Grapalat" w:eastAsia="Calibri" w:hAnsi="GHEA Grapalat"/>
          <w:bCs/>
          <w:lang w:val="hy-AM"/>
        </w:rPr>
        <w:t xml:space="preserve">ի՝ ՀՀ Սահմանադրությամբ </w:t>
      </w:r>
      <w:r w:rsidR="00A81295" w:rsidRPr="00BD1DDD">
        <w:rPr>
          <w:rFonts w:ascii="GHEA Grapalat" w:eastAsia="Calibri" w:hAnsi="GHEA Grapalat"/>
          <w:bCs/>
          <w:lang w:val="hy-AM"/>
        </w:rPr>
        <w:t>և ոլորտը կարգավորող օրենդրական նորմերով ամրագր</w:t>
      </w:r>
      <w:r w:rsidR="005A1CF5" w:rsidRPr="00BD1DDD">
        <w:rPr>
          <w:rFonts w:ascii="GHEA Grapalat" w:eastAsia="Calibri" w:hAnsi="GHEA Grapalat"/>
          <w:bCs/>
          <w:lang w:val="hy-AM"/>
        </w:rPr>
        <w:t>ված՝ կրթություն ստանալու իրավունքը</w:t>
      </w:r>
      <w:r w:rsidR="005A1CF5" w:rsidRPr="00BD1DDD">
        <w:rPr>
          <w:rFonts w:ascii="GHEA Grapalat" w:hAnsi="GHEA Grapalat" w:cs="GHEA Grapalat"/>
          <w:bCs/>
          <w:lang w:val="hy-AM"/>
        </w:rPr>
        <w:t xml:space="preserve">։ </w:t>
      </w:r>
      <w:r w:rsidR="00657187" w:rsidRPr="00BD1DDD">
        <w:rPr>
          <w:rFonts w:ascii="GHEA Grapalat" w:hAnsi="GHEA Grapalat" w:cs="GHEA Grapalat"/>
          <w:bCs/>
          <w:lang w:val="hy-AM"/>
        </w:rPr>
        <w:t xml:space="preserve"> </w:t>
      </w:r>
    </w:p>
    <w:p w14:paraId="0BF8F08E" w14:textId="77777777" w:rsidR="00501EFE" w:rsidRPr="00A23EB9" w:rsidRDefault="00F91334" w:rsidP="00A23EB9">
      <w:pPr>
        <w:tabs>
          <w:tab w:val="left" w:pos="90"/>
        </w:tabs>
        <w:spacing w:after="0" w:line="360" w:lineRule="auto"/>
        <w:jc w:val="both"/>
        <w:textAlignment w:val="baseline"/>
        <w:rPr>
          <w:rFonts w:ascii="GHEA Grapalat" w:eastAsiaTheme="minorEastAsia" w:hAnsi="GHEA Grapalat" w:cs="GHEAGrapalat-Bold"/>
          <w:b/>
          <w:bCs/>
          <w:sz w:val="24"/>
          <w:szCs w:val="24"/>
          <w:lang w:val="hy-AM"/>
        </w:rPr>
      </w:pPr>
      <w:r w:rsidRPr="00A23EB9">
        <w:rPr>
          <w:rFonts w:ascii="GHEA Grapalat" w:eastAsiaTheme="minorEastAsia" w:hAnsi="GHEA Grapalat" w:cs="GHEAGrapalat-Bold"/>
          <w:b/>
          <w:bCs/>
          <w:sz w:val="24"/>
          <w:szCs w:val="24"/>
          <w:lang w:val="hy-AM"/>
        </w:rPr>
        <w:tab/>
        <w:t xml:space="preserve">      2</w:t>
      </w:r>
      <w:r w:rsidRPr="00A23EB9">
        <w:rPr>
          <w:rFonts w:ascii="Microsoft JhengHei" w:eastAsia="Microsoft JhengHei" w:hAnsi="Microsoft JhengHei" w:cs="Microsoft JhengHei" w:hint="eastAsia"/>
          <w:b/>
          <w:bCs/>
          <w:sz w:val="24"/>
          <w:szCs w:val="24"/>
          <w:lang w:val="hy-AM"/>
        </w:rPr>
        <w:t>․</w:t>
      </w:r>
      <w:r w:rsidRPr="00A23EB9">
        <w:rPr>
          <w:rFonts w:ascii="GHEA Grapalat" w:eastAsiaTheme="minorEastAsia" w:hAnsi="GHEA Grapalat" w:cs="GHEAGrapalat-Bold"/>
          <w:b/>
          <w:bCs/>
          <w:sz w:val="24"/>
          <w:szCs w:val="24"/>
          <w:lang w:val="hy-AM"/>
        </w:rPr>
        <w:t xml:space="preserve"> </w:t>
      </w:r>
      <w:r w:rsidR="00501EFE" w:rsidRPr="00BD1DDD">
        <w:rPr>
          <w:rFonts w:ascii="GHEA Grapalat" w:eastAsiaTheme="minorEastAsia" w:hAnsi="GHEA Grapalat" w:cs="GHEAGrapalat-Bold"/>
          <w:b/>
          <w:bCs/>
          <w:sz w:val="24"/>
          <w:szCs w:val="24"/>
          <w:lang w:val="hy-AM"/>
        </w:rPr>
        <w:t>Առաջարկվող կարգավորման բնույթը</w:t>
      </w:r>
      <w:r w:rsidR="005A1CF5" w:rsidRPr="00BD1DDD">
        <w:rPr>
          <w:rFonts w:ascii="Microsoft JhengHei" w:eastAsia="Microsoft JhengHei" w:hAnsi="Microsoft JhengHei" w:cs="Microsoft JhengHei" w:hint="eastAsia"/>
          <w:b/>
          <w:bCs/>
          <w:sz w:val="24"/>
          <w:szCs w:val="24"/>
          <w:lang w:val="hy-AM"/>
        </w:rPr>
        <w:t>․</w:t>
      </w:r>
    </w:p>
    <w:p w14:paraId="4B3A2427" w14:textId="7EE5D621" w:rsidR="00F91334" w:rsidRPr="00A23EB9" w:rsidRDefault="00004EC7" w:rsidP="00BD1DDD">
      <w:pPr>
        <w:tabs>
          <w:tab w:val="left" w:pos="90"/>
        </w:tabs>
        <w:spacing w:after="0" w:line="360" w:lineRule="auto"/>
        <w:ind w:firstLine="576"/>
        <w:jc w:val="both"/>
        <w:textAlignment w:val="baseline"/>
        <w:rPr>
          <w:rFonts w:ascii="GHEA Grapalat" w:eastAsia="Times New Roman" w:hAnsi="GHEA Grapalat" w:cs="GHEA Grapalat"/>
          <w:sz w:val="24"/>
          <w:szCs w:val="24"/>
          <w:lang w:val="hy-AM" w:eastAsia="ru-RU"/>
        </w:rPr>
      </w:pPr>
      <w:r w:rsidRPr="00A23EB9">
        <w:rPr>
          <w:rFonts w:ascii="GHEA Grapalat" w:eastAsia="Times New Roman" w:hAnsi="GHEA Grapalat" w:cs="GHEA Grapalat"/>
          <w:sz w:val="24"/>
          <w:szCs w:val="24"/>
          <w:lang w:val="hy-AM" w:eastAsia="ru-RU"/>
        </w:rPr>
        <w:t xml:space="preserve">Լուծարել </w:t>
      </w:r>
      <w:r w:rsidR="00537FB3" w:rsidRPr="00A23EB9">
        <w:rPr>
          <w:rFonts w:ascii="GHEA Grapalat" w:eastAsia="Times New Roman" w:hAnsi="GHEA Grapalat" w:cs="GHEA Grapalat"/>
          <w:sz w:val="24"/>
          <w:szCs w:val="24"/>
          <w:lang w:val="hy-AM" w:eastAsia="ru-RU"/>
        </w:rPr>
        <w:t>«Հայաստանի Հանրապետության Սյունիքի մարզի Լիճքի միջնակարգ դպրոց» պետական ոչ առևտրային կազմակերպությունը</w:t>
      </w:r>
      <w:r w:rsidRPr="00A23EB9">
        <w:rPr>
          <w:rFonts w:ascii="GHEA Grapalat" w:eastAsia="Times New Roman" w:hAnsi="GHEA Grapalat" w:cs="GHEA Grapalat"/>
          <w:sz w:val="24"/>
          <w:szCs w:val="24"/>
          <w:lang w:val="hy-AM" w:eastAsia="ru-RU"/>
        </w:rPr>
        <w:t>՝ դադարեցնել</w:t>
      </w:r>
      <w:r w:rsidR="00537FB3" w:rsidRPr="00A23EB9">
        <w:rPr>
          <w:rFonts w:ascii="GHEA Grapalat" w:eastAsia="Times New Roman" w:hAnsi="GHEA Grapalat" w:cs="GHEA Grapalat"/>
          <w:sz w:val="24"/>
          <w:szCs w:val="24"/>
          <w:lang w:val="hy-AM" w:eastAsia="ru-RU"/>
        </w:rPr>
        <w:t>ով</w:t>
      </w:r>
      <w:r w:rsidR="008211CD" w:rsidRPr="00A23EB9">
        <w:rPr>
          <w:rFonts w:ascii="GHEA Grapalat" w:eastAsia="Times New Roman" w:hAnsi="GHEA Grapalat" w:cs="GHEA Grapalat"/>
          <w:sz w:val="24"/>
          <w:szCs w:val="24"/>
          <w:lang w:val="hy-AM" w:eastAsia="ru-RU"/>
        </w:rPr>
        <w:t xml:space="preserve"> նրա գործունեություն</w:t>
      </w:r>
      <w:r w:rsidR="005A1CF5" w:rsidRPr="00A23EB9">
        <w:rPr>
          <w:rFonts w:ascii="GHEA Grapalat" w:eastAsia="Times New Roman" w:hAnsi="GHEA Grapalat" w:cs="GHEA Grapalat"/>
          <w:sz w:val="24"/>
          <w:szCs w:val="24"/>
          <w:lang w:val="hy-AM" w:eastAsia="ru-RU"/>
        </w:rPr>
        <w:t>ը՝</w:t>
      </w:r>
      <w:r w:rsidR="008211CD" w:rsidRPr="00A23EB9">
        <w:rPr>
          <w:rFonts w:ascii="GHEA Grapalat" w:eastAsia="Times New Roman" w:hAnsi="GHEA Grapalat" w:cs="GHEA Grapalat"/>
          <w:sz w:val="24"/>
          <w:szCs w:val="24"/>
          <w:lang w:val="hy-AM" w:eastAsia="ru-RU"/>
        </w:rPr>
        <w:t xml:space="preserve"> առանց իրավունքները և պարտականությունները իրավահաջորդության կարգով այլ անձանց </w:t>
      </w:r>
      <w:r w:rsidR="00521FA0" w:rsidRPr="00A23EB9">
        <w:rPr>
          <w:rFonts w:ascii="GHEA Grapalat" w:eastAsia="Times New Roman" w:hAnsi="GHEA Grapalat" w:cs="GHEA Grapalat"/>
          <w:sz w:val="24"/>
          <w:szCs w:val="24"/>
          <w:lang w:val="hy-AM" w:eastAsia="ru-RU"/>
        </w:rPr>
        <w:t>փոխանցե</w:t>
      </w:r>
      <w:r w:rsidR="008211CD" w:rsidRPr="00A23EB9">
        <w:rPr>
          <w:rFonts w:ascii="GHEA Grapalat" w:eastAsia="Times New Roman" w:hAnsi="GHEA Grapalat" w:cs="GHEA Grapalat"/>
          <w:sz w:val="24"/>
          <w:szCs w:val="24"/>
          <w:lang w:val="hy-AM" w:eastAsia="ru-RU"/>
        </w:rPr>
        <w:t>լու:</w:t>
      </w:r>
    </w:p>
    <w:p w14:paraId="1089C0FD" w14:textId="16E6AEE4" w:rsidR="00501EFE" w:rsidRPr="00A23EB9" w:rsidRDefault="00BD1DDD" w:rsidP="00A23EB9">
      <w:pPr>
        <w:spacing w:after="0" w:line="360" w:lineRule="auto"/>
        <w:ind w:firstLine="450"/>
        <w:jc w:val="both"/>
        <w:textAlignment w:val="baseline"/>
        <w:rPr>
          <w:rFonts w:ascii="GHEA Grapalat" w:eastAsiaTheme="minorEastAsia" w:hAnsi="GHEA Grapalat" w:cs="GHEAGrapalat-Bold"/>
          <w:b/>
          <w:bCs/>
          <w:sz w:val="24"/>
          <w:szCs w:val="24"/>
          <w:u w:val="single"/>
          <w:lang w:val="hy-AM"/>
        </w:rPr>
      </w:pPr>
      <w:r>
        <w:rPr>
          <w:rFonts w:ascii="GHEA Grapalat" w:eastAsiaTheme="minorEastAsia" w:hAnsi="GHEA Grapalat" w:cs="GHEAGrapalat-Bold"/>
          <w:b/>
          <w:bCs/>
          <w:sz w:val="24"/>
          <w:szCs w:val="24"/>
          <w:lang w:val="hy-AM"/>
        </w:rPr>
        <w:t>3</w:t>
      </w:r>
      <w:r w:rsidR="00F91334" w:rsidRPr="00BD1DDD">
        <w:rPr>
          <w:rFonts w:ascii="Microsoft JhengHei" w:eastAsia="Microsoft JhengHei" w:hAnsi="Microsoft JhengHei" w:cs="Microsoft JhengHei" w:hint="eastAsia"/>
          <w:b/>
          <w:bCs/>
          <w:sz w:val="24"/>
          <w:szCs w:val="24"/>
          <w:lang w:val="hy-AM"/>
        </w:rPr>
        <w:t>․</w:t>
      </w:r>
      <w:r w:rsidR="00F91334" w:rsidRPr="00BD1DDD">
        <w:rPr>
          <w:rFonts w:ascii="GHEA Grapalat" w:eastAsiaTheme="minorEastAsia" w:hAnsi="GHEA Grapalat" w:cs="GHEAGrapalat-Bold"/>
          <w:b/>
          <w:bCs/>
          <w:sz w:val="24"/>
          <w:szCs w:val="24"/>
          <w:lang w:val="hy-AM"/>
        </w:rPr>
        <w:t xml:space="preserve"> </w:t>
      </w:r>
      <w:r w:rsidR="00501EFE" w:rsidRPr="00BD1DDD">
        <w:rPr>
          <w:rFonts w:ascii="GHEA Grapalat" w:eastAsiaTheme="minorEastAsia" w:hAnsi="GHEA Grapalat" w:cs="GHEAGrapalat-Bold"/>
          <w:b/>
          <w:bCs/>
          <w:sz w:val="24"/>
          <w:szCs w:val="24"/>
          <w:lang w:val="hy-AM"/>
        </w:rPr>
        <w:t>Ակնկալվող արդյունքը</w:t>
      </w:r>
      <w:r w:rsidR="00521FA0" w:rsidRPr="00BD1DDD">
        <w:rPr>
          <w:rFonts w:ascii="Microsoft JhengHei" w:eastAsia="Microsoft JhengHei" w:hAnsi="Microsoft JhengHei" w:cs="Microsoft JhengHei" w:hint="eastAsia"/>
          <w:b/>
          <w:bCs/>
          <w:sz w:val="24"/>
          <w:szCs w:val="24"/>
          <w:lang w:val="hy-AM"/>
        </w:rPr>
        <w:t>․</w:t>
      </w:r>
    </w:p>
    <w:p w14:paraId="0FBD7511" w14:textId="77777777" w:rsidR="00521FA0" w:rsidRPr="00A23EB9" w:rsidRDefault="00521FA0" w:rsidP="00A23EB9">
      <w:pPr>
        <w:spacing w:after="0" w:line="360" w:lineRule="auto"/>
        <w:ind w:firstLine="450"/>
        <w:jc w:val="both"/>
        <w:textAlignment w:val="baseline"/>
        <w:rPr>
          <w:rFonts w:ascii="GHEA Grapalat" w:eastAsia="Times New Roman" w:hAnsi="GHEA Grapalat" w:cs="GHEA Grapalat"/>
          <w:sz w:val="24"/>
          <w:szCs w:val="24"/>
          <w:lang w:val="hy-AM" w:eastAsia="ru-RU"/>
        </w:rPr>
      </w:pPr>
      <w:r w:rsidRPr="00A23EB9">
        <w:rPr>
          <w:rFonts w:ascii="GHEA Grapalat" w:eastAsia="Times New Roman" w:hAnsi="GHEA Grapalat" w:cs="GHEA Grapalat"/>
          <w:sz w:val="24"/>
          <w:szCs w:val="24"/>
          <w:lang w:val="hy-AM" w:eastAsia="ru-RU"/>
        </w:rPr>
        <w:t>«Հայաստանի Հանրապետության Սյունիքի մարզի Լիճքի միջնակարգ դպրոց» պետական ոչ առևտրային կազմակերպության</w:t>
      </w:r>
      <w:r w:rsidR="00F91334" w:rsidRPr="00A23EB9">
        <w:rPr>
          <w:rFonts w:ascii="GHEA Grapalat" w:eastAsia="Times New Roman" w:hAnsi="GHEA Grapalat" w:cs="GHEA Grapalat"/>
          <w:sz w:val="24"/>
          <w:szCs w:val="24"/>
          <w:lang w:val="hy-AM" w:eastAsia="ru-RU"/>
        </w:rPr>
        <w:t xml:space="preserve"> </w:t>
      </w:r>
      <w:r w:rsidRPr="00A23EB9">
        <w:rPr>
          <w:rFonts w:ascii="GHEA Grapalat" w:eastAsia="Times New Roman" w:hAnsi="GHEA Grapalat" w:cs="GHEA Grapalat"/>
          <w:sz w:val="24"/>
          <w:szCs w:val="24"/>
          <w:lang w:val="hy-AM" w:eastAsia="ru-RU"/>
        </w:rPr>
        <w:t>լուծարումը</w:t>
      </w:r>
      <w:r w:rsidR="00F91334" w:rsidRPr="00A23EB9">
        <w:rPr>
          <w:rFonts w:ascii="GHEA Grapalat" w:eastAsia="Times New Roman" w:hAnsi="GHEA Grapalat" w:cs="GHEA Grapalat"/>
          <w:sz w:val="24"/>
          <w:szCs w:val="24"/>
          <w:lang w:val="hy-AM" w:eastAsia="ru-RU"/>
        </w:rPr>
        <w:t>, հաշվի առնելով այն հանգամանքը, որ նշված կազմակերպության գոյությունը չի ծառայում ոլորտը կարգավորող օրենսդրական նորմերով սահմանված նպատակին</w:t>
      </w:r>
      <w:r w:rsidRPr="00A23EB9">
        <w:rPr>
          <w:rFonts w:ascii="GHEA Grapalat" w:eastAsia="Times New Roman" w:hAnsi="GHEA Grapalat" w:cs="GHEA Grapalat"/>
          <w:sz w:val="24"/>
          <w:szCs w:val="24"/>
          <w:lang w:val="hy-AM" w:eastAsia="ru-RU"/>
        </w:rPr>
        <w:t>։</w:t>
      </w:r>
    </w:p>
    <w:p w14:paraId="3A3CAC0E" w14:textId="393F36A5" w:rsidR="00F91334" w:rsidRPr="00C07084" w:rsidRDefault="00525F66" w:rsidP="00A23EB9">
      <w:pPr>
        <w:spacing w:after="0" w:line="360" w:lineRule="auto"/>
        <w:ind w:firstLine="450"/>
        <w:jc w:val="both"/>
        <w:textAlignment w:val="baseline"/>
        <w:rPr>
          <w:rFonts w:ascii="GHEA Grapalat" w:eastAsia="Times New Roman" w:hAnsi="GHEA Grapalat" w:cs="GHEA Grapalat"/>
          <w:sz w:val="24"/>
          <w:szCs w:val="24"/>
          <w:lang w:val="hy-AM" w:eastAsia="ru-RU"/>
        </w:rPr>
      </w:pPr>
      <w:r>
        <w:rPr>
          <w:rFonts w:ascii="GHEA Grapalat" w:eastAsia="Times New Roman" w:hAnsi="GHEA Grapalat" w:cs="GHEA Grapalat"/>
          <w:sz w:val="24"/>
          <w:szCs w:val="24"/>
          <w:lang w:val="hy-AM" w:eastAsia="ru-RU"/>
        </w:rPr>
        <w:t>Անհրաժեշտության</w:t>
      </w:r>
      <w:r w:rsidR="00521FA0" w:rsidRPr="00A23EB9">
        <w:rPr>
          <w:rFonts w:ascii="GHEA Grapalat" w:hAnsi="GHEA Grapalat"/>
          <w:sz w:val="24"/>
          <w:szCs w:val="24"/>
          <w:lang w:val="hy-AM" w:eastAsia="ru-RU"/>
        </w:rPr>
        <w:t xml:space="preserve"> պարագայում Հայաստանի Հանրապետության Սյունիքի մարզի </w:t>
      </w:r>
      <w:r w:rsidR="00EC54EA" w:rsidRPr="00A23EB9">
        <w:rPr>
          <w:rFonts w:ascii="GHEA Grapalat" w:hAnsi="GHEA Grapalat"/>
          <w:sz w:val="24"/>
          <w:szCs w:val="24"/>
          <w:lang w:val="hy-AM" w:eastAsia="ru-RU"/>
        </w:rPr>
        <w:t xml:space="preserve">Տաշտուն և Լիճք բնակավայրերի դպրոցահասակ երեխաների կրթության կազմակերպումը </w:t>
      </w:r>
      <w:r w:rsidR="00EC54EA" w:rsidRPr="00C07084">
        <w:rPr>
          <w:rFonts w:ascii="GHEA Grapalat" w:eastAsia="Times New Roman" w:hAnsi="GHEA Grapalat" w:cs="GHEA Grapalat"/>
          <w:sz w:val="24"/>
          <w:szCs w:val="24"/>
          <w:lang w:val="hy-AM" w:eastAsia="ru-RU"/>
        </w:rPr>
        <w:t xml:space="preserve">կիրականացվի </w:t>
      </w:r>
      <w:r w:rsidR="00C07084" w:rsidRPr="00C07084">
        <w:rPr>
          <w:rFonts w:ascii="GHEA Grapalat" w:eastAsia="Times New Roman" w:hAnsi="GHEA Grapalat" w:cs="GHEA Grapalat"/>
          <w:sz w:val="24"/>
          <w:szCs w:val="24"/>
          <w:lang w:val="hy-AM" w:eastAsia="ru-RU"/>
        </w:rPr>
        <w:t>«Հայաստանի Հանրապետության Սյունիքի մարզի Վարդանիձորի միջնակարգ դպրոց» պետական ոչ առևտրային կազմակերպությունում՝ ապահովելով նրանց տեղափոխումը</w:t>
      </w:r>
      <w:r w:rsidR="00353BE7" w:rsidRPr="00C07084">
        <w:rPr>
          <w:rFonts w:ascii="GHEA Grapalat" w:eastAsia="Times New Roman" w:hAnsi="GHEA Grapalat" w:cs="GHEA Grapalat"/>
          <w:sz w:val="24"/>
          <w:szCs w:val="24"/>
          <w:lang w:val="hy-AM" w:eastAsia="ru-RU"/>
        </w:rPr>
        <w:t>։</w:t>
      </w:r>
    </w:p>
    <w:p w14:paraId="4DBA51BC" w14:textId="3191906F" w:rsidR="00BD1DDD" w:rsidRPr="00793629" w:rsidRDefault="00BD1DDD" w:rsidP="00BD1DDD">
      <w:pPr>
        <w:tabs>
          <w:tab w:val="left" w:pos="90"/>
        </w:tabs>
        <w:spacing w:after="0" w:line="360" w:lineRule="auto"/>
        <w:jc w:val="both"/>
        <w:textAlignment w:val="baseline"/>
        <w:rPr>
          <w:rFonts w:ascii="GHEA Grapalat" w:eastAsia="Calibri" w:hAnsi="GHEA Grapalat" w:cs="Times New Roman"/>
          <w:b/>
          <w:bCs/>
          <w:sz w:val="24"/>
          <w:szCs w:val="24"/>
          <w:bdr w:val="none" w:sz="0" w:space="0" w:color="auto" w:frame="1"/>
          <w:shd w:val="clear" w:color="auto" w:fill="FFFFFF"/>
          <w:lang w:val="hy-AM"/>
        </w:rPr>
      </w:pPr>
      <w:r w:rsidRPr="00793629">
        <w:rPr>
          <w:rFonts w:ascii="GHEA Grapalat" w:eastAsia="Times New Roman" w:hAnsi="GHEA Grapalat" w:cs="GHEA Grapalat"/>
          <w:b/>
          <w:sz w:val="24"/>
          <w:szCs w:val="24"/>
          <w:lang w:val="hy-AM" w:eastAsia="ru-RU"/>
        </w:rPr>
        <w:t xml:space="preserve">      4</w:t>
      </w:r>
      <w:r w:rsidRPr="00793629">
        <w:rPr>
          <w:rFonts w:ascii="Microsoft JhengHei" w:eastAsia="Microsoft JhengHei" w:hAnsi="Microsoft JhengHei" w:cs="Microsoft JhengHei" w:hint="eastAsia"/>
          <w:b/>
          <w:sz w:val="24"/>
          <w:szCs w:val="24"/>
          <w:lang w:val="hy-AM" w:eastAsia="ru-RU"/>
        </w:rPr>
        <w:t>․</w:t>
      </w:r>
      <w:r w:rsidRPr="00793629">
        <w:rPr>
          <w:rFonts w:ascii="GHEA Grapalat" w:eastAsia="Times New Roman" w:hAnsi="GHEA Grapalat" w:cs="Cambria Math"/>
          <w:sz w:val="24"/>
          <w:szCs w:val="24"/>
          <w:lang w:val="hy-AM" w:eastAsia="ru-RU"/>
        </w:rPr>
        <w:t xml:space="preserve"> </w:t>
      </w:r>
      <w:r w:rsidRPr="00793629">
        <w:rPr>
          <w:rFonts w:ascii="GHEA Grapalat" w:eastAsia="Calibri" w:hAnsi="GHEA Grapalat" w:cs="Times New Roman"/>
          <w:b/>
          <w:bCs/>
          <w:sz w:val="24"/>
          <w:szCs w:val="24"/>
          <w:bdr w:val="none" w:sz="0" w:space="0" w:color="auto" w:frame="1"/>
          <w:shd w:val="clear" w:color="auto" w:fill="FFFFFF"/>
          <w:lang w:val="hy-AM"/>
        </w:rPr>
        <w:t>Նախագծի մշակման գործընթացում ներգրավված ինստիտուտները և անձինք.</w:t>
      </w:r>
    </w:p>
    <w:p w14:paraId="0E28C92C" w14:textId="15C03E6C" w:rsidR="00BD1DDD" w:rsidRPr="00BD1DDD" w:rsidRDefault="00BD1DDD" w:rsidP="00BD1DDD">
      <w:pPr>
        <w:tabs>
          <w:tab w:val="left" w:pos="90"/>
        </w:tabs>
        <w:spacing w:after="0" w:line="360" w:lineRule="auto"/>
        <w:jc w:val="both"/>
        <w:textAlignment w:val="baseline"/>
        <w:rPr>
          <w:rFonts w:ascii="GHEA Grapalat" w:eastAsia="Times New Roman" w:hAnsi="GHEA Grapalat" w:cs="GHEA Grapalat"/>
          <w:sz w:val="24"/>
          <w:szCs w:val="24"/>
          <w:lang w:val="hy-AM" w:eastAsia="ru-RU"/>
        </w:rPr>
      </w:pPr>
      <w:r>
        <w:rPr>
          <w:rFonts w:ascii="GHEA Grapalat" w:hAnsi="GHEA Grapalat"/>
          <w:sz w:val="24"/>
          <w:szCs w:val="24"/>
          <w:lang w:val="hy-AM" w:eastAsia="ru-RU"/>
        </w:rPr>
        <w:t xml:space="preserve">     Նախագիծը</w:t>
      </w:r>
      <w:r w:rsidRPr="00A23EB9">
        <w:rPr>
          <w:rFonts w:ascii="GHEA Grapalat" w:hAnsi="GHEA Grapalat"/>
          <w:sz w:val="24"/>
          <w:szCs w:val="24"/>
          <w:lang w:val="hy-AM" w:eastAsia="ru-RU"/>
        </w:rPr>
        <w:t xml:space="preserve"> մ</w:t>
      </w:r>
      <w:r w:rsidRPr="00A23EB9">
        <w:rPr>
          <w:rFonts w:ascii="GHEA Grapalat" w:eastAsia="Calibri" w:hAnsi="GHEA Grapalat"/>
          <w:sz w:val="24"/>
          <w:szCs w:val="24"/>
          <w:lang w:val="fr-FR"/>
        </w:rPr>
        <w:t xml:space="preserve">շակվել է ՀՀ </w:t>
      </w:r>
      <w:r w:rsidRPr="00A23EB9">
        <w:rPr>
          <w:rFonts w:ascii="GHEA Grapalat" w:eastAsia="Calibri" w:hAnsi="GHEA Grapalat"/>
          <w:sz w:val="24"/>
          <w:szCs w:val="24"/>
          <w:lang w:val="hy-AM"/>
        </w:rPr>
        <w:t>Սյունիքի մարզպետի աշխատակազմի կողմից</w:t>
      </w:r>
      <w:r>
        <w:rPr>
          <w:rFonts w:ascii="GHEA Grapalat" w:eastAsia="Calibri" w:hAnsi="GHEA Grapalat"/>
          <w:sz w:val="24"/>
          <w:szCs w:val="24"/>
          <w:lang w:val="hy-AM"/>
        </w:rPr>
        <w:t>։</w:t>
      </w:r>
    </w:p>
    <w:p w14:paraId="44A166AF" w14:textId="72219914" w:rsidR="00501EFE" w:rsidRPr="00BD1DDD" w:rsidRDefault="00F91334" w:rsidP="00A23EB9">
      <w:pPr>
        <w:spacing w:after="0" w:line="360" w:lineRule="auto"/>
        <w:ind w:firstLine="450"/>
        <w:jc w:val="both"/>
        <w:textAlignment w:val="baseline"/>
        <w:rPr>
          <w:rFonts w:ascii="Microsoft JhengHei" w:eastAsia="Microsoft JhengHei" w:hAnsi="Microsoft JhengHei" w:cs="Microsoft JhengHei"/>
          <w:b/>
          <w:bCs/>
          <w:sz w:val="24"/>
          <w:szCs w:val="24"/>
          <w:lang w:val="hy-AM"/>
        </w:rPr>
      </w:pPr>
      <w:r w:rsidRPr="00BD1DDD">
        <w:rPr>
          <w:rFonts w:ascii="GHEA Grapalat" w:eastAsiaTheme="minorEastAsia" w:hAnsi="GHEA Grapalat" w:cs="GHEAGrapalat-Bold"/>
          <w:b/>
          <w:bCs/>
          <w:sz w:val="24"/>
          <w:szCs w:val="24"/>
          <w:lang w:val="hy-AM"/>
        </w:rPr>
        <w:t>5</w:t>
      </w:r>
      <w:r w:rsidRPr="00BD1DDD">
        <w:rPr>
          <w:rFonts w:ascii="Microsoft JhengHei" w:eastAsia="Microsoft JhengHei" w:hAnsi="Microsoft JhengHei" w:cs="Microsoft JhengHei" w:hint="eastAsia"/>
          <w:b/>
          <w:bCs/>
          <w:sz w:val="24"/>
          <w:szCs w:val="24"/>
          <w:lang w:val="hy-AM"/>
        </w:rPr>
        <w:t>․</w:t>
      </w:r>
      <w:r w:rsidRPr="00BD1DDD">
        <w:rPr>
          <w:rFonts w:ascii="GHEA Grapalat" w:hAnsi="GHEA Grapalat" w:cs="Cambria Math"/>
          <w:sz w:val="24"/>
          <w:szCs w:val="24"/>
          <w:lang w:val="hy-AM"/>
        </w:rPr>
        <w:t xml:space="preserve"> </w:t>
      </w:r>
      <w:r w:rsidR="00BD1DDD">
        <w:rPr>
          <w:rFonts w:ascii="GHEA Grapalat" w:eastAsiaTheme="minorEastAsia" w:hAnsi="GHEA Grapalat" w:cs="GHEAGrapalat-Bold"/>
          <w:b/>
          <w:bCs/>
          <w:sz w:val="24"/>
          <w:szCs w:val="24"/>
          <w:lang w:val="hy-AM"/>
        </w:rPr>
        <w:t>Լ</w:t>
      </w:r>
      <w:r w:rsidR="00501EFE" w:rsidRPr="00BD1DDD">
        <w:rPr>
          <w:rFonts w:ascii="GHEA Grapalat" w:eastAsiaTheme="minorEastAsia" w:hAnsi="GHEA Grapalat" w:cs="GHEAGrapalat-Bold"/>
          <w:b/>
          <w:bCs/>
          <w:sz w:val="24"/>
          <w:szCs w:val="24"/>
          <w:lang w:val="hy-AM"/>
        </w:rPr>
        <w:t>րացուցիչ ֆինանսական միջոցների անհրաժեշտության և պետական բյուջեի եկամուտներում և ծախսերում սպասվող փոփոխությունների մասին</w:t>
      </w:r>
      <w:r w:rsidR="00BD1DDD">
        <w:rPr>
          <w:rFonts w:ascii="Microsoft JhengHei" w:eastAsia="Microsoft JhengHei" w:hAnsi="Microsoft JhengHei" w:cs="Microsoft JhengHei"/>
          <w:b/>
          <w:bCs/>
          <w:sz w:val="24"/>
          <w:szCs w:val="24"/>
          <w:lang w:val="hy-AM"/>
        </w:rPr>
        <w:t>․</w:t>
      </w:r>
    </w:p>
    <w:p w14:paraId="7EED19FE" w14:textId="2A2B4181" w:rsidR="00353BE7" w:rsidRPr="00A23EB9" w:rsidRDefault="00501EFE" w:rsidP="00A23EB9">
      <w:pPr>
        <w:pStyle w:val="NormalWeb"/>
        <w:spacing w:before="0" w:beforeAutospacing="0" w:after="0" w:afterAutospacing="0" w:line="360" w:lineRule="auto"/>
        <w:ind w:firstLine="426"/>
        <w:jc w:val="both"/>
        <w:rPr>
          <w:rFonts w:ascii="GHEA Grapalat" w:eastAsia="Calibri" w:hAnsi="GHEA Grapalat"/>
          <w:lang w:val="hy-AM"/>
        </w:rPr>
      </w:pPr>
      <w:r w:rsidRPr="00A23EB9">
        <w:rPr>
          <w:rFonts w:ascii="GHEA Grapalat" w:eastAsiaTheme="minorHAnsi" w:hAnsi="GHEA Grapalat" w:cstheme="minorBidi"/>
          <w:lang w:val="hy-AM"/>
        </w:rPr>
        <w:t xml:space="preserve">«Հայաստանի Հանրապետության </w:t>
      </w:r>
      <w:r w:rsidR="00B27379" w:rsidRPr="00A23EB9">
        <w:rPr>
          <w:rFonts w:ascii="GHEA Grapalat" w:eastAsia="Calibri" w:hAnsi="GHEA Grapalat"/>
          <w:lang w:val="hy-AM"/>
        </w:rPr>
        <w:t xml:space="preserve">Սյունիքի մարզի </w:t>
      </w:r>
      <w:r w:rsidR="00B27379" w:rsidRPr="00A23EB9">
        <w:rPr>
          <w:rFonts w:ascii="GHEA Grapalat" w:hAnsi="GHEA Grapalat" w:cs="GHEA Grapalat"/>
          <w:lang w:val="hy-AM"/>
        </w:rPr>
        <w:t xml:space="preserve">Լիճքի միջնակարագ դպրոց» </w:t>
      </w:r>
      <w:r w:rsidR="00B27379" w:rsidRPr="00A23EB9">
        <w:rPr>
          <w:rFonts w:ascii="GHEA Grapalat" w:eastAsia="Calibri" w:hAnsi="GHEA Grapalat"/>
          <w:lang w:val="hy-AM"/>
        </w:rPr>
        <w:t>պետական ոչ առևտրային կազմակերպության լուծարման</w:t>
      </w:r>
      <w:r w:rsidR="00B27379" w:rsidRPr="00A23EB9">
        <w:rPr>
          <w:rFonts w:ascii="GHEA Grapalat" w:hAnsi="GHEA Grapalat" w:cs="GHEA Grapalat"/>
          <w:lang w:val="hy-AM"/>
        </w:rPr>
        <w:t xml:space="preserve"> </w:t>
      </w:r>
      <w:r w:rsidR="00B27379" w:rsidRPr="00A23EB9">
        <w:rPr>
          <w:rFonts w:ascii="GHEA Grapalat" w:eastAsia="Calibri" w:hAnsi="GHEA Grapalat"/>
          <w:lang w:val="hy-AM"/>
        </w:rPr>
        <w:t>մասին</w:t>
      </w:r>
      <w:r w:rsidRPr="00A23EB9">
        <w:rPr>
          <w:rFonts w:ascii="GHEA Grapalat" w:eastAsiaTheme="minorHAnsi" w:hAnsi="GHEA Grapalat" w:cstheme="minorBidi"/>
          <w:lang w:val="hy-AM"/>
        </w:rPr>
        <w:t xml:space="preserve">» </w:t>
      </w:r>
      <w:r w:rsidRPr="00A23EB9">
        <w:rPr>
          <w:rFonts w:ascii="GHEA Grapalat" w:eastAsiaTheme="minorHAnsi" w:hAnsi="GHEA Grapalat"/>
          <w:lang w:val="hy-AM"/>
        </w:rPr>
        <w:t>Հ</w:t>
      </w:r>
      <w:r w:rsidR="00521FA0" w:rsidRPr="00A23EB9">
        <w:rPr>
          <w:rFonts w:ascii="GHEA Grapalat" w:eastAsiaTheme="minorHAnsi" w:hAnsi="GHEA Grapalat"/>
          <w:lang w:val="hy-AM"/>
        </w:rPr>
        <w:t xml:space="preserve">այաստանի </w:t>
      </w:r>
      <w:r w:rsidRPr="00A23EB9">
        <w:rPr>
          <w:rFonts w:ascii="GHEA Grapalat" w:eastAsiaTheme="minorHAnsi" w:hAnsi="GHEA Grapalat"/>
          <w:lang w:val="hy-AM"/>
        </w:rPr>
        <w:t>Հ</w:t>
      </w:r>
      <w:r w:rsidR="00521FA0" w:rsidRPr="00A23EB9">
        <w:rPr>
          <w:rFonts w:ascii="GHEA Grapalat" w:eastAsiaTheme="minorHAnsi" w:hAnsi="GHEA Grapalat"/>
          <w:lang w:val="hy-AM"/>
        </w:rPr>
        <w:t>անրապետության</w:t>
      </w:r>
      <w:r w:rsidRPr="00A23EB9">
        <w:rPr>
          <w:rFonts w:ascii="GHEA Grapalat" w:eastAsiaTheme="minorHAnsi" w:hAnsi="GHEA Grapalat"/>
          <w:lang w:val="hy-AM"/>
        </w:rPr>
        <w:t xml:space="preserve"> </w:t>
      </w:r>
      <w:r w:rsidR="00521FA0" w:rsidRPr="00A23EB9">
        <w:rPr>
          <w:rFonts w:ascii="GHEA Grapalat" w:eastAsiaTheme="minorHAnsi" w:hAnsi="GHEA Grapalat"/>
          <w:lang w:val="hy-AM"/>
        </w:rPr>
        <w:t>կառավարության</w:t>
      </w:r>
      <w:r w:rsidR="00EC54EA" w:rsidRPr="00A23EB9">
        <w:rPr>
          <w:rFonts w:ascii="GHEA Grapalat" w:eastAsiaTheme="minorHAnsi" w:hAnsi="GHEA Grapalat"/>
          <w:lang w:val="hy-AM"/>
        </w:rPr>
        <w:t xml:space="preserve"> </w:t>
      </w:r>
      <w:r w:rsidRPr="00A23EB9">
        <w:rPr>
          <w:rFonts w:ascii="GHEA Grapalat" w:eastAsiaTheme="minorHAnsi" w:hAnsi="GHEA Grapalat"/>
          <w:lang w:val="hy-AM"/>
        </w:rPr>
        <w:t xml:space="preserve">որոշման </w:t>
      </w:r>
      <w:r w:rsidRPr="00A23EB9">
        <w:rPr>
          <w:rFonts w:ascii="GHEA Grapalat" w:eastAsia="Calibri" w:hAnsi="GHEA Grapalat"/>
          <w:lang w:val="hy-AM"/>
        </w:rPr>
        <w:t xml:space="preserve">ընդունման կապակցությամբ ՀՀ պետական բյուջեում </w:t>
      </w:r>
      <w:r w:rsidR="00353BE7" w:rsidRPr="00A23EB9">
        <w:rPr>
          <w:rFonts w:ascii="GHEA Grapalat" w:eastAsia="Calibri" w:hAnsi="GHEA Grapalat"/>
          <w:lang w:val="hy-AM"/>
        </w:rPr>
        <w:t>եկամուտների և ծախսերի ավելացում կամ նվազեցում չի նախատեսվում:</w:t>
      </w:r>
    </w:p>
    <w:p w14:paraId="690B1DFB" w14:textId="22B292D1" w:rsidR="000E772C" w:rsidRPr="00BD1DDD" w:rsidRDefault="0081070C" w:rsidP="0081070C">
      <w:pPr>
        <w:tabs>
          <w:tab w:val="left" w:pos="910"/>
        </w:tabs>
        <w:spacing w:line="360" w:lineRule="auto"/>
        <w:ind w:right="-219"/>
        <w:jc w:val="both"/>
        <w:rPr>
          <w:rFonts w:ascii="GHEA Grapalat" w:eastAsia="Calibri" w:hAnsi="GHEA Grapalat" w:cs="Times New Roman"/>
          <w:sz w:val="24"/>
          <w:szCs w:val="24"/>
          <w:lang w:val="hy-AM"/>
        </w:rPr>
      </w:pPr>
      <w:r>
        <w:rPr>
          <w:rFonts w:ascii="GHEA Grapalat" w:eastAsia="NSimSun" w:hAnsi="GHEA Grapalat" w:cs="Cambria Math"/>
          <w:b/>
          <w:kern w:val="2"/>
          <w:sz w:val="24"/>
          <w:szCs w:val="24"/>
          <w:lang w:val="hy-AM" w:eastAsia="zh-CN" w:bidi="hi-IN"/>
        </w:rPr>
        <w:lastRenderedPageBreak/>
        <w:t xml:space="preserve">      </w:t>
      </w:r>
      <w:r w:rsidR="000E772C" w:rsidRPr="00A23EB9">
        <w:rPr>
          <w:rFonts w:ascii="GHEA Grapalat" w:eastAsia="NSimSun" w:hAnsi="GHEA Grapalat" w:cs="Cambria Math"/>
          <w:b/>
          <w:kern w:val="2"/>
          <w:sz w:val="24"/>
          <w:szCs w:val="24"/>
          <w:lang w:val="hy-AM" w:eastAsia="zh-CN" w:bidi="hi-IN"/>
        </w:rPr>
        <w:t>6</w:t>
      </w:r>
      <w:r w:rsidR="000E772C" w:rsidRPr="00A23EB9">
        <w:rPr>
          <w:rFonts w:ascii="Microsoft JhengHei" w:eastAsia="Microsoft JhengHei" w:hAnsi="Microsoft JhengHei" w:cs="Microsoft JhengHei" w:hint="eastAsia"/>
          <w:b/>
          <w:kern w:val="2"/>
          <w:sz w:val="24"/>
          <w:szCs w:val="24"/>
          <w:lang w:val="hy-AM" w:eastAsia="zh-CN" w:bidi="hi-IN"/>
        </w:rPr>
        <w:t>․</w:t>
      </w:r>
      <w:r w:rsidR="000E772C" w:rsidRPr="00A23EB9">
        <w:rPr>
          <w:rFonts w:ascii="GHEA Grapalat" w:eastAsia="NSimSun" w:hAnsi="GHEA Grapalat" w:cs="Sylfaen"/>
          <w:b/>
          <w:kern w:val="2"/>
          <w:sz w:val="24"/>
          <w:szCs w:val="24"/>
          <w:lang w:val="hy-AM" w:eastAsia="zh-CN" w:bidi="hi-IN"/>
        </w:rPr>
        <w:t xml:space="preserve"> </w:t>
      </w:r>
      <w:r w:rsidR="00BD1DDD" w:rsidRPr="00BD1DDD">
        <w:rPr>
          <w:rFonts w:ascii="GHEA Grapalat" w:eastAsia="Calibri" w:hAnsi="GHEA Grapalat" w:cs="Times New Roman"/>
          <w:b/>
          <w:sz w:val="24"/>
          <w:szCs w:val="24"/>
          <w:lang w:val="hy-AM"/>
        </w:rPr>
        <w:t>Կապը ռազմավարական փաստաթղթերի հետ. Հայաստանի վերափոխման ռազմավարություն 2050, Կառավարության 2021-2026թթ. ծրագիր, ոլորտային և</w:t>
      </w:r>
      <w:r w:rsidR="00C07084">
        <w:rPr>
          <w:rFonts w:ascii="GHEA Grapalat" w:eastAsia="Calibri" w:hAnsi="GHEA Grapalat" w:cs="Times New Roman"/>
          <w:b/>
          <w:sz w:val="24"/>
          <w:szCs w:val="24"/>
          <w:lang w:val="hy-AM"/>
        </w:rPr>
        <w:t xml:space="preserve"> </w:t>
      </w:r>
      <w:r w:rsidR="00C07084" w:rsidRPr="003600A7">
        <w:rPr>
          <w:rFonts w:ascii="GHEA Grapalat" w:eastAsia="Calibri" w:hAnsi="GHEA Grapalat" w:cs="Times New Roman"/>
          <w:b/>
          <w:sz w:val="24"/>
          <w:szCs w:val="24"/>
          <w:lang w:val="hy-AM"/>
        </w:rPr>
        <w:t>(</w:t>
      </w:r>
      <w:r w:rsidR="00BD1DDD" w:rsidRPr="00BD1DDD">
        <w:rPr>
          <w:rFonts w:ascii="GHEA Grapalat" w:eastAsia="Calibri" w:hAnsi="GHEA Grapalat" w:cs="Times New Roman"/>
          <w:b/>
          <w:sz w:val="24"/>
          <w:szCs w:val="24"/>
          <w:lang w:val="hy-AM"/>
        </w:rPr>
        <w:t>կամ</w:t>
      </w:r>
      <w:r w:rsidR="00C07084" w:rsidRPr="003600A7">
        <w:rPr>
          <w:rFonts w:ascii="GHEA Grapalat" w:eastAsia="Calibri" w:hAnsi="GHEA Grapalat" w:cs="Times New Roman"/>
          <w:b/>
          <w:sz w:val="24"/>
          <w:szCs w:val="24"/>
          <w:lang w:val="hy-AM"/>
        </w:rPr>
        <w:t>)</w:t>
      </w:r>
      <w:r w:rsidR="00BD1DDD" w:rsidRPr="00BD1DDD">
        <w:rPr>
          <w:rFonts w:ascii="GHEA Grapalat" w:eastAsia="Calibri" w:hAnsi="GHEA Grapalat" w:cs="Times New Roman"/>
          <w:b/>
          <w:sz w:val="24"/>
          <w:szCs w:val="24"/>
          <w:lang w:val="hy-AM"/>
        </w:rPr>
        <w:t xml:space="preserve"> այլ ռազմավարություններ».</w:t>
      </w:r>
      <w:r w:rsidR="00BD1DDD" w:rsidRPr="00BD1DDD">
        <w:rPr>
          <w:rFonts w:ascii="GHEA Grapalat" w:eastAsia="Calibri" w:hAnsi="GHEA Grapalat" w:cs="Times New Roman"/>
          <w:sz w:val="24"/>
          <w:szCs w:val="24"/>
          <w:lang w:val="hy-AM"/>
        </w:rPr>
        <w:t xml:space="preserve"> </w:t>
      </w:r>
    </w:p>
    <w:p w14:paraId="6A8A17FF" w14:textId="54F99AC7" w:rsidR="009B6A69" w:rsidRPr="00A23EB9" w:rsidRDefault="006B2C5B" w:rsidP="00177A87">
      <w:pPr>
        <w:pStyle w:val="NormalWeb"/>
        <w:shd w:val="clear" w:color="auto" w:fill="FFFFFF"/>
        <w:tabs>
          <w:tab w:val="left" w:pos="-284"/>
        </w:tabs>
        <w:snapToGrid w:val="0"/>
        <w:spacing w:before="0" w:beforeAutospacing="0" w:after="0" w:afterAutospacing="0" w:line="360" w:lineRule="auto"/>
        <w:ind w:right="-144"/>
        <w:jc w:val="both"/>
        <w:textAlignment w:val="baseline"/>
        <w:rPr>
          <w:rFonts w:ascii="GHEA Grapalat" w:hAnsi="GHEA Grapalat"/>
          <w:lang w:val="hy-AM"/>
        </w:rPr>
      </w:pPr>
      <w:r>
        <w:rPr>
          <w:rFonts w:ascii="GHEA Grapalat" w:hAnsi="GHEA Grapalat"/>
          <w:lang w:val="hy-AM" w:eastAsia="en-GB"/>
        </w:rPr>
        <w:t>Նախագիծը</w:t>
      </w:r>
      <w:r w:rsidR="003E79F9" w:rsidRPr="00A23EB9">
        <w:rPr>
          <w:rFonts w:ascii="GHEA Grapalat" w:hAnsi="GHEA Grapalat"/>
          <w:lang w:val="hy-AM" w:eastAsia="en-GB"/>
        </w:rPr>
        <w:t xml:space="preserve"> </w:t>
      </w:r>
      <w:r w:rsidR="003E79F9" w:rsidRPr="00A23EB9">
        <w:rPr>
          <w:rFonts w:ascii="GHEA Grapalat" w:hAnsi="GHEA Grapalat"/>
          <w:lang w:val="hy-AM"/>
        </w:rPr>
        <w:t>բխում է</w:t>
      </w:r>
      <w:r w:rsidR="009B6A69" w:rsidRPr="00A23EB9">
        <w:rPr>
          <w:rFonts w:ascii="GHEA Grapalat" w:hAnsi="GHEA Grapalat"/>
          <w:lang w:val="hy-AM"/>
        </w:rPr>
        <w:t>.</w:t>
      </w:r>
    </w:p>
    <w:p w14:paraId="4EC78E77" w14:textId="1287AEAB" w:rsidR="003F532F" w:rsidRPr="00A23EB9" w:rsidRDefault="003F532F" w:rsidP="00177A87">
      <w:pPr>
        <w:pStyle w:val="NormalWeb"/>
        <w:numPr>
          <w:ilvl w:val="0"/>
          <w:numId w:val="2"/>
        </w:numPr>
        <w:shd w:val="clear" w:color="auto" w:fill="FFFFFF"/>
        <w:tabs>
          <w:tab w:val="left" w:pos="-284"/>
        </w:tabs>
        <w:snapToGrid w:val="0"/>
        <w:spacing w:before="0" w:beforeAutospacing="0" w:after="0" w:afterAutospacing="0" w:line="360" w:lineRule="auto"/>
        <w:ind w:left="0" w:right="-144" w:firstLine="0"/>
        <w:jc w:val="both"/>
        <w:textAlignment w:val="baseline"/>
        <w:rPr>
          <w:rFonts w:ascii="GHEA Grapalat" w:hAnsi="GHEA Grapalat"/>
          <w:lang w:val="hy-AM"/>
        </w:rPr>
      </w:pPr>
      <w:r w:rsidRPr="00A23EB9">
        <w:rPr>
          <w:rFonts w:ascii="GHEA Grapalat" w:hAnsi="GHEA Grapalat"/>
          <w:lang w:val="hy-AM"/>
        </w:rPr>
        <w:t>«Հայաստանի Հանրապետության կրթության մինչև 2030 թվականի զարգացման պետական ծրագիրը» հաստատելու մասին» օրենքով հաստատված հավելվածի «Կրթության ոլորտի մատչելիությունը» բաժնի 7-րդ կետից՝ «Գյուղական բնակավայրերում կարող են գործարկվել նաև ցանցային դպրոցներ, որոնց պարագայում անհրաժեշտ ենթակառուցվածքները տեղակայվելու են իրար մոտ երկու-երեք բնակավայրերում՝ միավորելով որպես մեկ դպրոց՝ ուսուցչական և աշակերտական միասնական համակազմով։ Այս մոտեցումը հնարավոր է դարձնում ուսումնական գործընթացը բոլոր բնակավայրերում դարձնել շարունակական՝ միաժամանակ ընդլայնելով հնարավորությունները դասարանների կազմավորման և որակյալ ուսուցիչների ներգրավման ուղղությամբ։ Այս տրամաբանությամբ պետությունը նախաձեռնել է որակյալ կրթական ծառայությունների հասանելիության ապահովման փորձնական ծրագրի իրականացում Սյունիքի մարզում, որը կարող է մոդելային դառնալ ամբողջ երկրի համար։»,</w:t>
      </w:r>
    </w:p>
    <w:p w14:paraId="58B15C99" w14:textId="77777777" w:rsidR="006A5F09" w:rsidRPr="00A23EB9" w:rsidRDefault="006A5F09" w:rsidP="00177A87">
      <w:pPr>
        <w:pStyle w:val="NormalWeb"/>
        <w:numPr>
          <w:ilvl w:val="0"/>
          <w:numId w:val="2"/>
        </w:numPr>
        <w:shd w:val="clear" w:color="auto" w:fill="FFFFFF"/>
        <w:tabs>
          <w:tab w:val="left" w:pos="-284"/>
        </w:tabs>
        <w:snapToGrid w:val="0"/>
        <w:spacing w:before="0" w:beforeAutospacing="0" w:after="0" w:afterAutospacing="0" w:line="360" w:lineRule="auto"/>
        <w:ind w:left="0" w:right="-144" w:firstLine="0"/>
        <w:jc w:val="both"/>
        <w:textAlignment w:val="baseline"/>
        <w:rPr>
          <w:rFonts w:ascii="GHEA Grapalat" w:hAnsi="GHEA Grapalat"/>
          <w:lang w:val="hy-AM"/>
        </w:rPr>
      </w:pPr>
      <w:r w:rsidRPr="00A23EB9">
        <w:rPr>
          <w:rFonts w:ascii="GHEA Grapalat" w:hAnsi="GHEA Grapalat"/>
          <w:lang w:val="hy-AM"/>
        </w:rPr>
        <w:t>Հայաստանի Հանրապետության վարչապետի 2021 թվականի նոյեմբերի 4-ի N 1250-</w:t>
      </w:r>
      <w:r w:rsidR="00D24324" w:rsidRPr="00A23EB9">
        <w:rPr>
          <w:rFonts w:ascii="GHEA Grapalat" w:hAnsi="GHEA Grapalat"/>
          <w:lang w:val="hy-AM"/>
        </w:rPr>
        <w:t>Լ</w:t>
      </w:r>
      <w:r w:rsidR="000951A7" w:rsidRPr="00A23EB9">
        <w:rPr>
          <w:rFonts w:ascii="GHEA Grapalat" w:hAnsi="GHEA Grapalat"/>
          <w:lang w:val="hy-AM"/>
        </w:rPr>
        <w:t>՝</w:t>
      </w:r>
      <w:r w:rsidRPr="00A23EB9">
        <w:rPr>
          <w:rFonts w:ascii="GHEA Grapalat" w:hAnsi="GHEA Grapalat"/>
          <w:lang w:val="hy-AM"/>
        </w:rPr>
        <w:t xml:space="preserve"> </w:t>
      </w:r>
      <w:r w:rsidR="000951A7" w:rsidRPr="00A23EB9">
        <w:rPr>
          <w:rFonts w:ascii="GHEA Grapalat" w:hAnsi="GHEA Grapalat"/>
          <w:lang w:val="hy-AM"/>
        </w:rPr>
        <w:t xml:space="preserve">«Հայաստանի Հանրապետության </w:t>
      </w:r>
      <w:r w:rsidR="00D24324" w:rsidRPr="00A23EB9">
        <w:rPr>
          <w:rFonts w:ascii="GHEA Grapalat" w:hAnsi="GHEA Grapalat"/>
          <w:lang w:val="hy-AM"/>
        </w:rPr>
        <w:t>Ս</w:t>
      </w:r>
      <w:r w:rsidR="000951A7" w:rsidRPr="00A23EB9">
        <w:rPr>
          <w:rFonts w:ascii="GHEA Grapalat" w:hAnsi="GHEA Grapalat"/>
          <w:lang w:val="hy-AM"/>
        </w:rPr>
        <w:t>յունիքի մարզում կրթական որակյալ ծառայությունների հասանելության ապահովման ծրագիրը հաստատելու մասին» որոշմամբ հաստատված հավելվածի 1-ին բաժնի 13-րդ կետից՝ «Այս ծրագրով նախատեսվում է նույն մեթոդաբանությամբ Սյունիքի մյուս 7 խոշորացված համայնքների գյուղական բնակավայրերում իրականացնել նշված աշխատանքները՝ հասնելով ամբողջ Սյունիքի մարզում որակյալ կրթական ծառայությունների լիարժեք քարտեզին, ինչը թույլ կտա սկսել նաև դրա իրականացումը։»</w:t>
      </w:r>
      <w:r w:rsidR="003F532F" w:rsidRPr="00A23EB9">
        <w:rPr>
          <w:rFonts w:ascii="GHEA Grapalat" w:hAnsi="GHEA Grapalat"/>
          <w:lang w:val="en-US"/>
        </w:rPr>
        <w:t>,</w:t>
      </w:r>
    </w:p>
    <w:p w14:paraId="273A2C9B" w14:textId="77777777" w:rsidR="00D51D63" w:rsidRPr="00A23EB9" w:rsidRDefault="00D51D63" w:rsidP="00177A87">
      <w:pPr>
        <w:pStyle w:val="NormalWeb"/>
        <w:numPr>
          <w:ilvl w:val="0"/>
          <w:numId w:val="2"/>
        </w:numPr>
        <w:shd w:val="clear" w:color="auto" w:fill="FFFFFF"/>
        <w:tabs>
          <w:tab w:val="left" w:pos="-284"/>
        </w:tabs>
        <w:snapToGrid w:val="0"/>
        <w:spacing w:before="0" w:beforeAutospacing="0" w:after="0" w:afterAutospacing="0" w:line="360" w:lineRule="auto"/>
        <w:ind w:left="0" w:right="-144" w:firstLine="0"/>
        <w:jc w:val="both"/>
        <w:textAlignment w:val="baseline"/>
        <w:rPr>
          <w:rFonts w:ascii="GHEA Grapalat" w:hAnsi="GHEA Grapalat"/>
          <w:lang w:val="hy-AM"/>
        </w:rPr>
      </w:pPr>
      <w:r w:rsidRPr="00A23EB9">
        <w:rPr>
          <w:rFonts w:ascii="GHEA Grapalat" w:hAnsi="GHEA Grapalat"/>
          <w:lang w:val="hy-AM"/>
        </w:rPr>
        <w:t xml:space="preserve">Հայաստանի Հանրապետության կառավարության 2023 թվականի մարտի 16-ի N351-Լ որոշման հավելված N1-ում՝ </w:t>
      </w:r>
      <w:r w:rsidRPr="00A23EB9">
        <w:rPr>
          <w:rFonts w:ascii="GHEA Grapalat" w:hAnsi="GHEA Grapalat"/>
          <w:color w:val="000000" w:themeColor="text1"/>
          <w:lang w:val="hy-AM"/>
        </w:rPr>
        <w:t>«Հայաստանի Հանրապետության կրթության մինչև 2030 թվականը զարգացման պետական ծրագիրը» հաստատելու մասին» օրենքից բխող գործողությունների ծրագրի «Հանրակրթություն» բաժնի Նպատակ 3-ի 3</w:t>
      </w:r>
      <w:r w:rsidRPr="00A23EB9">
        <w:rPr>
          <w:rFonts w:ascii="Microsoft JhengHei" w:eastAsia="Microsoft JhengHei" w:hAnsi="Microsoft JhengHei" w:cs="Microsoft JhengHei" w:hint="eastAsia"/>
          <w:color w:val="000000" w:themeColor="text1"/>
          <w:lang w:val="hy-AM"/>
        </w:rPr>
        <w:t>․</w:t>
      </w:r>
      <w:r w:rsidRPr="00A23EB9">
        <w:rPr>
          <w:rFonts w:ascii="GHEA Grapalat" w:hAnsi="GHEA Grapalat"/>
          <w:color w:val="000000" w:themeColor="text1"/>
          <w:lang w:val="hy-AM"/>
        </w:rPr>
        <w:t xml:space="preserve">1 </w:t>
      </w:r>
      <w:r w:rsidRPr="00A23EB9">
        <w:rPr>
          <w:rFonts w:ascii="GHEA Grapalat" w:hAnsi="GHEA Grapalat" w:cs="GHEA Grapalat"/>
          <w:color w:val="000000" w:themeColor="text1"/>
          <w:lang w:val="hy-AM"/>
        </w:rPr>
        <w:t>կետի</w:t>
      </w:r>
      <w:r w:rsidRPr="00A23EB9">
        <w:rPr>
          <w:rFonts w:ascii="GHEA Grapalat" w:hAnsi="GHEA Grapalat"/>
          <w:color w:val="000000" w:themeColor="text1"/>
          <w:lang w:val="hy-AM"/>
        </w:rPr>
        <w:t xml:space="preserve"> 3</w:t>
      </w:r>
      <w:r w:rsidRPr="00A23EB9">
        <w:rPr>
          <w:rFonts w:ascii="Microsoft JhengHei" w:eastAsia="Microsoft JhengHei" w:hAnsi="Microsoft JhengHei" w:cs="Microsoft JhengHei" w:hint="eastAsia"/>
          <w:color w:val="000000" w:themeColor="text1"/>
          <w:lang w:val="hy-AM"/>
        </w:rPr>
        <w:t>․</w:t>
      </w:r>
      <w:r w:rsidRPr="00A23EB9">
        <w:rPr>
          <w:rFonts w:ascii="GHEA Grapalat" w:hAnsi="GHEA Grapalat"/>
          <w:color w:val="000000" w:themeColor="text1"/>
          <w:lang w:val="hy-AM"/>
        </w:rPr>
        <w:t>1</w:t>
      </w:r>
      <w:r w:rsidRPr="00A23EB9">
        <w:rPr>
          <w:rFonts w:ascii="Microsoft JhengHei" w:eastAsia="Microsoft JhengHei" w:hAnsi="Microsoft JhengHei" w:cs="Microsoft JhengHei" w:hint="eastAsia"/>
          <w:color w:val="000000" w:themeColor="text1"/>
          <w:lang w:val="hy-AM"/>
        </w:rPr>
        <w:t>․</w:t>
      </w:r>
      <w:r w:rsidRPr="00A23EB9">
        <w:rPr>
          <w:rFonts w:ascii="GHEA Grapalat" w:hAnsi="GHEA Grapalat"/>
          <w:color w:val="000000" w:themeColor="text1"/>
          <w:lang w:val="hy-AM"/>
        </w:rPr>
        <w:t xml:space="preserve">1 </w:t>
      </w:r>
      <w:r w:rsidRPr="00A23EB9">
        <w:rPr>
          <w:rFonts w:ascii="GHEA Grapalat" w:hAnsi="GHEA Grapalat" w:cs="GHEA Grapalat"/>
          <w:color w:val="000000" w:themeColor="text1"/>
          <w:lang w:val="hy-AM"/>
        </w:rPr>
        <w:t>ենթակետից՝</w:t>
      </w:r>
      <w:r w:rsidRPr="00A23EB9">
        <w:rPr>
          <w:rFonts w:ascii="GHEA Grapalat" w:hAnsi="GHEA Grapalat"/>
          <w:color w:val="000000" w:themeColor="text1"/>
          <w:lang w:val="hy-AM"/>
        </w:rPr>
        <w:t xml:space="preserve"> «Հանրակրթական ուսումնական</w:t>
      </w:r>
      <w:r w:rsidRPr="00A23EB9">
        <w:rPr>
          <w:rFonts w:ascii="GHEA Grapalat" w:hAnsi="GHEA Grapalat"/>
          <w:lang w:val="hy-AM"/>
        </w:rPr>
        <w:t xml:space="preserve"> </w:t>
      </w:r>
      <w:r w:rsidRPr="00A23EB9">
        <w:rPr>
          <w:rFonts w:ascii="GHEA Grapalat" w:hAnsi="GHEA Grapalat"/>
          <w:color w:val="000000" w:themeColor="text1"/>
          <w:lang w:val="hy-AM"/>
        </w:rPr>
        <w:t xml:space="preserve">հաստատությունների նպատակային քարտեզի կազմում՝ ներառյալ հաստատությունների տեղաբաշխումը և շենքային </w:t>
      </w:r>
      <w:r w:rsidRPr="00A23EB9">
        <w:rPr>
          <w:rFonts w:ascii="GHEA Grapalat" w:hAnsi="GHEA Grapalat"/>
          <w:color w:val="000000" w:themeColor="text1"/>
          <w:lang w:val="hy-AM"/>
        </w:rPr>
        <w:lastRenderedPageBreak/>
        <w:t>պայմանների գնահատումը` հիմնվելով Կապան խոշորացված համայնքի փորձնական ծրագրի արդյունքների վրա։»,</w:t>
      </w:r>
    </w:p>
    <w:p w14:paraId="7DCDF3AC" w14:textId="72132119" w:rsidR="009B6A69" w:rsidRPr="00A23EB9" w:rsidRDefault="009B6A69" w:rsidP="00177A87">
      <w:pPr>
        <w:pStyle w:val="NormalWeb"/>
        <w:numPr>
          <w:ilvl w:val="0"/>
          <w:numId w:val="2"/>
        </w:numPr>
        <w:shd w:val="clear" w:color="auto" w:fill="FFFFFF"/>
        <w:tabs>
          <w:tab w:val="left" w:pos="-284"/>
        </w:tabs>
        <w:snapToGrid w:val="0"/>
        <w:spacing w:before="0" w:beforeAutospacing="0" w:after="0" w:afterAutospacing="0" w:line="360" w:lineRule="auto"/>
        <w:ind w:left="0" w:right="-144" w:firstLine="0"/>
        <w:jc w:val="both"/>
        <w:textAlignment w:val="baseline"/>
        <w:rPr>
          <w:rFonts w:ascii="GHEA Grapalat" w:hAnsi="GHEA Grapalat"/>
          <w:lang w:val="hy-AM"/>
        </w:rPr>
      </w:pPr>
      <w:r w:rsidRPr="00A23EB9">
        <w:rPr>
          <w:rFonts w:ascii="GHEA Grapalat" w:hAnsi="GHEA Grapalat"/>
          <w:bCs/>
          <w:shd w:val="clear" w:color="auto" w:fill="FFFFFF"/>
          <w:lang w:val="hy-AM"/>
        </w:rPr>
        <w:t>Հայաստանի Հանրապետության</w:t>
      </w:r>
      <w:r w:rsidRPr="00A23EB9">
        <w:rPr>
          <w:rFonts w:ascii="GHEA Grapalat" w:hAnsi="GHEA Grapalat"/>
          <w:lang w:val="hy-AM"/>
        </w:rPr>
        <w:t xml:space="preserve"> կառավարության 2021 օգոստոսի 18-ի թիվ 1363-Ա  որոշմամբ  հաստատված  </w:t>
      </w:r>
      <w:r w:rsidR="001F691C">
        <w:rPr>
          <w:rFonts w:ascii="GHEA Grapalat" w:hAnsi="GHEA Grapalat"/>
          <w:bCs/>
          <w:shd w:val="clear" w:color="auto" w:fill="FFFFFF"/>
          <w:lang w:val="hy-AM"/>
        </w:rPr>
        <w:t xml:space="preserve">ՀՀ կառավարության գործունեության </w:t>
      </w:r>
      <w:r w:rsidRPr="00A23EB9">
        <w:rPr>
          <w:rFonts w:ascii="GHEA Grapalat" w:hAnsi="GHEA Grapalat" w:cs="GHEA Grapalat"/>
          <w:lang w:val="hy-AM"/>
        </w:rPr>
        <w:t>ծրագրի</w:t>
      </w:r>
      <w:r w:rsidRPr="00A23EB9">
        <w:rPr>
          <w:rFonts w:ascii="GHEA Grapalat" w:hAnsi="GHEA Grapalat"/>
          <w:lang w:val="hy-AM"/>
        </w:rPr>
        <w:t xml:space="preserve"> </w:t>
      </w:r>
      <w:r w:rsidRPr="00A23EB9">
        <w:rPr>
          <w:rFonts w:ascii="GHEA Grapalat" w:hAnsi="GHEA Grapalat" w:cs="GHEA Grapalat"/>
          <w:lang w:val="hy-AM"/>
        </w:rPr>
        <w:t>«6</w:t>
      </w:r>
      <w:r w:rsidRPr="00A23EB9">
        <w:rPr>
          <w:rFonts w:ascii="GHEA Grapalat" w:hAnsi="GHEA Grapalat"/>
          <w:lang w:val="hy-AM"/>
        </w:rPr>
        <w:t>.7 ՊԵՏԱԿԱՆ ԳՈՒՅՔԻ ԱՐԴՅՈՒՆԱՎԵՏ ԿԱՌԱՎԱՐՈՒՄ</w:t>
      </w:r>
      <w:r w:rsidRPr="00A23EB9">
        <w:rPr>
          <w:rFonts w:ascii="GHEA Grapalat" w:hAnsi="GHEA Grapalat" w:cs="GHEA Grapalat"/>
          <w:lang w:val="hy-AM"/>
        </w:rPr>
        <w:t>»</w:t>
      </w:r>
      <w:r w:rsidRPr="00A23EB9">
        <w:rPr>
          <w:rFonts w:ascii="GHEA Grapalat" w:hAnsi="GHEA Grapalat"/>
          <w:lang w:val="hy-AM"/>
        </w:rPr>
        <w:t xml:space="preserve"> </w:t>
      </w:r>
      <w:r w:rsidRPr="00A23EB9">
        <w:rPr>
          <w:rFonts w:ascii="GHEA Grapalat" w:hAnsi="GHEA Grapalat" w:cs="GHEA Grapalat"/>
          <w:lang w:val="hy-AM"/>
        </w:rPr>
        <w:t>բաժնի</w:t>
      </w:r>
      <w:r w:rsidRPr="00A23EB9">
        <w:rPr>
          <w:rFonts w:ascii="Calibri" w:hAnsi="Calibri" w:cs="Calibri"/>
          <w:lang w:val="hy-AM"/>
        </w:rPr>
        <w:t> </w:t>
      </w:r>
      <w:r w:rsidRPr="00A23EB9">
        <w:rPr>
          <w:rFonts w:ascii="GHEA Grapalat" w:hAnsi="GHEA Grapalat" w:cs="Calibri"/>
          <w:lang w:val="hy-AM"/>
        </w:rPr>
        <w:t>2</w:t>
      </w:r>
      <w:r w:rsidRPr="00A23EB9">
        <w:rPr>
          <w:rFonts w:ascii="GHEA Grapalat" w:hAnsi="GHEA Grapalat"/>
          <w:lang w:val="hy-AM"/>
        </w:rPr>
        <w:t xml:space="preserve">-րդ </w:t>
      </w:r>
      <w:r w:rsidRPr="00A23EB9">
        <w:rPr>
          <w:rFonts w:ascii="GHEA Grapalat" w:hAnsi="GHEA Grapalat" w:cs="GHEA Grapalat"/>
          <w:lang w:val="hy-AM"/>
        </w:rPr>
        <w:t>պարբերության՝ «</w:t>
      </w:r>
      <w:r w:rsidRPr="00A23EB9">
        <w:rPr>
          <w:rFonts w:ascii="GHEA Grapalat" w:hAnsi="GHEA Grapalat"/>
          <w:lang w:val="hy-AM"/>
        </w:rPr>
        <w:t>Առկա գույքային միավորները նախատեսվում է օգտագործել Հայաստանի Հանրապետությունում՝ միջազգային արժեշղթաներում ինտեգրվող, ինստիտուցիոնալ</w:t>
      </w:r>
      <w:r w:rsidR="00C2541B">
        <w:rPr>
          <w:rFonts w:ascii="GHEA Grapalat" w:hAnsi="GHEA Grapalat"/>
          <w:lang w:val="hy-AM"/>
        </w:rPr>
        <w:t xml:space="preserve"> </w:t>
      </w:r>
      <w:r w:rsidRPr="00A23EB9">
        <w:rPr>
          <w:rFonts w:ascii="GHEA Grapalat" w:hAnsi="GHEA Grapalat"/>
          <w:lang w:val="hy-AM"/>
        </w:rPr>
        <w:t>գիտելիքներ ձևավորող ներդրումային ծրագրերի իրականացումը խթանելու համար։ Պետական գույքի</w:t>
      </w:r>
      <w:r w:rsidR="00C2541B">
        <w:rPr>
          <w:rFonts w:ascii="GHEA Grapalat" w:hAnsi="GHEA Grapalat"/>
          <w:lang w:val="hy-AM"/>
        </w:rPr>
        <w:t xml:space="preserve"> </w:t>
      </w:r>
      <w:r w:rsidRPr="00A23EB9">
        <w:rPr>
          <w:rFonts w:ascii="GHEA Grapalat" w:hAnsi="GHEA Grapalat"/>
          <w:lang w:val="hy-AM"/>
        </w:rPr>
        <w:t>արդյունավետ կառավարման նպատակով նախատեսվում է իրականացնել հետևյալ քայլերը.» 6-րդ կետից՝ «Օպտիմալացվելու է մասնավորեցման ոչ ենթակա պետական մասնակցությամբ</w:t>
      </w:r>
      <w:r w:rsidR="00C2541B">
        <w:rPr>
          <w:rFonts w:ascii="GHEA Grapalat" w:hAnsi="GHEA Grapalat"/>
          <w:lang w:val="hy-AM"/>
        </w:rPr>
        <w:t xml:space="preserve"> </w:t>
      </w:r>
      <w:r w:rsidRPr="00A23EB9">
        <w:rPr>
          <w:rFonts w:ascii="GHEA Grapalat" w:hAnsi="GHEA Grapalat"/>
          <w:lang w:val="hy-AM"/>
        </w:rPr>
        <w:t>առևտրային կազմակերպությունների կազմը և կառուցվածքը, հստակ սահմանվելու</w:t>
      </w:r>
      <w:r w:rsidR="00C2541B">
        <w:rPr>
          <w:rFonts w:ascii="GHEA Grapalat" w:hAnsi="GHEA Grapalat"/>
          <w:lang w:val="hy-AM"/>
        </w:rPr>
        <w:t xml:space="preserve"> </w:t>
      </w:r>
      <w:r w:rsidRPr="00A23EB9">
        <w:rPr>
          <w:rFonts w:ascii="GHEA Grapalat" w:hAnsi="GHEA Grapalat"/>
          <w:lang w:val="hy-AM"/>
        </w:rPr>
        <w:t>է դրանց քանակն ըստ ճյուղերի, ինչպես նաև</w:t>
      </w:r>
      <w:r w:rsidR="00C2541B">
        <w:rPr>
          <w:rFonts w:ascii="GHEA Grapalat" w:hAnsi="GHEA Grapalat"/>
          <w:lang w:val="hy-AM"/>
        </w:rPr>
        <w:t xml:space="preserve"> </w:t>
      </w:r>
      <w:r w:rsidRPr="00A23EB9">
        <w:rPr>
          <w:rFonts w:ascii="GHEA Grapalat" w:hAnsi="GHEA Grapalat"/>
          <w:lang w:val="hy-AM"/>
        </w:rPr>
        <w:t>ապահովվելու</w:t>
      </w:r>
      <w:r w:rsidR="00C2541B">
        <w:rPr>
          <w:rFonts w:ascii="GHEA Grapalat" w:hAnsi="GHEA Grapalat"/>
          <w:lang w:val="hy-AM"/>
        </w:rPr>
        <w:t xml:space="preserve"> </w:t>
      </w:r>
      <w:r w:rsidRPr="00A23EB9">
        <w:rPr>
          <w:rFonts w:ascii="GHEA Grapalat" w:hAnsi="GHEA Grapalat"/>
          <w:lang w:val="hy-AM"/>
        </w:rPr>
        <w:t>է վնասով, ոչ արդյունավետ և զարգացման հեռանկար չունեցող կազմակերպությունների</w:t>
      </w:r>
      <w:r w:rsidR="00D24324" w:rsidRPr="00A23EB9">
        <w:rPr>
          <w:rFonts w:ascii="GHEA Grapalat" w:hAnsi="GHEA Grapalat"/>
          <w:lang w:val="hy-AM"/>
        </w:rPr>
        <w:t xml:space="preserve"> </w:t>
      </w:r>
      <w:r w:rsidRPr="00A23EB9">
        <w:rPr>
          <w:rFonts w:ascii="GHEA Grapalat" w:hAnsi="GHEA Grapalat"/>
          <w:lang w:val="hy-AM"/>
        </w:rPr>
        <w:t>առանձնացումը և մասնավորեցման ծրագրում ընդգրկումը:»</w:t>
      </w:r>
      <w:r w:rsidR="00D51D63" w:rsidRPr="00A23EB9">
        <w:rPr>
          <w:rFonts w:ascii="GHEA Grapalat" w:hAnsi="GHEA Grapalat"/>
          <w:lang w:val="hy-AM"/>
        </w:rPr>
        <w:t>:</w:t>
      </w:r>
    </w:p>
    <w:p w14:paraId="610A049E" w14:textId="77777777" w:rsidR="00706023" w:rsidRPr="00A23EB9" w:rsidRDefault="00706023" w:rsidP="00A23EB9">
      <w:pPr>
        <w:spacing w:after="0" w:line="360" w:lineRule="auto"/>
        <w:rPr>
          <w:rFonts w:ascii="GHEA Grapalat" w:hAnsi="GHEA Grapalat"/>
          <w:lang w:val="hy-AM"/>
        </w:rPr>
      </w:pPr>
    </w:p>
    <w:sectPr w:rsidR="00706023" w:rsidRPr="00A23EB9" w:rsidSect="00AA28E3">
      <w:pgSz w:w="11906" w:h="16838" w:code="9"/>
      <w:pgMar w:top="851" w:right="851" w:bottom="851" w:left="1134" w:header="720" w:footer="527" w:gutter="0"/>
      <w:cols w:space="720"/>
      <w:titlePg/>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1D5DD0F" w14:textId="77777777" w:rsidR="00816CDE" w:rsidRDefault="00816CDE">
      <w:pPr>
        <w:spacing w:after="0" w:line="240" w:lineRule="auto"/>
      </w:pPr>
      <w:r>
        <w:separator/>
      </w:r>
    </w:p>
  </w:endnote>
  <w:endnote w:type="continuationSeparator" w:id="0">
    <w:p w14:paraId="35E7935A" w14:textId="77777777" w:rsidR="00816CDE" w:rsidRDefault="00816CD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notTrueType/>
    <w:pitch w:val="variable"/>
    <w:sig w:usb0="00000003" w:usb1="00000000" w:usb2="00000000" w:usb3="00000000" w:csb0="00000001" w:csb1="00000000"/>
  </w:font>
  <w:font w:name="GHEA Grapalat">
    <w:panose1 w:val="02000506050000020003"/>
    <w:charset w:val="00"/>
    <w:family w:val="modern"/>
    <w:notTrueType/>
    <w:pitch w:val="variable"/>
    <w:sig w:usb0="A00006AF" w:usb1="5000204B" w:usb2="00000000" w:usb3="00000000" w:csb0="0000009F" w:csb1="00000000"/>
  </w:font>
  <w:font w:name="Sylfaen">
    <w:panose1 w:val="010A0502050306030303"/>
    <w:charset w:val="00"/>
    <w:family w:val="roman"/>
    <w:notTrueType/>
    <w:pitch w:val="variable"/>
    <w:sig w:usb0="00C00283" w:usb1="00000000" w:usb2="00000000" w:usb3="00000000" w:csb0="0000000D" w:csb1="00000000"/>
  </w:font>
  <w:font w:name="GHEAGrapalat-Bold">
    <w:panose1 w:val="02000803050000020003"/>
    <w:charset w:val="00"/>
    <w:family w:val="auto"/>
    <w:notTrueType/>
    <w:pitch w:val="default"/>
    <w:sig w:usb0="00000003" w:usb1="00000000" w:usb2="00000000" w:usb3="00000000" w:csb0="00000001" w:csb1="00000000"/>
  </w:font>
  <w:font w:name="Microsoft JhengHei">
    <w:panose1 w:val="020B0604030504040204"/>
    <w:charset w:val="88"/>
    <w:family w:val="swiss"/>
    <w:pitch w:val="variable"/>
    <w:sig w:usb0="000002A7" w:usb1="28CF4400" w:usb2="00000016" w:usb3="00000000" w:csb0="00100009" w:csb1="00000000"/>
  </w:font>
  <w:font w:name="Cambria Math">
    <w:panose1 w:val="02040503050406030204"/>
    <w:charset w:val="CC"/>
    <w:family w:val="roman"/>
    <w:pitch w:val="variable"/>
    <w:sig w:usb0="E00006FF" w:usb1="420024FF" w:usb2="02000000" w:usb3="00000000" w:csb0="0000019F" w:csb1="00000000"/>
  </w:font>
  <w:font w:name="NSimSun">
    <w:panose1 w:val="02010609030101010101"/>
    <w:charset w:val="86"/>
    <w:family w:val="modern"/>
    <w:pitch w:val="fixed"/>
    <w:sig w:usb0="00000203" w:usb1="288F0000" w:usb2="00000016" w:usb3="00000000" w:csb0="00040001"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FE15E0F" w14:textId="77777777" w:rsidR="00816CDE" w:rsidRDefault="00816CDE">
      <w:pPr>
        <w:spacing w:after="0" w:line="240" w:lineRule="auto"/>
      </w:pPr>
      <w:r>
        <w:separator/>
      </w:r>
    </w:p>
  </w:footnote>
  <w:footnote w:type="continuationSeparator" w:id="0">
    <w:p w14:paraId="574166F8" w14:textId="77777777" w:rsidR="00816CDE" w:rsidRDefault="00816CD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65A8262B"/>
    <w:multiLevelType w:val="hybridMultilevel"/>
    <w:tmpl w:val="FA0AF18E"/>
    <w:lvl w:ilvl="0" w:tplc="04190001">
      <w:start w:val="1"/>
      <w:numFmt w:val="bullet"/>
      <w:lvlText w:val=""/>
      <w:lvlJc w:val="left"/>
      <w:pPr>
        <w:ind w:left="1426" w:hanging="360"/>
      </w:pPr>
      <w:rPr>
        <w:rFonts w:ascii="Symbol" w:hAnsi="Symbol" w:hint="default"/>
      </w:rPr>
    </w:lvl>
    <w:lvl w:ilvl="1" w:tplc="04190003" w:tentative="1">
      <w:start w:val="1"/>
      <w:numFmt w:val="bullet"/>
      <w:lvlText w:val="o"/>
      <w:lvlJc w:val="left"/>
      <w:pPr>
        <w:ind w:left="2146" w:hanging="360"/>
      </w:pPr>
      <w:rPr>
        <w:rFonts w:ascii="Courier New" w:hAnsi="Courier New" w:cs="Courier New" w:hint="default"/>
      </w:rPr>
    </w:lvl>
    <w:lvl w:ilvl="2" w:tplc="04190005" w:tentative="1">
      <w:start w:val="1"/>
      <w:numFmt w:val="bullet"/>
      <w:lvlText w:val=""/>
      <w:lvlJc w:val="left"/>
      <w:pPr>
        <w:ind w:left="2866" w:hanging="360"/>
      </w:pPr>
      <w:rPr>
        <w:rFonts w:ascii="Wingdings" w:hAnsi="Wingdings" w:hint="default"/>
      </w:rPr>
    </w:lvl>
    <w:lvl w:ilvl="3" w:tplc="04190001" w:tentative="1">
      <w:start w:val="1"/>
      <w:numFmt w:val="bullet"/>
      <w:lvlText w:val=""/>
      <w:lvlJc w:val="left"/>
      <w:pPr>
        <w:ind w:left="3586" w:hanging="360"/>
      </w:pPr>
      <w:rPr>
        <w:rFonts w:ascii="Symbol" w:hAnsi="Symbol" w:hint="default"/>
      </w:rPr>
    </w:lvl>
    <w:lvl w:ilvl="4" w:tplc="04190003" w:tentative="1">
      <w:start w:val="1"/>
      <w:numFmt w:val="bullet"/>
      <w:lvlText w:val="o"/>
      <w:lvlJc w:val="left"/>
      <w:pPr>
        <w:ind w:left="4306" w:hanging="360"/>
      </w:pPr>
      <w:rPr>
        <w:rFonts w:ascii="Courier New" w:hAnsi="Courier New" w:cs="Courier New" w:hint="default"/>
      </w:rPr>
    </w:lvl>
    <w:lvl w:ilvl="5" w:tplc="04190005" w:tentative="1">
      <w:start w:val="1"/>
      <w:numFmt w:val="bullet"/>
      <w:lvlText w:val=""/>
      <w:lvlJc w:val="left"/>
      <w:pPr>
        <w:ind w:left="5026" w:hanging="360"/>
      </w:pPr>
      <w:rPr>
        <w:rFonts w:ascii="Wingdings" w:hAnsi="Wingdings" w:hint="default"/>
      </w:rPr>
    </w:lvl>
    <w:lvl w:ilvl="6" w:tplc="04190001" w:tentative="1">
      <w:start w:val="1"/>
      <w:numFmt w:val="bullet"/>
      <w:lvlText w:val=""/>
      <w:lvlJc w:val="left"/>
      <w:pPr>
        <w:ind w:left="5746" w:hanging="360"/>
      </w:pPr>
      <w:rPr>
        <w:rFonts w:ascii="Symbol" w:hAnsi="Symbol" w:hint="default"/>
      </w:rPr>
    </w:lvl>
    <w:lvl w:ilvl="7" w:tplc="04190003" w:tentative="1">
      <w:start w:val="1"/>
      <w:numFmt w:val="bullet"/>
      <w:lvlText w:val="o"/>
      <w:lvlJc w:val="left"/>
      <w:pPr>
        <w:ind w:left="6466" w:hanging="360"/>
      </w:pPr>
      <w:rPr>
        <w:rFonts w:ascii="Courier New" w:hAnsi="Courier New" w:cs="Courier New" w:hint="default"/>
      </w:rPr>
    </w:lvl>
    <w:lvl w:ilvl="8" w:tplc="04190005" w:tentative="1">
      <w:start w:val="1"/>
      <w:numFmt w:val="bullet"/>
      <w:lvlText w:val=""/>
      <w:lvlJc w:val="left"/>
      <w:pPr>
        <w:ind w:left="7186" w:hanging="360"/>
      </w:pPr>
      <w:rPr>
        <w:rFonts w:ascii="Wingdings" w:hAnsi="Wingdings" w:hint="default"/>
      </w:rPr>
    </w:lvl>
  </w:abstractNum>
  <w:abstractNum w:abstractNumId="1" w15:restartNumberingAfterBreak="0">
    <w:nsid w:val="76B01471"/>
    <w:multiLevelType w:val="hybridMultilevel"/>
    <w:tmpl w:val="AC4EB6FC"/>
    <w:lvl w:ilvl="0" w:tplc="E59E66BE">
      <w:start w:val="1"/>
      <w:numFmt w:val="decimal"/>
      <w:lvlText w:val="%1."/>
      <w:lvlJc w:val="right"/>
      <w:pPr>
        <w:ind w:left="1146" w:hanging="360"/>
      </w:pPr>
      <w:rPr>
        <w:rFonts w:hint="default"/>
      </w:rPr>
    </w:lvl>
    <w:lvl w:ilvl="1" w:tplc="04090019">
      <w:start w:val="1"/>
      <w:numFmt w:val="lowerLetter"/>
      <w:lvlText w:val="%2."/>
      <w:lvlJc w:val="left"/>
      <w:pPr>
        <w:ind w:left="1866" w:hanging="360"/>
      </w:pPr>
    </w:lvl>
    <w:lvl w:ilvl="2" w:tplc="0409001B" w:tentative="1">
      <w:start w:val="1"/>
      <w:numFmt w:val="lowerRoman"/>
      <w:lvlText w:val="%3."/>
      <w:lvlJc w:val="right"/>
      <w:pPr>
        <w:ind w:left="2586" w:hanging="180"/>
      </w:pPr>
    </w:lvl>
    <w:lvl w:ilvl="3" w:tplc="0409000F" w:tentative="1">
      <w:start w:val="1"/>
      <w:numFmt w:val="decimal"/>
      <w:lvlText w:val="%4."/>
      <w:lvlJc w:val="left"/>
      <w:pPr>
        <w:ind w:left="3306" w:hanging="360"/>
      </w:pPr>
    </w:lvl>
    <w:lvl w:ilvl="4" w:tplc="04090019" w:tentative="1">
      <w:start w:val="1"/>
      <w:numFmt w:val="lowerLetter"/>
      <w:lvlText w:val="%5."/>
      <w:lvlJc w:val="left"/>
      <w:pPr>
        <w:ind w:left="4026" w:hanging="360"/>
      </w:pPr>
    </w:lvl>
    <w:lvl w:ilvl="5" w:tplc="0409001B" w:tentative="1">
      <w:start w:val="1"/>
      <w:numFmt w:val="lowerRoman"/>
      <w:lvlText w:val="%6."/>
      <w:lvlJc w:val="right"/>
      <w:pPr>
        <w:ind w:left="4746" w:hanging="180"/>
      </w:pPr>
    </w:lvl>
    <w:lvl w:ilvl="6" w:tplc="0409000F" w:tentative="1">
      <w:start w:val="1"/>
      <w:numFmt w:val="decimal"/>
      <w:lvlText w:val="%7."/>
      <w:lvlJc w:val="left"/>
      <w:pPr>
        <w:ind w:left="5466" w:hanging="360"/>
      </w:pPr>
    </w:lvl>
    <w:lvl w:ilvl="7" w:tplc="04090019" w:tentative="1">
      <w:start w:val="1"/>
      <w:numFmt w:val="lowerLetter"/>
      <w:lvlText w:val="%8."/>
      <w:lvlJc w:val="left"/>
      <w:pPr>
        <w:ind w:left="6186" w:hanging="360"/>
      </w:pPr>
    </w:lvl>
    <w:lvl w:ilvl="8" w:tplc="0409001B" w:tentative="1">
      <w:start w:val="1"/>
      <w:numFmt w:val="lowerRoman"/>
      <w:lvlText w:val="%9."/>
      <w:lvlJc w:val="right"/>
      <w:pPr>
        <w:ind w:left="6906"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80EAD"/>
    <w:rsid w:val="00004EC7"/>
    <w:rsid w:val="000951A7"/>
    <w:rsid w:val="000E772C"/>
    <w:rsid w:val="00177A87"/>
    <w:rsid w:val="001D1213"/>
    <w:rsid w:val="001F691C"/>
    <w:rsid w:val="002438CB"/>
    <w:rsid w:val="00246064"/>
    <w:rsid w:val="00291D24"/>
    <w:rsid w:val="002962DD"/>
    <w:rsid w:val="002A47E7"/>
    <w:rsid w:val="002A77A7"/>
    <w:rsid w:val="002F3AF2"/>
    <w:rsid w:val="00351347"/>
    <w:rsid w:val="00353BE7"/>
    <w:rsid w:val="003600A7"/>
    <w:rsid w:val="003850B3"/>
    <w:rsid w:val="003C1673"/>
    <w:rsid w:val="003E79F9"/>
    <w:rsid w:val="003F532F"/>
    <w:rsid w:val="00437D87"/>
    <w:rsid w:val="004D35E2"/>
    <w:rsid w:val="004E17A4"/>
    <w:rsid w:val="004E6795"/>
    <w:rsid w:val="00501EFE"/>
    <w:rsid w:val="005203B7"/>
    <w:rsid w:val="00521FA0"/>
    <w:rsid w:val="00525F66"/>
    <w:rsid w:val="0052728E"/>
    <w:rsid w:val="00537FB3"/>
    <w:rsid w:val="00551316"/>
    <w:rsid w:val="005666FF"/>
    <w:rsid w:val="005756F2"/>
    <w:rsid w:val="005933D4"/>
    <w:rsid w:val="005A1CF5"/>
    <w:rsid w:val="005E0094"/>
    <w:rsid w:val="0062292F"/>
    <w:rsid w:val="00626AB2"/>
    <w:rsid w:val="00657187"/>
    <w:rsid w:val="00681C5B"/>
    <w:rsid w:val="006A5F09"/>
    <w:rsid w:val="006B2C5B"/>
    <w:rsid w:val="006C7A56"/>
    <w:rsid w:val="00706023"/>
    <w:rsid w:val="00714534"/>
    <w:rsid w:val="00793629"/>
    <w:rsid w:val="00797EE3"/>
    <w:rsid w:val="0081070C"/>
    <w:rsid w:val="00816CDE"/>
    <w:rsid w:val="008211CD"/>
    <w:rsid w:val="008768EC"/>
    <w:rsid w:val="00880EAD"/>
    <w:rsid w:val="00976571"/>
    <w:rsid w:val="009B6A69"/>
    <w:rsid w:val="00A05442"/>
    <w:rsid w:val="00A23EB9"/>
    <w:rsid w:val="00A81295"/>
    <w:rsid w:val="00B27379"/>
    <w:rsid w:val="00BD1DDD"/>
    <w:rsid w:val="00BD240A"/>
    <w:rsid w:val="00BD7A44"/>
    <w:rsid w:val="00BF3106"/>
    <w:rsid w:val="00C07084"/>
    <w:rsid w:val="00C2061E"/>
    <w:rsid w:val="00C22265"/>
    <w:rsid w:val="00C2541B"/>
    <w:rsid w:val="00C40F17"/>
    <w:rsid w:val="00C72A0A"/>
    <w:rsid w:val="00C83726"/>
    <w:rsid w:val="00CB6FE8"/>
    <w:rsid w:val="00CD0B5B"/>
    <w:rsid w:val="00CD45A7"/>
    <w:rsid w:val="00D13C3A"/>
    <w:rsid w:val="00D24324"/>
    <w:rsid w:val="00D42EEE"/>
    <w:rsid w:val="00D51D63"/>
    <w:rsid w:val="00D71291"/>
    <w:rsid w:val="00D776A6"/>
    <w:rsid w:val="00E026A1"/>
    <w:rsid w:val="00E73BF2"/>
    <w:rsid w:val="00E852D4"/>
    <w:rsid w:val="00E85F34"/>
    <w:rsid w:val="00EA147C"/>
    <w:rsid w:val="00EC19DB"/>
    <w:rsid w:val="00EC54EA"/>
    <w:rsid w:val="00ED6DE3"/>
    <w:rsid w:val="00F824D3"/>
    <w:rsid w:val="00F91334"/>
    <w:rsid w:val="00F927D2"/>
    <w:rsid w:val="00FA4C25"/>
    <w:rsid w:val="00FB1A10"/>
    <w:rsid w:val="00FF61A8"/>
    <w:rsid w:val="00FF646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5CF683E"/>
  <w15:chartTrackingRefBased/>
  <w15:docId w15:val="{5A92AAA7-5AA4-419A-8F5B-87A5BB9A296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01EFE"/>
    <w:pPr>
      <w:spacing w:after="200" w:line="276" w:lineRule="auto"/>
    </w:pPr>
    <w:rPr>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Знак,webb,Char Char Char1,Char Char Char Char,Char Char Char,Знак Знак, webb"/>
    <w:basedOn w:val="Normal"/>
    <w:link w:val="NormalWebChar"/>
    <w:uiPriority w:val="99"/>
    <w:unhideWhenUsed/>
    <w:qFormat/>
    <w:rsid w:val="00501EFE"/>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character" w:styleId="Strong">
    <w:name w:val="Strong"/>
    <w:basedOn w:val="DefaultParagraphFont"/>
    <w:uiPriority w:val="22"/>
    <w:qFormat/>
    <w:rsid w:val="00501EFE"/>
    <w:rPr>
      <w:b/>
      <w:bCs/>
    </w:rPr>
  </w:style>
  <w:style w:type="paragraph" w:styleId="ListParagraph">
    <w:name w:val="List Paragraph"/>
    <w:aliases w:val="Akapit z listą BS,List Paragraph 1,List_Paragraph,Multilevel para_II,List Paragraph1,Bullet1,References,List Paragraph (numbered (a)),IBL List Paragraph,List Paragraph nowy,Numbered List Paragraph,OBC Bullet,List Paragraph11,Normal number"/>
    <w:basedOn w:val="Normal"/>
    <w:link w:val="ListParagraphChar"/>
    <w:uiPriority w:val="34"/>
    <w:qFormat/>
    <w:rsid w:val="00501EFE"/>
    <w:pPr>
      <w:spacing w:before="100"/>
      <w:ind w:left="720"/>
      <w:contextualSpacing/>
    </w:pPr>
    <w:rPr>
      <w:rFonts w:ascii="Calibri" w:eastAsia="Calibri" w:hAnsi="Calibri" w:cs="Times New Roman"/>
      <w:sz w:val="20"/>
      <w:szCs w:val="20"/>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Знак Char,webb Char,Char Char Char1 Char,Char Char Char Char Char"/>
    <w:link w:val="NormalWeb"/>
    <w:uiPriority w:val="99"/>
    <w:locked/>
    <w:rsid w:val="00501EFE"/>
    <w:rPr>
      <w:rFonts w:ascii="Times New Roman" w:eastAsia="Times New Roman" w:hAnsi="Times New Roman" w:cs="Times New Roman"/>
      <w:sz w:val="24"/>
      <w:szCs w:val="24"/>
      <w:lang w:val="ru-RU" w:eastAsia="ru-RU"/>
    </w:rPr>
  </w:style>
  <w:style w:type="character" w:customStyle="1" w:styleId="ListParagraphChar">
    <w:name w:val="List Paragraph Char"/>
    <w:aliases w:val="Akapit z listą BS Char,List Paragraph 1 Char,List_Paragraph Char,Multilevel para_II Char,List Paragraph1 Char,Bullet1 Char,References Char,List Paragraph (numbered (a)) Char,IBL List Paragraph Char,List Paragraph nowy Char"/>
    <w:link w:val="ListParagraph"/>
    <w:uiPriority w:val="34"/>
    <w:locked/>
    <w:rsid w:val="00501EFE"/>
    <w:rPr>
      <w:rFonts w:ascii="Calibri" w:eastAsia="Calibri" w:hAnsi="Calibri" w:cs="Times New Roman"/>
      <w:sz w:val="20"/>
      <w:szCs w:val="20"/>
      <w:lang w:val="en-US"/>
    </w:rPr>
  </w:style>
  <w:style w:type="paragraph" w:styleId="Header">
    <w:name w:val="header"/>
    <w:basedOn w:val="Normal"/>
    <w:link w:val="HeaderChar"/>
    <w:uiPriority w:val="99"/>
    <w:unhideWhenUsed/>
    <w:rsid w:val="00EC54EA"/>
    <w:pPr>
      <w:tabs>
        <w:tab w:val="center" w:pos="4677"/>
        <w:tab w:val="right" w:pos="9355"/>
      </w:tabs>
      <w:spacing w:after="0" w:line="240" w:lineRule="auto"/>
    </w:pPr>
  </w:style>
  <w:style w:type="character" w:customStyle="1" w:styleId="HeaderChar">
    <w:name w:val="Header Char"/>
    <w:basedOn w:val="DefaultParagraphFont"/>
    <w:link w:val="Header"/>
    <w:uiPriority w:val="99"/>
    <w:rsid w:val="00EC54EA"/>
    <w:rPr>
      <w:lang w:val="en-US"/>
    </w:rPr>
  </w:style>
  <w:style w:type="paragraph" w:styleId="Footer">
    <w:name w:val="footer"/>
    <w:basedOn w:val="Normal"/>
    <w:link w:val="FooterChar"/>
    <w:uiPriority w:val="99"/>
    <w:unhideWhenUsed/>
    <w:rsid w:val="00EC54EA"/>
    <w:pPr>
      <w:tabs>
        <w:tab w:val="center" w:pos="4677"/>
        <w:tab w:val="right" w:pos="9355"/>
      </w:tabs>
      <w:spacing w:after="0" w:line="240" w:lineRule="auto"/>
    </w:pPr>
  </w:style>
  <w:style w:type="character" w:customStyle="1" w:styleId="FooterChar">
    <w:name w:val="Footer Char"/>
    <w:basedOn w:val="DefaultParagraphFont"/>
    <w:link w:val="Footer"/>
    <w:uiPriority w:val="99"/>
    <w:rsid w:val="00EC54EA"/>
    <w:rPr>
      <w:lang w:val="en-US"/>
    </w:rPr>
  </w:style>
  <w:style w:type="paragraph" w:styleId="BalloonText">
    <w:name w:val="Balloon Text"/>
    <w:basedOn w:val="Normal"/>
    <w:link w:val="BalloonTextChar"/>
    <w:uiPriority w:val="99"/>
    <w:semiHidden/>
    <w:unhideWhenUsed/>
    <w:rsid w:val="00681C5B"/>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681C5B"/>
    <w:rPr>
      <w:rFonts w:ascii="Segoe UI" w:hAnsi="Segoe UI" w:cs="Segoe UI"/>
      <w:sz w:val="18"/>
      <w:szCs w:val="18"/>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92888196">
      <w:bodyDiv w:val="1"/>
      <w:marLeft w:val="0"/>
      <w:marRight w:val="0"/>
      <w:marTop w:val="0"/>
      <w:marBottom w:val="0"/>
      <w:divBdr>
        <w:top w:val="none" w:sz="0" w:space="0" w:color="auto"/>
        <w:left w:val="none" w:sz="0" w:space="0" w:color="auto"/>
        <w:bottom w:val="none" w:sz="0" w:space="0" w:color="auto"/>
        <w:right w:val="none" w:sz="0" w:space="0" w:color="auto"/>
      </w:divBdr>
    </w:div>
    <w:div w:id="210953952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5</Pages>
  <Words>1262</Words>
  <Characters>7194</Characters>
  <Application>Microsoft Office Word</Application>
  <DocSecurity>0</DocSecurity>
  <Lines>59</Lines>
  <Paragraphs>16</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8440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https://mul2-mta.gov.am/tasks/1836754/oneclick?token=2cbb3f26c356a37b937f99d923f6f439</cp:keywords>
  <dc:description/>
  <cp:lastModifiedBy>Sedrak Simonyan</cp:lastModifiedBy>
  <cp:revision>2</cp:revision>
  <cp:lastPrinted>2025-01-10T08:49:00Z</cp:lastPrinted>
  <dcterms:created xsi:type="dcterms:W3CDTF">2025-06-05T06:24:00Z</dcterms:created>
  <dcterms:modified xsi:type="dcterms:W3CDTF">2025-06-05T06:24:00Z</dcterms:modified>
</cp:coreProperties>
</file>