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15C" w:rsidRPr="00F24448" w:rsidRDefault="0069115C" w:rsidP="0069115C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69115C" w:rsidRPr="00F24448" w:rsidRDefault="0069115C" w:rsidP="0069115C">
      <w:pPr>
        <w:spacing w:before="100" w:beforeAutospacing="1" w:after="100" w:afterAutospacing="1" w:line="30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69115C" w:rsidRPr="00F24448" w:rsidRDefault="0069115C" w:rsidP="0069115C">
      <w:pPr>
        <w:spacing w:before="100" w:beforeAutospacing="1" w:after="100" w:afterAutospacing="1" w:line="30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69115C" w:rsidRPr="00F24448" w:rsidRDefault="0069115C" w:rsidP="0069115C">
      <w:pPr>
        <w:spacing w:before="100" w:beforeAutospacing="1" w:after="100" w:afterAutospacing="1" w:line="30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2025</w:t>
      </w:r>
      <w:r w:rsidR="00720116"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թվական</w:t>
      </w:r>
      <w:r w:rsidR="001A28A1"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</w:t>
      </w: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N _______-Ն</w:t>
      </w:r>
    </w:p>
    <w:p w:rsidR="0069115C" w:rsidRPr="00F24448" w:rsidRDefault="0069115C" w:rsidP="0069115C">
      <w:pPr>
        <w:spacing w:before="100" w:beforeAutospacing="1" w:after="100" w:afterAutospacing="1" w:line="30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ԱՐՏԱՀԱՆՄԱՆ ԼԻՑԵՆԶԻԱ  (</w:t>
      </w:r>
      <w:r w:rsidRPr="00F2444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 xml:space="preserve">եզրակացություն) </w:t>
      </w:r>
      <w:r w:rsidRPr="00F244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ՏԱԼՈՒ</w:t>
      </w: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ԿԱՐԳԸ</w:t>
      </w: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ՀԱՍՏԱՏԵԼՈՒ </w:t>
      </w: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br/>
      </w: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2014 թվականի մայիսի 29-ի «Եվրասիական տնտեսական միության մասին» պայմանագրի </w:t>
      </w:r>
      <w:r w:rsidR="00030C89" w:rsidRPr="004B7C9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29-րդ հոդվածի </w:t>
      </w:r>
      <w:r w:rsidR="00030C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կետի 4.1 ենթակետը, </w:t>
      </w:r>
      <w:r w:rsidR="00EF57D3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46-րդ հոդվածը, </w:t>
      </w:r>
      <w:r w:rsidR="001C33E2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7-րդ հավելվածը</w:t>
      </w:r>
      <w:r w:rsidR="001C33E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1C33E2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Եվրասիական տնտեսական հանձնաժողովի կոլեգիայի 2015 թվականի ա</w:t>
      </w:r>
      <w:r w:rsidR="00EF57D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պրիլի 21-ի N 30 որոշումը</w:t>
      </w:r>
      <w:r w:rsidR="00EF57D3" w:rsidRPr="00EF57D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«Մշակութային արժեքների արտահանման և ներմուծման մասին» օրենքի 7-րդ հոդվածի 1-ին մասի 5.1-ին կետը</w:t>
      </w:r>
      <w:r w:rsidR="00EF57D3" w:rsidRPr="00EF57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F57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«Նորմատիվ իրավական ակտերի մասին» օրենքի 37-րդ հոդվածը՝ Հայաստանի Հանրապետության կառավարությունը</w:t>
      </w:r>
      <w:r w:rsidRPr="00F2444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F2444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Հաստատել մշակութային արժեքների արտահանման լիցենզիա</w:t>
      </w:r>
      <w:r w:rsidRPr="00F2444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(եզրակացություն)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լու կարգը` համաձայն հավելվածի:</w:t>
      </w: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Ուժը կորցրած ճանաչել Հայաստանի Հանրապետության կառավարության 2005 թվականի հունիսի 23-ի «Մշակութային արժեքների արտահանման կամ ժամանակավոր արտահանման իրավունքի</w:t>
      </w:r>
      <w:r w:rsidRPr="00F2444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եզրակացություն (թույլատրող փաստաթուղթ) տալու կարգը և ձևը հաստատելու մասին» N 981–Ն որոշումը:</w:t>
      </w:r>
    </w:p>
    <w:p w:rsidR="00C16BC5" w:rsidRDefault="0069115C" w:rsidP="00C16BC5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Սույն որոշումն ուժի մեջ է մտնում 2026 թվականի հունվարի 1-ից:</w:t>
      </w:r>
    </w:p>
    <w:p w:rsidR="00C16BC5" w:rsidRDefault="00C16BC5" w:rsidP="00C16BC5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4. Սու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յն որոշման հավելվածի 6-րդ կետն ուժի մեջ է մտնում </w:t>
      </w:r>
      <w:r w:rsidR="004F6ED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2026 թվականի հունիս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1-ից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իսկ մինչ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նույն կետով նախատեսված </w:t>
      </w:r>
      <w:r w:rsidR="00F135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 գործարկումը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F135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հայտը</w:t>
      </w:r>
      <w:r w:rsidR="00F135B2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135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490232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 արտահանման լիցենզիա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490232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(եզրակացություն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490232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F135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ներկայացվում ու 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տրամադրվում է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էլեկտրոնային</w:t>
      </w:r>
      <w:r w:rsidR="004902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փոստի միջոցով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490232" w:rsidRPr="00C16BC5" w:rsidRDefault="00490232" w:rsidP="00C16BC5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after="0" w:line="300" w:lineRule="auto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F244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F244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F244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  <w:t xml:space="preserve"> Ն. ՓԱՇԻՆՅԱՆ</w:t>
      </w:r>
    </w:p>
    <w:p w:rsidR="0069115C" w:rsidRDefault="0069115C" w:rsidP="00490232">
      <w:pPr>
        <w:spacing w:after="0" w:line="30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ՎԱՐՉԱՊԵՏ</w:t>
      </w:r>
    </w:p>
    <w:p w:rsidR="00662F70" w:rsidRDefault="00662F70" w:rsidP="00490232">
      <w:pPr>
        <w:spacing w:after="0" w:line="30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662F70" w:rsidRPr="00490232" w:rsidRDefault="00662F70" w:rsidP="00490232">
      <w:pPr>
        <w:spacing w:after="0" w:line="30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0F65E9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Հավելված</w:t>
      </w:r>
    </w:p>
    <w:p w:rsidR="0069115C" w:rsidRPr="00F24448" w:rsidRDefault="0069115C" w:rsidP="000F65E9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Հայաստանի Հանրապետության կառավարության </w:t>
      </w:r>
    </w:p>
    <w:p w:rsidR="0018671A" w:rsidRPr="00F24448" w:rsidRDefault="0018671A" w:rsidP="000F65E9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2025 թվականի</w:t>
      </w:r>
    </w:p>
    <w:p w:rsidR="0069115C" w:rsidRPr="00F24448" w:rsidRDefault="0069115C" w:rsidP="000F65E9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------------ N ----------- -Ն</w:t>
      </w:r>
    </w:p>
    <w:p w:rsidR="0069115C" w:rsidRPr="00F24448" w:rsidRDefault="0069115C" w:rsidP="000F65E9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F24448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որոշման</w:t>
      </w:r>
    </w:p>
    <w:p w:rsidR="0069115C" w:rsidRPr="00F24448" w:rsidRDefault="0069115C" w:rsidP="0069115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69115C" w:rsidRPr="00F24448" w:rsidRDefault="0069115C" w:rsidP="0069115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ԱՐՏԱՀԱՆՄԱՆ ԼԻՑԵՆԶԻԱՅԻ</w:t>
      </w:r>
      <w:r w:rsidRPr="00F2444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 xml:space="preserve"> (եզրակացությԱն) ՏՐՄԱՆ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կարգով սահմանվում է մշակութային արժեքների արտահանման լիցենզիա (եզրակացություն) (այսուհետ՝ Լիցենզիա (եզրակացություն) տալու կարգը: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080"/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կարգի դրույթները տարածվում են՝ </w:t>
      </w:r>
    </w:p>
    <w:p w:rsidR="0069115C" w:rsidRPr="00F24448" w:rsidRDefault="0069115C" w:rsidP="0069115C">
      <w:pPr>
        <w:pStyle w:val="ListParagraph"/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1 Եվրասիական տնտեսական միության անդամ չհանդիսացող պետություններ «Արտահանում» մաքսային ընթացակարգով արտահանվող </w:t>
      </w:r>
      <w:r w:rsidR="00E84A25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ինչպես նաև ֆիզիկական անձանց կողմից որպես անձնական օգտագործման ապրանքներ՝ արտահանվող </w:t>
      </w:r>
      <w:r w:rsidR="00E84A25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</w:t>
      </w:r>
      <w:r w:rsidR="00E84A25" w:rsidRPr="00F24448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,</w:t>
      </w:r>
    </w:p>
    <w:p w:rsidR="0069115C" w:rsidRPr="00F24448" w:rsidRDefault="0069115C" w:rsidP="0069115C">
      <w:pPr>
        <w:pStyle w:val="ListParagraph"/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2 Եվրասիական տնտեսական միության </w:t>
      </w:r>
      <w:r w:rsidR="00E84A25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անդամ պետություններ արտահանվող 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նկատմամբ:</w:t>
      </w:r>
    </w:p>
    <w:p w:rsidR="004C3625" w:rsidRPr="00F24448" w:rsidRDefault="004C3625" w:rsidP="007919FE">
      <w:pPr>
        <w:pStyle w:val="ListParagraph"/>
        <w:numPr>
          <w:ilvl w:val="0"/>
          <w:numId w:val="1"/>
        </w:numPr>
        <w:tabs>
          <w:tab w:val="left" w:pos="1080"/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</w:t>
      </w:r>
      <w:r w:rsidR="006D359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(եզրակացությունը) նույնական է </w:t>
      </w:r>
      <w:r w:rsidR="007919F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</w:t>
      </w:r>
      <w:r w:rsidR="007919F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կան հանձնաժողովի խորհրդի 2023 թվականի նոյեմբերի 24-ի թիվ 125 և Եվրասիական տնտեսա</w:t>
      </w:r>
      <w:r w:rsidR="007919F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կան հանձնաժողովի կոլեգիայի 2012 թվականի մայիսի 16-ի թիվ 45 որոշումներով սահմանված միասնական ձևերին:</w:t>
      </w:r>
    </w:p>
    <w:p w:rsidR="0069115C" w:rsidRPr="00F24448" w:rsidRDefault="0069115C" w:rsidP="007919FE">
      <w:pPr>
        <w:pStyle w:val="ListParagraph"/>
        <w:numPr>
          <w:ilvl w:val="0"/>
          <w:numId w:val="1"/>
        </w:numPr>
        <w:tabs>
          <w:tab w:val="left" w:pos="1080"/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Լիցենզիան տրամադրվում է  մաքսային ընթացակարգով </w:t>
      </w:r>
      <w:r w:rsidR="000C0D1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ձևակերպման, ինչպես նաև Եվրասիական տնտեսական միության անդամ պետություններ</w:t>
      </w:r>
      <w:r w:rsidR="001A5EB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C0D1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փոխադրման համար, իսկ Եզրակացությունը՝ ֆիզիկական անձանց անձնական օգտագործման ապրանքների համար: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կարգով սահմանված կարգավորումները չեն վերաբերում՝</w:t>
      </w:r>
    </w:p>
    <w:p w:rsidR="0069115C" w:rsidRPr="00F24448" w:rsidRDefault="0069115C" w:rsidP="0069115C">
      <w:pPr>
        <w:pStyle w:val="ListParagraph"/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F24448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lastRenderedPageBreak/>
        <w:t>1 մշակութային ժառանգության առանձնակի արժեքավոր մշակութային արժեքներին, քանի որ անկախ դրանց ստեղծման ժամանակից կամ պատկանելությունից դրանց արտահանումն արգելվում է,</w:t>
      </w:r>
    </w:p>
    <w:p w:rsidR="0069115C" w:rsidRPr="00F24448" w:rsidRDefault="0069115C" w:rsidP="0069115C">
      <w:pPr>
        <w:pStyle w:val="ListParagraph"/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F24448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2</w:t>
      </w:r>
      <w:r w:rsidRPr="00F24448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F24448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Հայաստանի Հանրապետության պետական պահոցներում` թանգարաններում, արխիվներում, գրադարաններում, մշտապես պահպանվող մշակութային արժեքներին, որոնց արտահանումն արգելվում է:</w:t>
      </w:r>
    </w:p>
    <w:p w:rsidR="00DB2289" w:rsidRPr="00F24448" w:rsidRDefault="00DB2289" w:rsidP="00DB2289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Լիցենզիա </w:t>
      </w:r>
      <w:r w:rsidR="00A17838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(եզրակացություն)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ստանալու համար ֆիզիկական և իրավաբանական անձինք (այսուհետ` Հայտատու) հայտը և ուղեկցող փաստաթղթերը ներկայացնում են էլեկտրոնային եղանակով՝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Հայաստանի Հանրապետության կառավարության կողմից սահմանված կարգով նույնականացում անցնելու միջոցով՝ Հայաստանի Հանրապետության կրթության, գիտության, մշակույթի և սպորտի նախարարություն (այսուհետ՝ Լիազորված պետական մարմին):</w:t>
      </w:r>
      <w:r w:rsidR="001D5D5F" w:rsidRPr="001D5D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(եզրակացությունը) տրամադրվում է</w:t>
      </w:r>
      <w:r w:rsidR="00C50D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յուրաքանչյուր այն </w:t>
      </w:r>
      <w:r w:rsidR="00C50D7A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արժեքի համար</w:t>
      </w:r>
      <w:r w:rsidR="00C50D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ըստ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Եվրասիական տնտեսական միության</w:t>
      </w:r>
      <w:r w:rsidRPr="00F2444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արտաքին տնտեսական գործունեության ապրանքային անվանացանկի ծած</w:t>
      </w:r>
      <w:r w:rsidR="00C50D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կագրին,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որի համար կիրառվում է արտահանման սահմանափակում՝ Եվրասիական տնտեսական հանձնաժողովի կոլեգիայի</w:t>
      </w:r>
      <w:r w:rsidR="006D34A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2015</w:t>
      </w:r>
      <w:r w:rsidR="006D34A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</w:t>
      </w:r>
      <w:r w:rsidR="006D34A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վականի ապրիլի 21-ի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30 որոշման</w:t>
      </w:r>
      <w:r w:rsidRPr="00F24448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Pr="00F2444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24448">
        <w:rPr>
          <w:rFonts w:ascii="GHEA Grapalat" w:hAnsi="GHEA Grapalat"/>
          <w:color w:val="000000"/>
          <w:sz w:val="24"/>
          <w:szCs w:val="24"/>
          <w:lang w:val="hy-AM"/>
        </w:rPr>
        <w:t>20-րդ բաժնի համաձայն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Եվրասիական տնտեսական միության անդամ պետություններ մշակութային արժեքների արտահանման դեպքում սույն կարգի դրույթները տարածվում են սույն կարգի </w:t>
      </w:r>
      <w:r w:rsidR="003A6BF7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կետում նշված </w:t>
      </w:r>
      <w:r w:rsidR="00E23E05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նկատմամբ։</w:t>
      </w:r>
    </w:p>
    <w:p w:rsidR="00C70B9C" w:rsidRPr="00F24448" w:rsidRDefault="00C70B9C" w:rsidP="00C70B9C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Լիազորված պետական մարմնի կողմից Լիցենզիան (եզրակացությունը) տրամադրվում է էլեկտրոնային եղանակով հայտը ներկայացնելուց հետո երկու օրվա ընթացքում: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դեպքե</w:t>
      </w:r>
      <w:r w:rsidR="00FD2EE0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րում հայտը և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Լիցենզիան (եզրա</w:t>
      </w:r>
      <w:r w:rsidR="00DA6E82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կացությունը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կարող է </w:t>
      </w:r>
      <w:r w:rsidR="00313A2B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ներկայացվել ու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տրամադրվել թղթային տարբերակով: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Հայտը պետք է պարունակի հետևյալ տեղեկատվությունը և անհրաժեշտ փաստաթղթերը`</w:t>
      </w:r>
    </w:p>
    <w:p w:rsidR="0069115C" w:rsidRPr="00F24448" w:rsidRDefault="0069115C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հայտատուի լրիվ անվանումը (իրավաբանական անձանց համար՝ երկիրը, հասցեն, հարկ վճարողի հաշվառման համարը, պետական 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քաղաքացիների համար՝ անձնագրի սերիան և համարը, անունը, ազգանունը, երկիրը, հասցեն, հեռախոսահամարը, </w:t>
      </w:r>
    </w:p>
    <w:p w:rsidR="0069115C" w:rsidRPr="00F24448" w:rsidRDefault="0069115C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մշակութային արժեքի նկարագիրը, </w:t>
      </w:r>
    </w:p>
    <w:p w:rsidR="0069115C" w:rsidRPr="00F24448" w:rsidRDefault="0069115C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արտահանման երկիրը,</w:t>
      </w:r>
    </w:p>
    <w:p w:rsidR="00174160" w:rsidRPr="00F24448" w:rsidRDefault="00174160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տարանցիկ երկիրը (առկայության դեպքում),</w:t>
      </w:r>
    </w:p>
    <w:p w:rsidR="0069115C" w:rsidRPr="00F24448" w:rsidRDefault="00174160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5)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արտահանման համար հայտագրված մշակութային արժեքի փորձագիտական եզրակացությունը (տրված՝ վերջին հինգ տարում)՝ ուղեկցող լուսանկարով,</w:t>
      </w:r>
    </w:p>
    <w:p w:rsidR="0069115C" w:rsidRPr="00F24448" w:rsidRDefault="00174160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6)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դեպքում մշակութային արժեքի փորձագիտական եզրակացությունը՝ ուղեկցող լուսանկարով, նույն մշակութային արժեքի 2 գունավոր լուսանկար` 10 x 15 չափսի, տարանցիկ փոխադրման դեպքում՝ 3 օրինակ,</w:t>
      </w:r>
    </w:p>
    <w:p w:rsidR="0069115C" w:rsidRPr="00F24448" w:rsidRDefault="00174160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7)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լիազորագիրը՝ նոտարական վավերացմամբ (առկայության դեպքում),</w:t>
      </w:r>
    </w:p>
    <w:p w:rsidR="006C178C" w:rsidRPr="00F24448" w:rsidRDefault="006C178C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8 արտաքին առևտրային պայմանագիրը (առկայության դեպքում),</w:t>
      </w:r>
    </w:p>
    <w:p w:rsidR="0069115C" w:rsidRPr="00F24448" w:rsidRDefault="006C178C" w:rsidP="0069115C">
      <w:pPr>
        <w:tabs>
          <w:tab w:val="left" w:pos="153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9 </w:t>
      </w:r>
      <w:r w:rsidR="006C770B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արտաքին առևտրի ազգային մեկ պատուհան էլեկտրոնային հարթակում (www.trade.gov.am) հասանելի «Թույլատվական փաստաթղթեր» (www.sw.gov.am) համակարգում գործող էլեկտրոնային պարտավորությունների վճարման գործիքով վճարման փաստը հաստատող տեղեկատվությունը, իսկ </w:t>
      </w:r>
      <w:r w:rsidR="00C50D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</w:t>
      </w:r>
      <w:r w:rsidR="000B6F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C50D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համակարգի գործարկումը կամ </w:t>
      </w:r>
      <w:r w:rsidR="006C770B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դեպքում՝</w:t>
      </w:r>
      <w:r w:rsidR="006C770B" w:rsidRPr="00F2444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6C770B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տուրքի վճարման անդորրագրի պատճենը կամ պետական վճարումների էլեկտրոնային համակարգի կողմից գեներացված անդորրագիրը: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Լիազորված պետական մարմինը կարող է պահանջել մշակութային առարկան ներկայացնել նույնականացման, </w:t>
      </w:r>
      <w:r w:rsidRPr="00F24448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F24448">
        <w:rPr>
          <w:rFonts w:ascii="GHEA Grapalat" w:hAnsi="GHEA Grapalat"/>
          <w:sz w:val="24"/>
          <w:szCs w:val="24"/>
          <w:lang w:val="hy-AM"/>
        </w:rPr>
        <w:t xml:space="preserve">թե մշակութային արժեքի փորձաքննությունն իրականացված է </w:t>
      </w:r>
      <w:r w:rsidRPr="00F244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2005 թվականի մայիսի 12-ի N 630-Ն որոշման պահանջների խախտմամբ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Հայտատուի ցանկությամբ կարող է իրականացվել նույնականացում արտահանման համար ներկայացված առարկաների գտնվելու վայրում: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Լիազորված պետական մարմինը կարող է պահանջել կրկնակի փորձագիտական եզրակացություն արտահանման ներկայացված առարկաների համար, եթե առկա է հայտատուի ներկայացրած առարկայի՝ կեղծ և եզրակացության՝ խեղաթյուրված լինելու վերաբերյալ հիմնավոր կասկած:</w:t>
      </w:r>
    </w:p>
    <w:p w:rsidR="0082576B" w:rsidRPr="00F24448" w:rsidRDefault="0082576B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Լիազորված պետական մարմինը </w:t>
      </w:r>
      <w:r w:rsidR="00476E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հայտը ստանալուց հետո 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երկու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 ընթացքում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</w:p>
    <w:p w:rsidR="0082576B" w:rsidRPr="00F24448" w:rsidRDefault="0082576B" w:rsidP="0082576B">
      <w:pPr>
        <w:pStyle w:val="ListParagraph"/>
        <w:tabs>
          <w:tab w:val="left" w:pos="153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1</w:t>
      </w:r>
      <w:r w:rsidR="0069115C"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հայտատուի հայտին կից ներկայացված փաստաթղթերի հիման վրա իրականացնում է հայտագրված առարկայի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հափշտակված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կորած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մշակութային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առարկաների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շտեմարանի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տվյալն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 համեմատական ստուգում: Շտեմարանում հայտագրված առարկայի առկայության դեպքում՝ դրա մասին գրավոր տեղեկացվում է համապատասխան իրավապահ մարմիններին, իսկ բացակայության դեպքում՝ կազմվում է դրա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հափշտակված կամ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կորած </w:t>
      </w:r>
      <w:r w:rsidR="00E362E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չլինելու մասին տեղեկանք,</w:t>
      </w:r>
    </w:p>
    <w:p w:rsidR="0082576B" w:rsidRPr="00F24448" w:rsidRDefault="0082576B" w:rsidP="0082576B">
      <w:pPr>
        <w:pStyle w:val="ListParagraph"/>
        <w:tabs>
          <w:tab w:val="left" w:pos="153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2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Հայտատուի հայտին կից ներկայացված փաստաթղթերի` մշակութային արժեքը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հափշտակված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կամ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9115C"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կորած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չլինելու մասին տեղեկանքի հիման վրա կազմվում է առարկան մշակութային արժեք համարելու և Լիցենզիայով (եզրակացությամբ)  </w:t>
      </w:r>
      <w:r w:rsidR="00E362E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արտահանելու վերաբերյալ որոշում,</w:t>
      </w:r>
    </w:p>
    <w:p w:rsidR="0069115C" w:rsidRPr="00F24448" w:rsidRDefault="0082576B" w:rsidP="0082576B">
      <w:pPr>
        <w:pStyle w:val="ListParagraph"/>
        <w:tabs>
          <w:tab w:val="left" w:pos="153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3 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առարկան Լիցենզիայով (եզրակացությամբ) արտահանվող մշակութային արժեք լինելու մաս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որոշման դեպքում` նախապատրաստում և տրամադր</w:t>
      </w:r>
      <w:r w:rsidR="0069115C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է մշակութային արժեքի արտահանման Լիցենզիա (եզրակացություն):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Լիազորված պետական մարմինը </w:t>
      </w:r>
      <w:r w:rsidR="00EA69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հայտը ստանալուց հետո 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 օրվա ընթացքում մերժում է Լիցենզիայի (եզրակացության) տրամադրումը, եթե չեն կատարվել սույն կարգի 1</w:t>
      </w:r>
      <w:r w:rsidR="00A821BC"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կետով սահմանված պահանջները կամ ներկայացված փաստաթղթերում առկա են թերի կամ ոչ արժանահավատ տեղեկություններ: Կրկին հայտ կարող է ներկայացվել մերժմանը հաջորդող աշխատանքային օրվանից սկսած: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 (եզրակացություն) տալու համար գանձվում է պետական տուրք` «Պետական տուրքի մասին» օրենքով սահմանված կարգով և չափով: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Լիցենզիան (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եզրակացությունը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թղթային տարբերակով տրամադրելու դեպքում կնքվում և վավերացվում է Լիազորված պետական մարմնի կողմից մշակութային արժեքների արտահանման համապատասխան կնիքով: Լիցենզիային (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եզրակացությանը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կցվում է 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մշակութային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արժեքի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լուսանկարը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շրջերեսին մշակութային արժեքի տվյալները՝ կնքված </w:t>
      </w:r>
      <w:r w:rsidR="00ED719F"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վավերացված </w:t>
      </w:r>
      <w:r w:rsidRPr="00F244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Լիազորված պետական մարմնի կողմից: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իցենզիան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եզրակացությունը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ենթակա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օգտագործման մեկ անգամ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74128D" w:rsidRPr="00F24448" w:rsidRDefault="0069115C" w:rsidP="0074128D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(եզրակացությունը) ուժի մեջ է</w:t>
      </w:r>
      <w:r w:rsidR="00C0077E" w:rsidRP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0077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2014 թվականի դե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կտեմբերի 20-ի N 1524-Ն և </w:t>
      </w:r>
      <w:r w:rsidR="00C0077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</w:t>
      </w:r>
      <w:r w:rsidR="00C0077E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կան հանձնաժողովի խորհրդի 2023 թվականի նոյեմբերի 24-ի թիվ 125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որոշումներով </w:t>
      </w:r>
      <w:r w:rsidR="0074128D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ժամկետ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74128D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համաձայն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որը չի կարող </w:t>
      </w:r>
      <w:r w:rsidR="00F05A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գերազանցել առևտրային պայմանագրում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նշված ժամկետը</w:t>
      </w:r>
      <w:r w:rsidR="0074128D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C007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lastRenderedPageBreak/>
        <w:t>Անհաղթահարելի ուժի առկայության պարագայում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</w:t>
      </w: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իցենզիայի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 թղթային եղանակով ստանալու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դիմում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Լիազորված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մարմին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իցենզիայի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րկնօրինակն ստանալու հայտի ընդունումը կատարվում է սույն կարգի 1</w:t>
      </w:r>
      <w:r w:rsidR="00A339DD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 պահանջների համաձայն՝ հիմնական հայտով ներկայացված փաստաթղթերի հիման վրա: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իցենզիայի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կրկնօրինակը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տրամադրվում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դիմումն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ընդունելուց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հետո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մեկ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օրվա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9115C" w:rsidRPr="00F24448" w:rsidRDefault="0069115C" w:rsidP="0069115C">
      <w:pPr>
        <w:pStyle w:val="ListParagraph"/>
        <w:numPr>
          <w:ilvl w:val="0"/>
          <w:numId w:val="1"/>
        </w:numPr>
        <w:tabs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Լիցենզիայի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կրկնօրինակն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ստանալու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վճարում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մասին»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օրենքով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սահմանված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Pr="00F24448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Լիցենզիայի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2444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վերին ձախ անկյունում գրվում է՝ «Կրկնօրինակ»: </w:t>
      </w:r>
    </w:p>
    <w:p w:rsidR="0069115C" w:rsidRPr="00F24448" w:rsidRDefault="0069115C" w:rsidP="0069115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ab/>
      </w:r>
      <w:r w:rsidRPr="00F244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ab/>
      </w:r>
      <w:r w:rsidRPr="00F244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ab/>
      </w: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69115C" w:rsidRPr="00F24448" w:rsidRDefault="0069115C" w:rsidP="0069115C">
      <w:pPr>
        <w:spacing w:line="30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69115C" w:rsidRPr="00F24448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69115C" w:rsidRDefault="0069115C" w:rsidP="0069115C">
      <w:pPr>
        <w:spacing w:after="0" w:line="30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                    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Ա. ՀԱՐՈՒԹՅՈՒՆՅԱՆ</w:t>
      </w:r>
    </w:p>
    <w:p w:rsidR="0069115C" w:rsidRDefault="0069115C" w:rsidP="0069115C">
      <w:pPr>
        <w:rPr>
          <w:lang w:val="hy-AM"/>
        </w:rPr>
      </w:pPr>
    </w:p>
    <w:p w:rsidR="00816FFB" w:rsidRPr="0069115C" w:rsidRDefault="006357AB">
      <w:pPr>
        <w:rPr>
          <w:lang w:val="hy-AM"/>
        </w:rPr>
      </w:pPr>
    </w:p>
    <w:sectPr w:rsidR="00816FFB" w:rsidRPr="0069115C" w:rsidSect="004902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7AB" w:rsidRDefault="006357AB" w:rsidP="00252B5D">
      <w:pPr>
        <w:spacing w:after="0" w:line="240" w:lineRule="auto"/>
      </w:pPr>
      <w:r>
        <w:separator/>
      </w:r>
    </w:p>
  </w:endnote>
  <w:endnote w:type="continuationSeparator" w:id="0">
    <w:p w:rsidR="006357AB" w:rsidRDefault="006357AB" w:rsidP="0025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7AB" w:rsidRDefault="006357AB" w:rsidP="00252B5D">
      <w:pPr>
        <w:spacing w:after="0" w:line="240" w:lineRule="auto"/>
      </w:pPr>
      <w:r>
        <w:separator/>
      </w:r>
    </w:p>
  </w:footnote>
  <w:footnote w:type="continuationSeparator" w:id="0">
    <w:p w:rsidR="006357AB" w:rsidRDefault="006357AB" w:rsidP="00252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B5D" w:rsidRDefault="00252B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5231"/>
    <w:multiLevelType w:val="hybridMultilevel"/>
    <w:tmpl w:val="C1AECC2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5C"/>
    <w:rsid w:val="000277AF"/>
    <w:rsid w:val="00030C89"/>
    <w:rsid w:val="0008620E"/>
    <w:rsid w:val="000A5F6A"/>
    <w:rsid w:val="000B6F3A"/>
    <w:rsid w:val="000C0D1E"/>
    <w:rsid w:val="000F65E9"/>
    <w:rsid w:val="00110C76"/>
    <w:rsid w:val="00110D77"/>
    <w:rsid w:val="00174160"/>
    <w:rsid w:val="001854A7"/>
    <w:rsid w:val="0018671A"/>
    <w:rsid w:val="001A28A1"/>
    <w:rsid w:val="001A5EBB"/>
    <w:rsid w:val="001C33E2"/>
    <w:rsid w:val="001D5D5F"/>
    <w:rsid w:val="001D78E5"/>
    <w:rsid w:val="001F24B5"/>
    <w:rsid w:val="001F4D54"/>
    <w:rsid w:val="00225714"/>
    <w:rsid w:val="002529BE"/>
    <w:rsid w:val="00252B5D"/>
    <w:rsid w:val="00255263"/>
    <w:rsid w:val="002A5DFF"/>
    <w:rsid w:val="002E0C45"/>
    <w:rsid w:val="00313A2B"/>
    <w:rsid w:val="00317CBB"/>
    <w:rsid w:val="003358A8"/>
    <w:rsid w:val="003520A4"/>
    <w:rsid w:val="003A6BF7"/>
    <w:rsid w:val="003D16EF"/>
    <w:rsid w:val="003F229A"/>
    <w:rsid w:val="00405364"/>
    <w:rsid w:val="0041294A"/>
    <w:rsid w:val="00434C3C"/>
    <w:rsid w:val="00443CBC"/>
    <w:rsid w:val="00476E76"/>
    <w:rsid w:val="00490232"/>
    <w:rsid w:val="004C3625"/>
    <w:rsid w:val="004F1C99"/>
    <w:rsid w:val="004F6ED6"/>
    <w:rsid w:val="005244CF"/>
    <w:rsid w:val="00553189"/>
    <w:rsid w:val="00553E1C"/>
    <w:rsid w:val="0059293B"/>
    <w:rsid w:val="005A39E8"/>
    <w:rsid w:val="005C1D66"/>
    <w:rsid w:val="005D0067"/>
    <w:rsid w:val="005F15CD"/>
    <w:rsid w:val="006357AB"/>
    <w:rsid w:val="006514AF"/>
    <w:rsid w:val="00662F70"/>
    <w:rsid w:val="00675C4C"/>
    <w:rsid w:val="00680F48"/>
    <w:rsid w:val="0069115C"/>
    <w:rsid w:val="006C178C"/>
    <w:rsid w:val="006C770B"/>
    <w:rsid w:val="006D34AF"/>
    <w:rsid w:val="006D3591"/>
    <w:rsid w:val="00703711"/>
    <w:rsid w:val="00720116"/>
    <w:rsid w:val="00731FDA"/>
    <w:rsid w:val="0074128D"/>
    <w:rsid w:val="00787258"/>
    <w:rsid w:val="007919FE"/>
    <w:rsid w:val="00810CD4"/>
    <w:rsid w:val="0082576B"/>
    <w:rsid w:val="0083160F"/>
    <w:rsid w:val="008459CD"/>
    <w:rsid w:val="008711B7"/>
    <w:rsid w:val="008E6FAD"/>
    <w:rsid w:val="00944FE7"/>
    <w:rsid w:val="00984DE2"/>
    <w:rsid w:val="0099193C"/>
    <w:rsid w:val="00996C2F"/>
    <w:rsid w:val="009D51B3"/>
    <w:rsid w:val="00A17838"/>
    <w:rsid w:val="00A339DD"/>
    <w:rsid w:val="00A540F0"/>
    <w:rsid w:val="00A60BDF"/>
    <w:rsid w:val="00A821BC"/>
    <w:rsid w:val="00AB73FE"/>
    <w:rsid w:val="00AE25B7"/>
    <w:rsid w:val="00B021AA"/>
    <w:rsid w:val="00B2447A"/>
    <w:rsid w:val="00B33B3B"/>
    <w:rsid w:val="00B4014D"/>
    <w:rsid w:val="00B60CDE"/>
    <w:rsid w:val="00BA60D0"/>
    <w:rsid w:val="00BB2A3A"/>
    <w:rsid w:val="00C0077E"/>
    <w:rsid w:val="00C16BC5"/>
    <w:rsid w:val="00C247DA"/>
    <w:rsid w:val="00C50D7A"/>
    <w:rsid w:val="00C70B9C"/>
    <w:rsid w:val="00C8137A"/>
    <w:rsid w:val="00CC4F38"/>
    <w:rsid w:val="00CE5108"/>
    <w:rsid w:val="00D07F9C"/>
    <w:rsid w:val="00D20132"/>
    <w:rsid w:val="00D54C5D"/>
    <w:rsid w:val="00D61601"/>
    <w:rsid w:val="00D62708"/>
    <w:rsid w:val="00D72E82"/>
    <w:rsid w:val="00DA6E82"/>
    <w:rsid w:val="00DB2289"/>
    <w:rsid w:val="00DC24AF"/>
    <w:rsid w:val="00DD25F8"/>
    <w:rsid w:val="00E23E05"/>
    <w:rsid w:val="00E362EF"/>
    <w:rsid w:val="00E84A25"/>
    <w:rsid w:val="00EA6936"/>
    <w:rsid w:val="00EB33A2"/>
    <w:rsid w:val="00EB4DC3"/>
    <w:rsid w:val="00ED719F"/>
    <w:rsid w:val="00EF57D3"/>
    <w:rsid w:val="00F05A87"/>
    <w:rsid w:val="00F126E4"/>
    <w:rsid w:val="00F135B2"/>
    <w:rsid w:val="00F17771"/>
    <w:rsid w:val="00F22D0F"/>
    <w:rsid w:val="00F24448"/>
    <w:rsid w:val="00F86AA7"/>
    <w:rsid w:val="00FB2771"/>
    <w:rsid w:val="00FD23E4"/>
    <w:rsid w:val="00FD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F7B0AB-B9FF-4B3C-BB8B-5AA7C169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15C"/>
    <w:pPr>
      <w:spacing w:after="160" w:line="256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91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911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2B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B5D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252B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B5D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7D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5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6EDDB-C8C1-47D9-B70D-8FE97259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https:/mul2.gov.am/tasks/1171905/oneclick?token=da5be676ff7f38cd7b28d1a625c83279</cp:keywords>
  <dc:description/>
  <cp:lastModifiedBy>Sedrak Simonyan</cp:lastModifiedBy>
  <cp:revision>2</cp:revision>
  <cp:lastPrinted>2025-06-16T12:07:00Z</cp:lastPrinted>
  <dcterms:created xsi:type="dcterms:W3CDTF">2025-06-23T06:55:00Z</dcterms:created>
  <dcterms:modified xsi:type="dcterms:W3CDTF">2025-06-23T06:55:00Z</dcterms:modified>
</cp:coreProperties>
</file>