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992F6" w14:textId="77777777" w:rsidR="002063CB" w:rsidRPr="00496408" w:rsidRDefault="002063CB" w:rsidP="002063CB">
      <w:pPr>
        <w:spacing w:line="240" w:lineRule="auto"/>
        <w:jc w:val="center"/>
        <w:rPr>
          <w:rFonts w:ascii="GHEA Grapalat" w:hAnsi="GHEA Grapalat"/>
          <w:color w:val="000000" w:themeColor="text1"/>
          <w:sz w:val="24"/>
          <w:szCs w:val="24"/>
          <w:shd w:val="clear" w:color="auto" w:fill="FFFFFF"/>
          <w:lang w:val="hy-AM"/>
        </w:rPr>
      </w:pPr>
      <w:proofErr w:type="spellStart"/>
      <w:r w:rsidRPr="00496408">
        <w:rPr>
          <w:rFonts w:ascii="GHEA Grapalat" w:hAnsi="GHEA Grapalat"/>
          <w:b/>
          <w:sz w:val="24"/>
          <w:szCs w:val="24"/>
          <w:lang w:val="fr-FR"/>
        </w:rPr>
        <w:t>Հիմնավորում</w:t>
      </w:r>
      <w:proofErr w:type="spellEnd"/>
    </w:p>
    <w:p w14:paraId="1217AE67" w14:textId="77777777" w:rsidR="002063CB" w:rsidRPr="00496408" w:rsidRDefault="002063CB" w:rsidP="002063CB">
      <w:pPr>
        <w:spacing w:after="0" w:line="240" w:lineRule="auto"/>
        <w:jc w:val="center"/>
        <w:rPr>
          <w:rFonts w:ascii="GHEA Grapalat" w:hAnsi="GHEA Grapalat"/>
          <w:b/>
          <w:sz w:val="24"/>
          <w:szCs w:val="24"/>
          <w:lang w:val="fr-FR"/>
        </w:rPr>
      </w:pPr>
      <w:r w:rsidRPr="00496408">
        <w:rPr>
          <w:rFonts w:ascii="GHEA Grapalat" w:eastAsia="Times New Roman" w:hAnsi="GHEA Grapalat" w:cs="Times New Roman"/>
          <w:b/>
          <w:bCs/>
          <w:sz w:val="24"/>
          <w:szCs w:val="24"/>
          <w:lang w:val="hy-AM"/>
        </w:rPr>
        <w:t>«Հայաստանի</w:t>
      </w:r>
      <w:r w:rsidRPr="00496408">
        <w:rPr>
          <w:rFonts w:ascii="GHEA Grapalat" w:eastAsia="Times New Roman" w:hAnsi="GHEA Grapalat" w:cs="Times New Roman"/>
          <w:b/>
          <w:bCs/>
          <w:sz w:val="24"/>
          <w:szCs w:val="24"/>
          <w:lang w:val="fr-FR"/>
        </w:rPr>
        <w:t xml:space="preserve"> </w:t>
      </w:r>
      <w:r w:rsidRPr="00496408">
        <w:rPr>
          <w:rFonts w:ascii="GHEA Grapalat" w:eastAsia="Times New Roman" w:hAnsi="GHEA Grapalat" w:cs="Times New Roman"/>
          <w:b/>
          <w:bCs/>
          <w:sz w:val="24"/>
          <w:szCs w:val="24"/>
          <w:lang w:val="hy-AM"/>
        </w:rPr>
        <w:t>Հանրապետության</w:t>
      </w:r>
      <w:r w:rsidRPr="00496408">
        <w:rPr>
          <w:rFonts w:ascii="GHEA Grapalat" w:eastAsia="Times New Roman" w:hAnsi="GHEA Grapalat" w:cs="Times New Roman"/>
          <w:b/>
          <w:bCs/>
          <w:sz w:val="24"/>
          <w:szCs w:val="24"/>
          <w:lang w:val="fr-FR"/>
        </w:rPr>
        <w:t xml:space="preserve"> </w:t>
      </w:r>
      <w:r w:rsidRPr="00496408">
        <w:rPr>
          <w:rFonts w:ascii="GHEA Grapalat" w:eastAsia="Times New Roman" w:hAnsi="GHEA Grapalat" w:cs="Times New Roman"/>
          <w:b/>
          <w:bCs/>
          <w:sz w:val="24"/>
          <w:szCs w:val="24"/>
          <w:lang w:val="hy-AM"/>
        </w:rPr>
        <w:t>հարկային օրենսգրքում փոփոխություններ և լրացում կատարելու</w:t>
      </w:r>
      <w:r w:rsidRPr="00496408">
        <w:rPr>
          <w:rFonts w:ascii="GHEA Grapalat" w:eastAsia="Times New Roman" w:hAnsi="GHEA Grapalat" w:cs="Times New Roman"/>
          <w:b/>
          <w:bCs/>
          <w:sz w:val="24"/>
          <w:szCs w:val="24"/>
          <w:lang w:val="fr-FR"/>
        </w:rPr>
        <w:t xml:space="preserve"> </w:t>
      </w:r>
      <w:r w:rsidRPr="00496408">
        <w:rPr>
          <w:rFonts w:ascii="GHEA Grapalat" w:eastAsia="Times New Roman" w:hAnsi="GHEA Grapalat" w:cs="Times New Roman"/>
          <w:b/>
          <w:bCs/>
          <w:sz w:val="24"/>
          <w:szCs w:val="24"/>
          <w:lang w:val="hy-AM"/>
        </w:rPr>
        <w:t>մասին»</w:t>
      </w:r>
      <w:r w:rsidRPr="00496408">
        <w:rPr>
          <w:rFonts w:ascii="GHEA Grapalat" w:eastAsia="Times New Roman" w:hAnsi="GHEA Grapalat" w:cs="Times New Roman"/>
          <w:b/>
          <w:sz w:val="24"/>
          <w:szCs w:val="24"/>
          <w:lang w:val="hy-AM"/>
        </w:rPr>
        <w:t xml:space="preserve"> </w:t>
      </w:r>
      <w:r w:rsidRPr="00496408">
        <w:rPr>
          <w:rFonts w:ascii="GHEA Grapalat" w:hAnsi="GHEA Grapalat"/>
          <w:b/>
          <w:sz w:val="24"/>
          <w:szCs w:val="24"/>
          <w:lang w:val="hy-AM"/>
        </w:rPr>
        <w:t>Հայաստանի Հանրապետության օրենքի</w:t>
      </w:r>
      <w:r w:rsidRPr="00496408">
        <w:rPr>
          <w:rFonts w:ascii="GHEA Grapalat" w:hAnsi="GHEA Grapalat"/>
          <w:b/>
          <w:sz w:val="24"/>
          <w:szCs w:val="24"/>
          <w:lang w:val="fr-FR"/>
        </w:rPr>
        <w:t xml:space="preserve"> </w:t>
      </w:r>
      <w:proofErr w:type="spellStart"/>
      <w:r w:rsidRPr="00496408">
        <w:rPr>
          <w:rFonts w:ascii="GHEA Grapalat" w:hAnsi="GHEA Grapalat"/>
          <w:b/>
          <w:sz w:val="24"/>
          <w:szCs w:val="24"/>
          <w:lang w:val="fr-FR"/>
        </w:rPr>
        <w:t>նախագծի</w:t>
      </w:r>
      <w:proofErr w:type="spellEnd"/>
      <w:r w:rsidRPr="00496408">
        <w:rPr>
          <w:rFonts w:ascii="GHEA Grapalat" w:hAnsi="GHEA Grapalat"/>
          <w:b/>
          <w:sz w:val="24"/>
          <w:szCs w:val="24"/>
          <w:lang w:val="fr-FR"/>
        </w:rPr>
        <w:t xml:space="preserve"> </w:t>
      </w:r>
      <w:proofErr w:type="spellStart"/>
      <w:r w:rsidRPr="00496408">
        <w:rPr>
          <w:rFonts w:ascii="GHEA Grapalat" w:hAnsi="GHEA Grapalat"/>
          <w:b/>
          <w:sz w:val="24"/>
          <w:szCs w:val="24"/>
          <w:lang w:val="fr-FR"/>
        </w:rPr>
        <w:t>վերաբերյալ</w:t>
      </w:r>
      <w:proofErr w:type="spellEnd"/>
    </w:p>
    <w:p w14:paraId="318A6063" w14:textId="77777777" w:rsidR="002063CB" w:rsidRPr="00496408" w:rsidRDefault="002063CB" w:rsidP="002063CB">
      <w:pPr>
        <w:spacing w:after="0" w:line="240" w:lineRule="auto"/>
        <w:jc w:val="center"/>
        <w:rPr>
          <w:rFonts w:ascii="GHEA Grapalat" w:eastAsia="Times New Roman" w:hAnsi="GHEA Grapalat" w:cs="Times New Roman"/>
          <w:sz w:val="24"/>
          <w:szCs w:val="24"/>
          <w:lang w:val="hy-AM"/>
        </w:rPr>
      </w:pPr>
    </w:p>
    <w:p w14:paraId="24A08DEF"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hAnsi="GHEA Grapalat" w:cs="Arial"/>
          <w:lang w:val="hy-AM"/>
        </w:rPr>
      </w:pPr>
      <w:r w:rsidRPr="00496408">
        <w:rPr>
          <w:rFonts w:ascii="GHEA Grapalat" w:hAnsi="GHEA Grapalat" w:cs="Sylfaen"/>
          <w:b/>
          <w:lang w:val="hy-AM"/>
        </w:rPr>
        <w:t>1</w:t>
      </w:r>
      <w:r w:rsidRPr="00496408">
        <w:rPr>
          <w:rFonts w:ascii="Cambria Math" w:hAnsi="Cambria Math" w:cs="Cambria Math"/>
          <w:b/>
          <w:lang w:val="hy-AM"/>
        </w:rPr>
        <w:t>․</w:t>
      </w:r>
      <w:r w:rsidRPr="00496408">
        <w:rPr>
          <w:rFonts w:ascii="GHEA Grapalat" w:hAnsi="GHEA Grapalat" w:cs="Sylfaen"/>
          <w:b/>
          <w:lang w:val="hy-AM"/>
        </w:rPr>
        <w:t xml:space="preserve"> </w:t>
      </w:r>
      <w:proofErr w:type="spellStart"/>
      <w:r w:rsidRPr="00496408">
        <w:rPr>
          <w:rFonts w:ascii="GHEA Grapalat" w:hAnsi="GHEA Grapalat" w:cs="Sylfaen"/>
          <w:b/>
          <w:lang w:val="fr-FR"/>
        </w:rPr>
        <w:t>Իրավական</w:t>
      </w:r>
      <w:proofErr w:type="spellEnd"/>
      <w:r w:rsidRPr="00496408">
        <w:rPr>
          <w:rFonts w:ascii="GHEA Grapalat" w:hAnsi="GHEA Grapalat" w:cs="Sylfaen"/>
          <w:b/>
          <w:lang w:val="fr-FR"/>
        </w:rPr>
        <w:t xml:space="preserve"> </w:t>
      </w:r>
      <w:proofErr w:type="spellStart"/>
      <w:r w:rsidRPr="00496408">
        <w:rPr>
          <w:rFonts w:ascii="GHEA Grapalat" w:hAnsi="GHEA Grapalat" w:cs="Sylfaen"/>
          <w:b/>
          <w:lang w:val="fr-FR"/>
        </w:rPr>
        <w:t>ակտի</w:t>
      </w:r>
      <w:proofErr w:type="spellEnd"/>
      <w:r w:rsidRPr="00496408">
        <w:rPr>
          <w:rFonts w:ascii="GHEA Grapalat" w:hAnsi="GHEA Grapalat" w:cs="Sylfaen"/>
          <w:b/>
          <w:lang w:val="fr-FR"/>
        </w:rPr>
        <w:t xml:space="preserve"> </w:t>
      </w:r>
      <w:proofErr w:type="spellStart"/>
      <w:r w:rsidRPr="00496408">
        <w:rPr>
          <w:rFonts w:ascii="GHEA Grapalat" w:hAnsi="GHEA Grapalat" w:cs="Sylfaen"/>
          <w:b/>
          <w:lang w:val="fr-FR"/>
        </w:rPr>
        <w:t>անհրաժեշտությունը</w:t>
      </w:r>
      <w:proofErr w:type="spellEnd"/>
      <w:r w:rsidRPr="00496408">
        <w:rPr>
          <w:rFonts w:ascii="GHEA Grapalat" w:hAnsi="GHEA Grapalat" w:cs="Sylfaen"/>
          <w:b/>
          <w:lang w:val="fr-FR"/>
        </w:rPr>
        <w:t xml:space="preserve"> (</w:t>
      </w:r>
      <w:proofErr w:type="spellStart"/>
      <w:r w:rsidRPr="00496408">
        <w:rPr>
          <w:rFonts w:ascii="GHEA Grapalat" w:hAnsi="GHEA Grapalat" w:cs="Sylfaen"/>
          <w:b/>
          <w:lang w:val="fr-FR"/>
        </w:rPr>
        <w:t>նպատակը</w:t>
      </w:r>
      <w:proofErr w:type="spellEnd"/>
      <w:r w:rsidRPr="00496408">
        <w:rPr>
          <w:rFonts w:ascii="GHEA Grapalat" w:hAnsi="GHEA Grapalat" w:cs="Sylfaen"/>
          <w:b/>
          <w:lang w:val="fr-FR"/>
        </w:rPr>
        <w:t>).</w:t>
      </w:r>
      <w:r w:rsidRPr="00496408">
        <w:rPr>
          <w:rFonts w:ascii="GHEA Grapalat" w:hAnsi="GHEA Grapalat"/>
          <w:lang w:val="fr-FR"/>
        </w:rPr>
        <w:t xml:space="preserve"> </w:t>
      </w:r>
      <w:r w:rsidRPr="00496408">
        <w:rPr>
          <w:rFonts w:ascii="GHEA Grapalat" w:hAnsi="GHEA Grapalat" w:cs="GHEA Grapalat"/>
          <w:lang w:val="hy-AM"/>
        </w:rPr>
        <w:t>Նախագիծ</w:t>
      </w:r>
      <w:r w:rsidRPr="00496408">
        <w:rPr>
          <w:rFonts w:ascii="GHEA Grapalat" w:hAnsi="GHEA Grapalat" w:cs="Arial"/>
          <w:lang w:val="hy-AM"/>
        </w:rPr>
        <w:t>ի ընդունման</w:t>
      </w:r>
      <w:r w:rsidRPr="00496408">
        <w:rPr>
          <w:rFonts w:ascii="GHEA Grapalat" w:hAnsi="GHEA Grapalat" w:cs="GHEA Grapalat"/>
          <w:lang w:val="hy-AM"/>
        </w:rPr>
        <w:t xml:space="preserve"> </w:t>
      </w:r>
      <w:r w:rsidRPr="00496408">
        <w:rPr>
          <w:rFonts w:ascii="GHEA Grapalat" w:hAnsi="GHEA Grapalat" w:cs="Sylfaen"/>
          <w:lang w:val="hy-AM"/>
        </w:rPr>
        <w:t>նպատա</w:t>
      </w:r>
      <w:r w:rsidRPr="00496408">
        <w:rPr>
          <w:rFonts w:ascii="GHEA Grapalat" w:hAnsi="GHEA Grapalat" w:cs="Arial"/>
          <w:lang w:val="hy-AM"/>
        </w:rPr>
        <w:t>կն է</w:t>
      </w:r>
      <w:r w:rsidRPr="00496408">
        <w:rPr>
          <w:rFonts w:ascii="GHEA Grapalat" w:hAnsi="GHEA Grapalat" w:cs="Arial"/>
          <w:lang w:val="fr-FR"/>
        </w:rPr>
        <w:t xml:space="preserve"> </w:t>
      </w:r>
      <w:r w:rsidRPr="00496408">
        <w:rPr>
          <w:rFonts w:ascii="GHEA Grapalat" w:hAnsi="GHEA Grapalat" w:cs="Arial"/>
          <w:lang w:val="hy-AM"/>
        </w:rPr>
        <w:t xml:space="preserve">Օրենսգրքում վերանայել՝ </w:t>
      </w:r>
    </w:p>
    <w:p w14:paraId="3E71C6BE"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eastAsia="Calibri" w:hAnsi="GHEA Grapalat" w:cs="Sylfaen"/>
          <w:lang w:val="hy-AM"/>
        </w:rPr>
      </w:pPr>
      <w:r w:rsidRPr="00496408">
        <w:rPr>
          <w:rFonts w:ascii="GHEA Grapalat" w:hAnsi="GHEA Grapalat" w:cs="Arial"/>
          <w:lang w:val="hy-AM"/>
        </w:rPr>
        <w:t xml:space="preserve">1) </w:t>
      </w:r>
      <w:r w:rsidRPr="00496408">
        <w:rPr>
          <w:rFonts w:ascii="GHEA Grapalat" w:eastAsia="Calibri" w:hAnsi="GHEA Grapalat" w:cs="Sylfaen"/>
          <w:lang w:val="hy-AM"/>
        </w:rPr>
        <w:t xml:space="preserve">ոչ ռեզիդենտ կազմակերպության կողմից աշխատուժի տրամադրման ծառայությունների մատուցման դեպքում մշտական հաստատության ձևավորման չափանիշները. </w:t>
      </w:r>
    </w:p>
    <w:p w14:paraId="2DE2345A"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eastAsia="Calibri" w:hAnsi="GHEA Grapalat" w:cs="Sylfaen"/>
          <w:lang w:val="hy-AM"/>
        </w:rPr>
      </w:pPr>
      <w:r w:rsidRPr="00496408">
        <w:rPr>
          <w:rFonts w:ascii="GHEA Grapalat" w:eastAsia="Calibri" w:hAnsi="GHEA Grapalat" w:cs="Sylfaen"/>
          <w:lang w:val="hy-AM"/>
        </w:rPr>
        <w:t>2) ոչ ռեզիդենտ ֆիզիկական անձանց Հայաստանի Հանրապետության աղբյուրներից ստացվող եկամուտների շրջանակը.</w:t>
      </w:r>
    </w:p>
    <w:p w14:paraId="59FF258E"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eastAsia="Calibri" w:hAnsi="GHEA Grapalat" w:cs="Sylfaen"/>
          <w:lang w:val="hy-AM"/>
        </w:rPr>
      </w:pPr>
      <w:r w:rsidRPr="00496408">
        <w:rPr>
          <w:rFonts w:ascii="GHEA Grapalat" w:eastAsia="Calibri" w:hAnsi="GHEA Grapalat" w:cs="Sylfaen"/>
          <w:lang w:val="hy-AM"/>
        </w:rPr>
        <w:t>3) Հայաստանի Հանրապետության հարկային ռեզիդենտի կարգավիճակի հաստատման մասին տեղեկանքի տրամադրման դրույթները՝ գործընթացի պարզեցման և ավտոմատացման նպատակով,</w:t>
      </w:r>
    </w:p>
    <w:p w14:paraId="2C508FA7" w14:textId="7B24D496" w:rsidR="002063CB" w:rsidRPr="00496408" w:rsidRDefault="002063CB" w:rsidP="002063CB">
      <w:pPr>
        <w:pStyle w:val="NormalWeb"/>
        <w:shd w:val="clear" w:color="auto" w:fill="FFFFFF"/>
        <w:spacing w:before="0" w:beforeAutospacing="0" w:after="0" w:afterAutospacing="0"/>
        <w:ind w:firstLine="450"/>
        <w:jc w:val="both"/>
        <w:rPr>
          <w:rFonts w:ascii="GHEA Grapalat" w:hAnsi="GHEA Grapalat" w:cs="Sylfaen"/>
          <w:lang w:val="hy-AM"/>
        </w:rPr>
      </w:pPr>
      <w:r w:rsidRPr="00C65872">
        <w:rPr>
          <w:rFonts w:ascii="GHEA Grapalat" w:hAnsi="GHEA Grapalat" w:cs="Sylfaen"/>
          <w:lang w:val="hy-AM"/>
        </w:rPr>
        <w:t>4</w:t>
      </w:r>
      <w:r w:rsidRPr="00496408">
        <w:rPr>
          <w:rFonts w:ascii="GHEA Grapalat" w:hAnsi="GHEA Grapalat" w:cs="Sylfaen"/>
          <w:lang w:val="hy-AM"/>
        </w:rPr>
        <w:t xml:space="preserve">) գործատուի կողմից </w:t>
      </w:r>
      <w:r w:rsidRPr="00496408">
        <w:rPr>
          <w:rFonts w:ascii="GHEA Grapalat" w:hAnsi="GHEA Grapalat" w:cs="Sylfaen"/>
          <w:lang w:val="hy-AM" w:eastAsia="ru-RU"/>
        </w:rPr>
        <w:t>մայրության նպաստը և ժամանակավոր անաշխատունակ</w:t>
      </w:r>
      <w:r w:rsidR="00426944">
        <w:rPr>
          <w:rFonts w:ascii="GHEA Grapalat" w:hAnsi="GHEA Grapalat" w:cs="Sylfaen"/>
          <w:lang w:val="hy-AM" w:eastAsia="ru-RU"/>
        </w:rPr>
        <w:t>ության նպաստը վճարելու և բյուջե</w:t>
      </w:r>
      <w:r w:rsidRPr="00496408">
        <w:rPr>
          <w:rFonts w:ascii="GHEA Grapalat" w:hAnsi="GHEA Grapalat" w:cs="Sylfaen"/>
          <w:lang w:val="hy-AM" w:eastAsia="ru-RU"/>
        </w:rPr>
        <w:t>ից փոխհատուցում ստանալու հետ կապված կարգավորումները։</w:t>
      </w:r>
    </w:p>
    <w:p w14:paraId="29A3D60E" w14:textId="77777777" w:rsidR="002063CB" w:rsidRPr="00496408" w:rsidRDefault="002063CB" w:rsidP="002063CB">
      <w:pPr>
        <w:pStyle w:val="NormalWeb"/>
        <w:shd w:val="clear" w:color="auto" w:fill="FFFFFF"/>
        <w:spacing w:before="0" w:beforeAutospacing="0" w:after="0" w:afterAutospacing="0"/>
        <w:ind w:left="426" w:firstLine="24"/>
        <w:jc w:val="both"/>
        <w:rPr>
          <w:rFonts w:ascii="GHEA Grapalat" w:hAnsi="GHEA Grapalat" w:cs="Sylfaen"/>
          <w:lang w:val="hy-AM"/>
        </w:rPr>
      </w:pPr>
      <w:r w:rsidRPr="00496408">
        <w:rPr>
          <w:rFonts w:ascii="GHEA Grapalat" w:hAnsi="GHEA Grapalat" w:cs="Sylfaen"/>
          <w:lang w:val="hy-AM"/>
        </w:rPr>
        <w:t xml:space="preserve"> </w:t>
      </w:r>
      <w:r w:rsidRPr="00496408">
        <w:rPr>
          <w:rFonts w:ascii="GHEA Grapalat" w:hAnsi="GHEA Grapalat" w:cs="Sylfaen"/>
          <w:b/>
          <w:lang w:val="fr-FR"/>
        </w:rPr>
        <w:t>2</w:t>
      </w:r>
      <w:r w:rsidRPr="00496408">
        <w:rPr>
          <w:rFonts w:ascii="Cambria Math" w:hAnsi="Cambria Math" w:cs="Cambria Math"/>
          <w:b/>
          <w:lang w:val="fr-FR"/>
        </w:rPr>
        <w:t>․</w:t>
      </w:r>
      <w:r w:rsidRPr="00496408">
        <w:rPr>
          <w:rFonts w:ascii="GHEA Grapalat" w:hAnsi="GHEA Grapalat" w:cs="Cambria Math"/>
          <w:b/>
          <w:lang w:val="hy-AM"/>
        </w:rPr>
        <w:t xml:space="preserve"> </w:t>
      </w:r>
      <w:proofErr w:type="spellStart"/>
      <w:r w:rsidRPr="00496408">
        <w:rPr>
          <w:rFonts w:ascii="GHEA Grapalat" w:hAnsi="GHEA Grapalat" w:cs="Sylfaen"/>
          <w:b/>
          <w:lang w:val="fr-FR"/>
        </w:rPr>
        <w:t>Կարգավորման</w:t>
      </w:r>
      <w:proofErr w:type="spellEnd"/>
      <w:r w:rsidRPr="00496408">
        <w:rPr>
          <w:rFonts w:ascii="GHEA Grapalat" w:hAnsi="GHEA Grapalat" w:cs="Sylfaen"/>
          <w:b/>
          <w:lang w:val="fr-FR"/>
        </w:rPr>
        <w:t xml:space="preserve"> </w:t>
      </w:r>
      <w:proofErr w:type="spellStart"/>
      <w:r w:rsidRPr="00496408">
        <w:rPr>
          <w:rFonts w:ascii="GHEA Grapalat" w:hAnsi="GHEA Grapalat" w:cs="Sylfaen"/>
          <w:b/>
          <w:lang w:val="fr-FR"/>
        </w:rPr>
        <w:t>հարաբերությունների</w:t>
      </w:r>
      <w:proofErr w:type="spellEnd"/>
      <w:r w:rsidRPr="00496408">
        <w:rPr>
          <w:rFonts w:ascii="GHEA Grapalat" w:hAnsi="GHEA Grapalat" w:cs="Sylfaen"/>
          <w:b/>
          <w:lang w:val="fr-FR"/>
        </w:rPr>
        <w:t xml:space="preserve"> </w:t>
      </w:r>
      <w:proofErr w:type="spellStart"/>
      <w:r w:rsidRPr="00496408">
        <w:rPr>
          <w:rFonts w:ascii="GHEA Grapalat" w:hAnsi="GHEA Grapalat" w:cs="Sylfaen"/>
          <w:b/>
          <w:lang w:val="fr-FR"/>
        </w:rPr>
        <w:t>ներկա</w:t>
      </w:r>
      <w:proofErr w:type="spellEnd"/>
      <w:r w:rsidRPr="00496408">
        <w:rPr>
          <w:rFonts w:ascii="GHEA Grapalat" w:hAnsi="GHEA Grapalat" w:cs="Sylfaen"/>
          <w:b/>
          <w:lang w:val="fr-FR"/>
        </w:rPr>
        <w:t xml:space="preserve"> </w:t>
      </w:r>
      <w:proofErr w:type="spellStart"/>
      <w:r w:rsidRPr="00496408">
        <w:rPr>
          <w:rFonts w:ascii="GHEA Grapalat" w:hAnsi="GHEA Grapalat" w:cs="Sylfaen"/>
          <w:b/>
          <w:lang w:val="fr-FR"/>
        </w:rPr>
        <w:t>վիճակը</w:t>
      </w:r>
      <w:proofErr w:type="spellEnd"/>
      <w:r w:rsidRPr="00496408">
        <w:rPr>
          <w:rFonts w:ascii="GHEA Grapalat" w:hAnsi="GHEA Grapalat" w:cs="Sylfaen"/>
          <w:b/>
          <w:lang w:val="fr-FR"/>
        </w:rPr>
        <w:t xml:space="preserve"> </w:t>
      </w:r>
      <w:r w:rsidRPr="00496408">
        <w:rPr>
          <w:rFonts w:ascii="GHEA Grapalat" w:hAnsi="GHEA Grapalat" w:cs="Sylfaen"/>
          <w:b/>
          <w:lang w:val="hy-AM"/>
        </w:rPr>
        <w:t>և</w:t>
      </w:r>
      <w:r w:rsidRPr="00496408">
        <w:rPr>
          <w:rFonts w:ascii="GHEA Grapalat" w:hAnsi="GHEA Grapalat" w:cs="Sylfaen"/>
          <w:b/>
          <w:lang w:val="fr-FR"/>
        </w:rPr>
        <w:t xml:space="preserve"> </w:t>
      </w:r>
      <w:proofErr w:type="spellStart"/>
      <w:r w:rsidRPr="00496408">
        <w:rPr>
          <w:rFonts w:ascii="GHEA Grapalat" w:hAnsi="GHEA Grapalat" w:cs="Sylfaen"/>
          <w:b/>
          <w:lang w:val="fr-FR"/>
        </w:rPr>
        <w:t>առկա</w:t>
      </w:r>
      <w:proofErr w:type="spellEnd"/>
      <w:r w:rsidRPr="00496408">
        <w:rPr>
          <w:rFonts w:ascii="GHEA Grapalat" w:hAnsi="GHEA Grapalat" w:cs="Sylfaen"/>
          <w:b/>
          <w:lang w:val="fr-FR"/>
        </w:rPr>
        <w:t xml:space="preserve"> </w:t>
      </w:r>
      <w:proofErr w:type="spellStart"/>
      <w:r w:rsidRPr="00496408">
        <w:rPr>
          <w:rFonts w:ascii="GHEA Grapalat" w:hAnsi="GHEA Grapalat" w:cs="Sylfaen"/>
          <w:b/>
          <w:lang w:val="fr-FR"/>
        </w:rPr>
        <w:t>խնդիրները</w:t>
      </w:r>
      <w:proofErr w:type="spellEnd"/>
      <w:r w:rsidRPr="00496408">
        <w:rPr>
          <w:rFonts w:ascii="GHEA Grapalat" w:hAnsi="GHEA Grapalat" w:cs="Sylfaen"/>
          <w:b/>
          <w:lang w:val="fr-FR"/>
        </w:rPr>
        <w:t>.</w:t>
      </w:r>
      <w:r w:rsidRPr="00496408">
        <w:rPr>
          <w:rFonts w:ascii="GHEA Grapalat" w:hAnsi="GHEA Grapalat" w:cs="Sylfaen"/>
          <w:b/>
          <w:lang w:val="hy-AM"/>
        </w:rPr>
        <w:t xml:space="preserve"> </w:t>
      </w:r>
    </w:p>
    <w:p w14:paraId="0D57AF81" w14:textId="77777777" w:rsidR="002063CB" w:rsidRPr="00496408" w:rsidRDefault="002063CB" w:rsidP="002063CB">
      <w:pPr>
        <w:pStyle w:val="NormalWeb"/>
        <w:shd w:val="clear" w:color="auto" w:fill="FFFFFF"/>
        <w:spacing w:before="0" w:beforeAutospacing="0" w:after="0" w:afterAutospacing="0"/>
        <w:ind w:left="426" w:firstLine="24"/>
        <w:jc w:val="both"/>
        <w:rPr>
          <w:rFonts w:ascii="GHEA Grapalat" w:eastAsia="Calibri" w:hAnsi="GHEA Grapalat" w:cs="Sylfaen"/>
          <w:lang w:val="hy-AM"/>
        </w:rPr>
      </w:pPr>
      <w:r w:rsidRPr="00496408">
        <w:rPr>
          <w:rFonts w:ascii="GHEA Grapalat" w:eastAsia="Calibri" w:hAnsi="GHEA Grapalat" w:cs="Sylfaen"/>
          <w:lang w:val="hy-AM"/>
        </w:rPr>
        <w:t>ՀՀ հարկային օրենսգրքի գործող կարգավորումներով`</w:t>
      </w:r>
    </w:p>
    <w:p w14:paraId="77F4A839" w14:textId="77777777" w:rsidR="002063CB" w:rsidRPr="00496408" w:rsidRDefault="002063CB" w:rsidP="002063CB">
      <w:pPr>
        <w:pStyle w:val="NormalWeb"/>
        <w:numPr>
          <w:ilvl w:val="0"/>
          <w:numId w:val="31"/>
        </w:numPr>
        <w:shd w:val="clear" w:color="auto" w:fill="FFFFFF"/>
        <w:spacing w:before="0" w:beforeAutospacing="0" w:after="0" w:afterAutospacing="0"/>
        <w:ind w:left="0" w:firstLine="450"/>
        <w:jc w:val="both"/>
        <w:rPr>
          <w:rFonts w:ascii="GHEA Grapalat" w:eastAsia="Calibri" w:hAnsi="GHEA Grapalat" w:cs="Sylfaen"/>
          <w:lang w:val="hy-AM"/>
        </w:rPr>
      </w:pPr>
      <w:r w:rsidRPr="00496408">
        <w:rPr>
          <w:rFonts w:ascii="GHEA Grapalat" w:eastAsia="Calibri" w:hAnsi="GHEA Grapalat" w:cs="Arial"/>
          <w:lang w:val="hy-AM"/>
        </w:rPr>
        <w:t>Օ</w:t>
      </w:r>
      <w:r w:rsidRPr="00496408">
        <w:rPr>
          <w:rFonts w:ascii="GHEA Grapalat" w:eastAsia="Calibri" w:hAnsi="GHEA Grapalat" w:cs="Sylfaen"/>
          <w:lang w:val="hy-AM"/>
        </w:rPr>
        <w:t>րենսգրքի 27-րդ հոդվածի 6-րդ մասին համապատասխան՝ ոչ ռեզիդենտ կազմակերպության կողմից աշխատուժի տրամադրման մասով Հայաստանի Հանրապետության տարածքում չի ձևավորվում մշտական հաստատություն, եթե՝</w:t>
      </w:r>
    </w:p>
    <w:p w14:paraId="7FE69408"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eastAsia="Calibri" w:hAnsi="GHEA Grapalat" w:cs="Sylfaen"/>
          <w:lang w:val="hy-AM"/>
        </w:rPr>
      </w:pPr>
      <w:r w:rsidRPr="00496408">
        <w:rPr>
          <w:rFonts w:ascii="GHEA Grapalat" w:eastAsia="Calibri" w:hAnsi="GHEA Grapalat" w:cs="Sylfaen"/>
          <w:lang w:val="hy-AM"/>
        </w:rPr>
        <w:t>- աշխատուժը գործում է Հայաստանի Հանրապետության տարածքում գործունեություն իրականացնող կազմակերպության կամ ֆիզիկական անձի անունից և շահերից,</w:t>
      </w:r>
    </w:p>
    <w:p w14:paraId="4BC9E487"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eastAsia="Calibri" w:hAnsi="GHEA Grapalat" w:cs="Sylfaen"/>
          <w:lang w:val="hy-AM"/>
        </w:rPr>
      </w:pPr>
      <w:r w:rsidRPr="00496408">
        <w:rPr>
          <w:rFonts w:ascii="GHEA Grapalat" w:eastAsia="Calibri" w:hAnsi="GHEA Grapalat" w:cs="Sylfaen"/>
          <w:lang w:val="hy-AM"/>
        </w:rPr>
        <w:t>- օտարերկրյա աշխատուժի տրամադրման ծառայություն մատուցող ոչ ռեզիդենտ կազմակերպությունը կամ ոչ ռեզիդենտ ֆիզիկական անձը պատասխանատվություն չի կրում աշխատուժի կատարած աշխատանքի արդյունքի համար:</w:t>
      </w:r>
    </w:p>
    <w:p w14:paraId="1B50DEFE"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eastAsia="Calibri" w:hAnsi="GHEA Grapalat" w:cs="Sylfaen"/>
          <w:lang w:val="hy-AM"/>
        </w:rPr>
      </w:pPr>
      <w:r w:rsidRPr="00496408">
        <w:rPr>
          <w:rFonts w:ascii="GHEA Grapalat" w:eastAsia="Calibri" w:hAnsi="GHEA Grapalat" w:cs="Sylfaen"/>
          <w:lang w:val="hy-AM"/>
        </w:rPr>
        <w:t>Նշված կարգավորումների շրջանակներում ոչ ռեզիդենտ կազմակերպությունները աշխատուժի տրամադրման ծառայությունների մատուցման պայմանագրերում կարող են սահմանել այնպիսի դրույթներ, որոնք հնարավորություն կտան ոչ ռեզիդենտ կազմակերպություններին խուսափել Հայաստանի Հանրապետությունում մշտական հաստատության ձևավորումից</w:t>
      </w:r>
      <w:r w:rsidRPr="00496408">
        <w:rPr>
          <w:rFonts w:ascii="Cambria Math" w:eastAsia="Calibri" w:hAnsi="Cambria Math" w:cs="Cambria Math"/>
          <w:lang w:val="hy-AM"/>
        </w:rPr>
        <w:t>․</w:t>
      </w:r>
    </w:p>
    <w:p w14:paraId="088788D9" w14:textId="77777777" w:rsidR="002063CB" w:rsidRPr="00496408" w:rsidRDefault="002063CB" w:rsidP="002063CB">
      <w:pPr>
        <w:pStyle w:val="mechtex"/>
        <w:numPr>
          <w:ilvl w:val="0"/>
          <w:numId w:val="31"/>
        </w:numPr>
        <w:ind w:left="0" w:firstLine="450"/>
        <w:jc w:val="both"/>
        <w:rPr>
          <w:rFonts w:ascii="GHEA Grapalat" w:eastAsia="Calibri" w:hAnsi="GHEA Grapalat" w:cs="Sylfaen"/>
          <w:sz w:val="24"/>
          <w:szCs w:val="24"/>
          <w:lang w:val="hy-AM" w:eastAsia="en-US"/>
        </w:rPr>
      </w:pPr>
      <w:r w:rsidRPr="00496408">
        <w:rPr>
          <w:rFonts w:ascii="GHEA Grapalat" w:eastAsia="Calibri" w:hAnsi="GHEA Grapalat" w:cs="Sylfaen"/>
          <w:sz w:val="24"/>
          <w:szCs w:val="24"/>
          <w:lang w:val="hy-AM" w:eastAsia="en-US"/>
        </w:rPr>
        <w:t>ոչ ռեզիդենտ ֆիզիկական անձանց համար եկամտային հարկի պարտավորություն առաջանում է միայն Հայաստանի Հանրապետության աղբյուրներից ստացված եկամուտների մասով։</w:t>
      </w:r>
    </w:p>
    <w:p w14:paraId="5299A6C0" w14:textId="77777777" w:rsidR="002063CB" w:rsidRPr="00496408" w:rsidRDefault="002063CB" w:rsidP="002063CB">
      <w:pPr>
        <w:pStyle w:val="mechtex"/>
        <w:tabs>
          <w:tab w:val="left" w:pos="1560"/>
        </w:tabs>
        <w:ind w:firstLine="450"/>
        <w:jc w:val="both"/>
        <w:rPr>
          <w:rFonts w:ascii="GHEA Grapalat" w:eastAsia="Calibri" w:hAnsi="GHEA Grapalat" w:cs="Sylfaen"/>
          <w:sz w:val="24"/>
          <w:szCs w:val="24"/>
          <w:lang w:val="hy-AM" w:eastAsia="en-US"/>
        </w:rPr>
      </w:pPr>
      <w:r w:rsidRPr="00496408">
        <w:rPr>
          <w:rFonts w:ascii="GHEA Grapalat" w:eastAsia="Calibri" w:hAnsi="GHEA Grapalat" w:cs="Sylfaen"/>
          <w:sz w:val="24"/>
          <w:szCs w:val="24"/>
          <w:lang w:val="hy-AM" w:eastAsia="en-US"/>
        </w:rPr>
        <w:t>Այն դեպքում, երբ ոչ ռեզիդենտ կազմակերպության Հայաստանի Հանրապետությունում հաշվառված մասնաճյուղը իր գործունեությունը իրականացնում է մայր կազմակերպության աշխատակիցների ներգրավվմամբ, առանց վերջիններիս հետ Հայաստանի Հանրապետության օրենսդրությամբ սահմանված կարգով աշխատանքային կամ քաղաքացիաիրավական պայմանագրերի կնքման, տվյալ դեպքում ոչ ռեզիդենտ ֆիզիկական անձանց ստացվող եկամուտները չեն դասվում Հայաստանի Հանրապետության աղբյուրներից ստացվող եկամուտների թվին և ենթակա չեն հարկման Հայաստանի Հանրապետությունում եկամտային հարկով</w:t>
      </w:r>
      <w:r w:rsidRPr="00496408">
        <w:rPr>
          <w:rFonts w:ascii="Cambria Math" w:eastAsia="Calibri" w:hAnsi="Cambria Math" w:cs="Cambria Math"/>
          <w:sz w:val="24"/>
          <w:szCs w:val="24"/>
          <w:lang w:val="hy-AM" w:eastAsia="en-US"/>
        </w:rPr>
        <w:t>․</w:t>
      </w:r>
    </w:p>
    <w:p w14:paraId="6B9EFD3F" w14:textId="77777777" w:rsidR="002063CB" w:rsidRPr="00496408" w:rsidRDefault="002063CB" w:rsidP="002063CB">
      <w:pPr>
        <w:pStyle w:val="NormalWeb"/>
        <w:numPr>
          <w:ilvl w:val="0"/>
          <w:numId w:val="31"/>
        </w:numPr>
        <w:shd w:val="clear" w:color="auto" w:fill="FFFFFF"/>
        <w:spacing w:before="0" w:beforeAutospacing="0" w:after="0" w:afterAutospacing="0"/>
        <w:ind w:left="0" w:firstLine="450"/>
        <w:jc w:val="both"/>
        <w:rPr>
          <w:rFonts w:ascii="GHEA Grapalat" w:eastAsia="Calibri" w:hAnsi="GHEA Grapalat" w:cs="Sylfaen"/>
          <w:lang w:val="hy-AM"/>
        </w:rPr>
      </w:pPr>
      <w:r w:rsidRPr="00496408">
        <w:rPr>
          <w:rFonts w:ascii="GHEA Grapalat" w:eastAsia="Calibri" w:hAnsi="GHEA Grapalat" w:cs="Sylfaen"/>
          <w:lang w:val="hy-AM"/>
        </w:rPr>
        <w:t xml:space="preserve">կազմակերպությունների և ֆիզիկական անձանց Հայաստանի Հանրապետության ռեզիդենտի կարգավիճակը հաստատող տեղեկանքների տրամադրման գործընթացը ավտոմատացված չէ (դիմումները ընդունվում և տեղեկանքները տրամադրվում են ոչ էլեկտրոնային եղանակով` առձեռն թղթային կրիչով)։  Միաժամանակ, օրենսգրքի գործող կարգավորումներին համապատասխան՝ հարկային մարմինը հաստատում է </w:t>
      </w:r>
      <w:r w:rsidRPr="00496408">
        <w:rPr>
          <w:rFonts w:ascii="GHEA Grapalat" w:eastAsia="Calibri" w:hAnsi="GHEA Grapalat" w:cs="Sylfaen"/>
          <w:lang w:val="hy-AM"/>
        </w:rPr>
        <w:lastRenderedPageBreak/>
        <w:t>կազմակերպությունների և ֆիզիկական անձանց Հայաստանի Հանրապետության ռեզիդենտի կարգավիճակը Հայաստանի Հանրապետության և այլ պետությունների միջև գործող՝ վավերացված միջազգային համաձայնագրերի կիրառումն ապահովելու նպատակով և տեղեկանք ստանալու համար հարկ վճարողը ներկայացնում է տեղեկություն օտարերկրյա պետությունում ստացված եկամտի տեսակի և մեծության վերաբերյալ, ինչպես նաև օտարերկրյա պետությունում եկամուտների ստացումը հիմնավորող փաստաթղթերի պատճենը՝ եկամուտների առկայության դեպքում.</w:t>
      </w:r>
    </w:p>
    <w:p w14:paraId="6CA245FC" w14:textId="6355C96B" w:rsidR="002063CB" w:rsidRPr="00496408" w:rsidRDefault="002063CB" w:rsidP="002063CB">
      <w:pPr>
        <w:pStyle w:val="NormalWeb"/>
        <w:shd w:val="clear" w:color="auto" w:fill="FFFFFF"/>
        <w:spacing w:before="0" w:beforeAutospacing="0" w:after="0" w:afterAutospacing="0"/>
        <w:ind w:firstLine="450"/>
        <w:jc w:val="both"/>
        <w:rPr>
          <w:rFonts w:ascii="GHEA Grapalat" w:hAnsi="GHEA Grapalat" w:cs="Sylfaen"/>
          <w:lang w:val="hy-AM" w:eastAsia="ru-RU"/>
        </w:rPr>
      </w:pPr>
      <w:r>
        <w:rPr>
          <w:rFonts w:ascii="GHEA Grapalat" w:hAnsi="GHEA Grapalat" w:cs="Sylfaen"/>
          <w:lang w:val="hy-AM"/>
        </w:rPr>
        <w:t>4</w:t>
      </w:r>
      <w:r w:rsidRPr="00496408">
        <w:rPr>
          <w:rFonts w:ascii="GHEA Grapalat" w:hAnsi="GHEA Grapalat" w:cs="Sylfaen"/>
          <w:lang w:val="hy-AM"/>
        </w:rPr>
        <w:t xml:space="preserve">) </w:t>
      </w:r>
      <w:bookmarkStart w:id="0" w:name="_GoBack"/>
      <w:bookmarkEnd w:id="0"/>
      <w:r w:rsidRPr="00496408">
        <w:rPr>
          <w:rFonts w:ascii="GHEA Grapalat" w:hAnsi="GHEA Grapalat" w:cs="Sylfaen"/>
          <w:lang w:val="hy-AM" w:eastAsia="ru-RU"/>
        </w:rPr>
        <w:t xml:space="preserve">ՀՀ հարկային օրենսգրքի 159-րդ հոդվածի 1-ին մասին և 155-րդ հոդվածին համապատասխան՝ պետական բյուջեից փոխհատուցման ենթակա եկամտային հարկի գումարի վերադարձն իրականացվում է «Ժամանակավոր անաշխատունակության և մայրության նպաստների մասին» ՀՀ օրենքով սահմանված կարգով և ժամկետներում: Ընդ որում, հաշվետու ժամանակաշրջանի արդյունքներով հարկային գործակալներին պետական բյուջեից փոխհատուցման ենթակա եկամտային հարկի գումարը հաշվարկվում է որպես այդ ժամանակաշրջանին վերաբերող հարկման բազայի նկատմամբ Օրենսգրքի 150-րդ հոդվածով սահմանված դրույքաչափով հաշվարկված եկամտային հարկի գումարների և տվյալ հաշվետու ժամանակաշրջանում ՀՀ պետական բյուջեի միջոցների հաշվին փաստացի վճարված` «Ժամանակավոր անաշխատունակության և մայրության նպաստների մասին» ՀՀ օրենքով սահմանված` ժամանակավոր անաշխատունակության նպաստների և մայրության նպաստների հանրագումարների բացասական տարբերություն: </w:t>
      </w:r>
    </w:p>
    <w:p w14:paraId="2863BD73"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hAnsi="GHEA Grapalat" w:cs="Sylfaen"/>
          <w:lang w:val="hy-AM"/>
        </w:rPr>
      </w:pPr>
      <w:r w:rsidRPr="00496408">
        <w:rPr>
          <w:rFonts w:ascii="GHEA Grapalat" w:eastAsia="Calibri" w:hAnsi="GHEA Grapalat" w:cs="Sylfaen"/>
          <w:lang w:val="hy-AM"/>
        </w:rPr>
        <w:t>Միաժամանակ, «Ժամանակավոր անաշխա</w:t>
      </w:r>
      <w:r w:rsidRPr="00496408">
        <w:rPr>
          <w:rFonts w:ascii="GHEA Grapalat" w:eastAsia="Calibri" w:hAnsi="GHEA Grapalat" w:cs="Sylfaen"/>
          <w:lang w:val="hy-AM"/>
        </w:rPr>
        <w:softHyphen/>
        <w:t>տու</w:t>
      </w:r>
      <w:r w:rsidRPr="00496408">
        <w:rPr>
          <w:rFonts w:ascii="GHEA Grapalat" w:eastAsia="Calibri" w:hAnsi="GHEA Grapalat" w:cs="Sylfaen"/>
          <w:lang w:val="hy-AM"/>
        </w:rPr>
        <w:softHyphen/>
        <w:t>նակության և մայրության նպաստների մասին» օրենքում փոփոխություններ և լրացումներ կատարելու մասին» (27.03.2025թ. ՀՕ-73-Ն) օրենքով սահմանված է, որ Միասնական սոցիալական ծառայության կողմից ապահովվելու է վարձու աշխատողներին՝ ժամանակավոր անաշխատունակության և մայրության նպաստների նշանակումը, հաշվարկումը և ՀՀ պետական բյուջեի հաշվին վճարվող՝ նպաստների գումարների վճարումը։</w:t>
      </w:r>
    </w:p>
    <w:p w14:paraId="1567A3A5"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hAnsi="GHEA Grapalat" w:cs="Sylfaen"/>
          <w:lang w:val="hy-AM" w:eastAsia="ru-RU"/>
        </w:rPr>
      </w:pPr>
      <w:r w:rsidRPr="00496408">
        <w:rPr>
          <w:rFonts w:ascii="GHEA Grapalat" w:hAnsi="GHEA Grapalat" w:cs="Sylfaen"/>
          <w:lang w:val="hy-AM" w:eastAsia="ru-RU"/>
        </w:rPr>
        <w:t>Այս նպատակով, էլեկտրոնային առողջապահական համակարգի ներդրմամբ հնարավորություն է տրվում նպաստի համար անհրաժեշտ տեղեկատվության (այդ թվում՝ ՊԵԿ-ի բազայից) ինքնաշխատ փոխանակման միջոցով նպաստների նշանակման գործընթացն իրականացնել պետական մարմնի միջոցով։</w:t>
      </w:r>
    </w:p>
    <w:p w14:paraId="43FDB3A1"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hAnsi="GHEA Grapalat" w:cs="Sylfaen"/>
          <w:lang w:val="hy-AM" w:eastAsia="ru-RU"/>
        </w:rPr>
      </w:pPr>
      <w:r w:rsidRPr="00496408">
        <w:rPr>
          <w:rFonts w:ascii="GHEA Grapalat" w:hAnsi="GHEA Grapalat" w:cs="Sylfaen"/>
          <w:lang w:val="hy-AM" w:eastAsia="ru-RU"/>
        </w:rPr>
        <w:t>Վերոնշյալ օրենքն ուժի մեջ է մտնում պաշտոնական հրապարակմանը հաջորդող օրվանից և տարածվում այն դեպքերի վրա, երբ ժամանակավոր անաշխատունակության առաջին օրը 2025 թվականի սեպտեմբերի 1-ն է կամ դրանից հետո:</w:t>
      </w:r>
    </w:p>
    <w:p w14:paraId="76E0F449"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hAnsi="GHEA Grapalat" w:cs="Arial"/>
          <w:lang w:val="hy-AM"/>
        </w:rPr>
      </w:pPr>
      <w:r w:rsidRPr="00496408">
        <w:rPr>
          <w:rFonts w:ascii="GHEA Grapalat" w:hAnsi="GHEA Grapalat" w:cs="Sylfaen"/>
          <w:b/>
          <w:lang w:val="hy-AM"/>
        </w:rPr>
        <w:t>3.</w:t>
      </w:r>
      <w:r w:rsidRPr="00496408">
        <w:rPr>
          <w:rFonts w:ascii="GHEA Grapalat" w:hAnsi="GHEA Grapalat" w:cs="Sylfaen"/>
          <w:lang w:val="hy-AM"/>
        </w:rPr>
        <w:t xml:space="preserve"> </w:t>
      </w:r>
      <w:r w:rsidRPr="00496408">
        <w:rPr>
          <w:rFonts w:ascii="GHEA Grapalat" w:hAnsi="GHEA Grapalat" w:cs="Sylfaen"/>
          <w:b/>
          <w:lang w:val="hy-AM"/>
        </w:rPr>
        <w:t>Առկա խնդիրների առաջարկվող լուծումները.</w:t>
      </w:r>
      <w:r w:rsidRPr="00496408">
        <w:rPr>
          <w:rFonts w:ascii="GHEA Grapalat" w:hAnsi="GHEA Grapalat" w:cs="Sylfaen"/>
          <w:lang w:val="hy-AM"/>
        </w:rPr>
        <w:t xml:space="preserve"> Նախագծով նախատեսվում է</w:t>
      </w:r>
      <w:r w:rsidRPr="00496408">
        <w:rPr>
          <w:rFonts w:ascii="GHEA Grapalat" w:hAnsi="GHEA Grapalat" w:cs="Arial"/>
          <w:lang w:val="hy-AM"/>
        </w:rPr>
        <w:t>՝</w:t>
      </w:r>
    </w:p>
    <w:p w14:paraId="2F089BB1"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hAnsi="GHEA Grapalat" w:cs="Arial"/>
          <w:lang w:val="hy-AM"/>
        </w:rPr>
      </w:pPr>
      <w:r w:rsidRPr="00496408">
        <w:rPr>
          <w:rFonts w:ascii="GHEA Grapalat" w:hAnsi="GHEA Grapalat" w:cs="Arial"/>
          <w:lang w:val="hy-AM"/>
        </w:rPr>
        <w:t xml:space="preserve">1) </w:t>
      </w:r>
      <w:r w:rsidRPr="00496408">
        <w:rPr>
          <w:rFonts w:ascii="GHEA Grapalat" w:hAnsi="GHEA Grapalat" w:cs="Sylfaen"/>
          <w:lang w:val="hy-AM"/>
        </w:rPr>
        <w:t xml:space="preserve">Օրենսգրքի 27-րդ հոդվածի 6-րդ մասը ուժը կորցրած ճանաչել, որի դեպքում ոչ ռեզիդենտ կազմակերպության կողմից աշխատուժի տրամադրման ծառայությունների մասով </w:t>
      </w:r>
      <w:r w:rsidRPr="00496408">
        <w:rPr>
          <w:rFonts w:ascii="GHEA Grapalat" w:eastAsia="Calibri" w:hAnsi="GHEA Grapalat" w:cs="Sylfaen"/>
          <w:lang w:val="hy-AM"/>
        </w:rPr>
        <w:t>Հայաստանի Հանրապետության</w:t>
      </w:r>
      <w:r w:rsidRPr="00496408">
        <w:rPr>
          <w:rFonts w:ascii="GHEA Grapalat" w:hAnsi="GHEA Grapalat" w:cs="Sylfaen"/>
          <w:lang w:val="hy-AM"/>
        </w:rPr>
        <w:t xml:space="preserve"> տարածքում մշտական հաստատություն ձևավորման համար հիմք կընդունվի օրենսգրքի 27-րդ հոդվածի 2-րդ մասով սահմանված կարգավորումը, այն է՝ </w:t>
      </w:r>
      <w:r w:rsidRPr="00496408">
        <w:rPr>
          <w:rFonts w:ascii="GHEA Grapalat" w:eastAsia="Calibri" w:hAnsi="GHEA Grapalat" w:cs="Sylfaen"/>
          <w:lang w:val="hy-AM"/>
        </w:rPr>
        <w:t>Հայաստանի Հանրապետության</w:t>
      </w:r>
      <w:r w:rsidRPr="00496408">
        <w:rPr>
          <w:rFonts w:ascii="GHEA Grapalat" w:hAnsi="GHEA Grapalat" w:cs="Sylfaen"/>
          <w:lang w:val="hy-AM"/>
        </w:rPr>
        <w:t xml:space="preserve"> տարածքում աշխատանքների կատարման և (կամ) ծառայությունների մատուցման դեպքում մշտական հաստատություն է համարվում այն վայրը, որտեղ ոչ ռեզիդենտ կազմակերպության կամ ոչ ռեզիդենտ ֆիզիկական անձի վարձած աշխատողների և (կամ) այլ անձնակազմի միջոցով կատարվում են աշխատանքներ և (կամ) մատուցվում են ծառայություններ, եթե այդ գործունեությունը </w:t>
      </w:r>
      <w:r w:rsidRPr="00496408">
        <w:rPr>
          <w:rFonts w:ascii="GHEA Grapalat" w:eastAsia="Calibri" w:hAnsi="GHEA Grapalat" w:cs="Sylfaen"/>
          <w:lang w:val="hy-AM"/>
        </w:rPr>
        <w:t>Հայաստանի Հանրապետության</w:t>
      </w:r>
      <w:r w:rsidRPr="00496408">
        <w:rPr>
          <w:rFonts w:ascii="GHEA Grapalat" w:hAnsi="GHEA Grapalat" w:cs="Sylfaen"/>
          <w:lang w:val="hy-AM"/>
        </w:rPr>
        <w:t xml:space="preserve"> տարածքում հարկային տարում շարունակվում է 183 և ավելի օրացուցային օր` սկսած ձեռնարկատիրական գործունեության իրականացումը սկսելու օրվանից՝ մեկ ծրագրի կամ մեկից ավելի կապակցված ծրագրերի շրջանակներում.</w:t>
      </w:r>
    </w:p>
    <w:p w14:paraId="7849A2D9"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hAnsi="GHEA Grapalat" w:cs="Arial"/>
          <w:lang w:val="hy-AM"/>
        </w:rPr>
      </w:pPr>
      <w:r w:rsidRPr="00496408">
        <w:rPr>
          <w:rFonts w:ascii="GHEA Grapalat" w:hAnsi="GHEA Grapalat" w:cs="Arial"/>
          <w:lang w:val="hy-AM"/>
        </w:rPr>
        <w:t xml:space="preserve">2) </w:t>
      </w:r>
      <w:r w:rsidRPr="00496408">
        <w:rPr>
          <w:rFonts w:ascii="GHEA Grapalat" w:hAnsi="GHEA Grapalat" w:cs="Sylfaen"/>
          <w:lang w:val="hy-AM"/>
        </w:rPr>
        <w:t xml:space="preserve">Օրենսգրքով սահմանել, որ ոչ ռեզիդենտ կազմակերպության վարձած աշխատողներին Հայաստանի Հանրապետության տարածքում կատարվող աշխատանքների և (կամ) </w:t>
      </w:r>
      <w:r w:rsidRPr="00496408">
        <w:rPr>
          <w:rFonts w:ascii="GHEA Grapalat" w:hAnsi="GHEA Grapalat" w:cs="Sylfaen"/>
          <w:lang w:val="hy-AM"/>
        </w:rPr>
        <w:lastRenderedPageBreak/>
        <w:t>մատուցվող ծառայությունների դիմաց վճարվող եկամուտները համարվում են Հայաստանի Հանրապետության աղբյուրներից ստացվող եկամուտներ, եթե վճարվող եկամուտները ոչ ռեզիդենտ կազմակերպության Հայաստանի Հանրապետությունում հաշվառված մշտական հաստատության համար համարվում են ծախս և (կամ) աշխատողները ներգավված են մշտական հաստատության գործունեության մեջ.</w:t>
      </w:r>
    </w:p>
    <w:p w14:paraId="3BF95EF6" w14:textId="77777777" w:rsidR="002063CB" w:rsidRDefault="002063CB" w:rsidP="002063CB">
      <w:pPr>
        <w:pStyle w:val="NormalWeb"/>
        <w:shd w:val="clear" w:color="auto" w:fill="FFFFFF"/>
        <w:spacing w:before="0" w:beforeAutospacing="0" w:after="0" w:afterAutospacing="0"/>
        <w:ind w:firstLine="450"/>
        <w:jc w:val="both"/>
        <w:rPr>
          <w:rFonts w:ascii="GHEA Grapalat" w:eastAsia="Calibri" w:hAnsi="GHEA Grapalat" w:cs="Sylfaen"/>
          <w:lang w:val="hy-AM"/>
        </w:rPr>
      </w:pPr>
      <w:r w:rsidRPr="00496408">
        <w:rPr>
          <w:rFonts w:ascii="GHEA Grapalat" w:hAnsi="GHEA Grapalat" w:cs="Sylfaen"/>
          <w:lang w:val="hy-AM"/>
        </w:rPr>
        <w:t xml:space="preserve">3) </w:t>
      </w:r>
      <w:r w:rsidRPr="00496408">
        <w:rPr>
          <w:rFonts w:ascii="GHEA Grapalat" w:eastAsia="Calibri" w:hAnsi="GHEA Grapalat" w:cs="Sylfaen"/>
          <w:lang w:val="hy-AM"/>
        </w:rPr>
        <w:t>պարզեցնել և ավտոմատացնել Հայաստանի Հանրապետության հարկային ռեզիդենտի կարգավիճակի հաստատման մասին տեղեկանքի տրամադրման գործընթացը</w:t>
      </w:r>
      <w:r w:rsidRPr="00496408">
        <w:rPr>
          <w:rFonts w:ascii="Cambria Math" w:eastAsia="Calibri" w:hAnsi="Cambria Math" w:cs="Cambria Math"/>
          <w:lang w:val="hy-AM"/>
        </w:rPr>
        <w:t>․</w:t>
      </w:r>
    </w:p>
    <w:p w14:paraId="68BCCE38"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hAnsi="GHEA Grapalat" w:cs="Sylfaen"/>
          <w:lang w:val="hy-AM" w:eastAsia="ru-RU"/>
        </w:rPr>
      </w:pPr>
      <w:r>
        <w:rPr>
          <w:rFonts w:ascii="GHEA Grapalat" w:eastAsia="Calibri" w:hAnsi="GHEA Grapalat" w:cs="Sylfaen"/>
          <w:lang w:val="hy-AM"/>
        </w:rPr>
        <w:t>4</w:t>
      </w:r>
      <w:r w:rsidRPr="00496408">
        <w:rPr>
          <w:rFonts w:ascii="GHEA Grapalat" w:eastAsia="Calibri" w:hAnsi="GHEA Grapalat" w:cs="Sylfaen"/>
          <w:lang w:val="hy-AM"/>
        </w:rPr>
        <w:t xml:space="preserve">) </w:t>
      </w:r>
      <w:r w:rsidRPr="00496408">
        <w:rPr>
          <w:rFonts w:ascii="GHEA Grapalat" w:hAnsi="GHEA Grapalat" w:cs="Sylfaen"/>
          <w:lang w:val="hy-AM" w:eastAsia="ru-RU"/>
        </w:rPr>
        <w:t>հաշվի առնելով, որ ՀՀ բյուջեի միջոցներից վճարվող՝ վարձու աշխատողների ժամանակավոր անաշխատունակության և մայրության նպաստների գումարները վճարվելու են Միասնական սոցիալական ծառայության կողմից՝ նախագծով առաջարկվում է ՀՀ հարկային օրենսգրքի 155-րդ հոդվածը և 159-րդ հոդվածի 1-ին մասը ուժը կորցրած ճանաչել։</w:t>
      </w:r>
    </w:p>
    <w:p w14:paraId="2E4025CB"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eastAsia="Calibri" w:hAnsi="GHEA Grapalat" w:cs="Sylfaen"/>
          <w:lang w:val="hy-AM"/>
        </w:rPr>
      </w:pPr>
    </w:p>
    <w:p w14:paraId="6DF6A25A"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hAnsi="GHEA Grapalat" w:cs="Arial"/>
          <w:lang w:val="hy-AM"/>
        </w:rPr>
      </w:pPr>
      <w:r w:rsidRPr="00496408">
        <w:rPr>
          <w:rFonts w:ascii="GHEA Grapalat" w:hAnsi="GHEA Grapalat" w:cs="Sylfaen"/>
          <w:b/>
          <w:lang w:val="hy-AM"/>
        </w:rPr>
        <w:t>4</w:t>
      </w:r>
      <w:r w:rsidRPr="00496408">
        <w:rPr>
          <w:rFonts w:ascii="Cambria Math" w:hAnsi="Cambria Math" w:cs="Cambria Math"/>
          <w:b/>
          <w:lang w:val="hy-AM"/>
        </w:rPr>
        <w:t>․</w:t>
      </w:r>
      <w:r w:rsidRPr="00496408">
        <w:rPr>
          <w:rFonts w:ascii="GHEA Grapalat" w:hAnsi="GHEA Grapalat" w:cs="Sylfaen"/>
          <w:b/>
          <w:lang w:val="hy-AM"/>
        </w:rPr>
        <w:t xml:space="preserve"> </w:t>
      </w:r>
      <w:proofErr w:type="spellStart"/>
      <w:r w:rsidRPr="00496408">
        <w:rPr>
          <w:rFonts w:ascii="GHEA Grapalat" w:hAnsi="GHEA Grapalat" w:cs="Sylfaen"/>
          <w:b/>
          <w:lang w:val="fr-FR"/>
        </w:rPr>
        <w:t>Կարգավորման</w:t>
      </w:r>
      <w:proofErr w:type="spellEnd"/>
      <w:r w:rsidRPr="00496408">
        <w:rPr>
          <w:rFonts w:ascii="GHEA Grapalat" w:hAnsi="GHEA Grapalat" w:cs="Sylfaen"/>
          <w:b/>
          <w:lang w:val="fr-FR"/>
        </w:rPr>
        <w:t xml:space="preserve"> </w:t>
      </w:r>
      <w:r w:rsidRPr="00496408">
        <w:rPr>
          <w:rFonts w:ascii="GHEA Grapalat" w:hAnsi="GHEA Grapalat"/>
          <w:b/>
          <w:lang w:val="hy-AM"/>
        </w:rPr>
        <w:t xml:space="preserve">առարկան. </w:t>
      </w:r>
      <w:r w:rsidRPr="00496408">
        <w:rPr>
          <w:rFonts w:ascii="GHEA Grapalat" w:hAnsi="GHEA Grapalat" w:cstheme="minorBidi"/>
          <w:lang w:val="hy-AM"/>
        </w:rPr>
        <w:t>Նախագծով առաջարկվում է՝</w:t>
      </w:r>
    </w:p>
    <w:p w14:paraId="29BF4D15" w14:textId="77777777" w:rsidR="002063CB" w:rsidRPr="00496408" w:rsidRDefault="002063CB" w:rsidP="002063CB">
      <w:pPr>
        <w:pStyle w:val="NormalWeb"/>
        <w:numPr>
          <w:ilvl w:val="0"/>
          <w:numId w:val="35"/>
        </w:numPr>
        <w:shd w:val="clear" w:color="auto" w:fill="FFFFFF"/>
        <w:spacing w:before="0" w:beforeAutospacing="0" w:after="0" w:afterAutospacing="0"/>
        <w:ind w:left="0" w:firstLine="450"/>
        <w:jc w:val="both"/>
        <w:rPr>
          <w:rFonts w:ascii="GHEA Grapalat" w:hAnsi="GHEA Grapalat" w:cs="Sylfaen"/>
          <w:lang w:val="hy-AM"/>
        </w:rPr>
      </w:pPr>
      <w:r w:rsidRPr="00496408">
        <w:rPr>
          <w:rFonts w:ascii="GHEA Grapalat" w:hAnsi="GHEA Grapalat" w:cs="Sylfaen"/>
          <w:lang w:val="hy-AM"/>
        </w:rPr>
        <w:t>վերանայել ոչ ռեզիդենտ կազմակերպության կողմից աշխատուժի տրամադրման ծառայությունների մատուցման դեպքում մշտական հաստատության ձևավորման չափանիշները՝ մշտական հաստատության ձևավորման համար հիմք ընդունելով Օրենսգրքի 27-րդ հոդվածի 2-րդ մասով սահմանված կարգավորումները.</w:t>
      </w:r>
    </w:p>
    <w:p w14:paraId="2AFCF82B" w14:textId="77777777" w:rsidR="002063CB" w:rsidRPr="00496408" w:rsidRDefault="002063CB" w:rsidP="002063CB">
      <w:pPr>
        <w:pStyle w:val="NormalWeb"/>
        <w:numPr>
          <w:ilvl w:val="0"/>
          <w:numId w:val="35"/>
        </w:numPr>
        <w:shd w:val="clear" w:color="auto" w:fill="FFFFFF"/>
        <w:spacing w:before="0" w:beforeAutospacing="0" w:after="0" w:afterAutospacing="0"/>
        <w:ind w:left="0" w:firstLine="450"/>
        <w:jc w:val="both"/>
        <w:rPr>
          <w:rFonts w:ascii="GHEA Grapalat" w:hAnsi="GHEA Grapalat" w:cs="Sylfaen"/>
          <w:lang w:val="hy-AM"/>
        </w:rPr>
      </w:pPr>
      <w:r w:rsidRPr="00496408">
        <w:rPr>
          <w:rFonts w:ascii="GHEA Grapalat" w:hAnsi="GHEA Grapalat" w:cs="Sylfaen"/>
          <w:lang w:val="hy-AM"/>
        </w:rPr>
        <w:t xml:space="preserve">վերանայել ոչ ռեզիդենտ ֆիզիկական անձանց </w:t>
      </w:r>
      <w:r w:rsidRPr="00496408">
        <w:rPr>
          <w:rFonts w:ascii="GHEA Grapalat" w:eastAsia="Calibri" w:hAnsi="GHEA Grapalat" w:cs="Sylfaen"/>
          <w:lang w:val="hy-AM"/>
        </w:rPr>
        <w:t>Հայաստանի Հանրապետության</w:t>
      </w:r>
      <w:r w:rsidRPr="00496408">
        <w:rPr>
          <w:rFonts w:ascii="GHEA Grapalat" w:hAnsi="GHEA Grapalat" w:cs="Sylfaen"/>
          <w:lang w:val="hy-AM"/>
        </w:rPr>
        <w:t xml:space="preserve"> աղբյուրներից ստացվող եկամուտների շրջանակը.</w:t>
      </w:r>
    </w:p>
    <w:p w14:paraId="45C965C8" w14:textId="77777777" w:rsidR="002063CB" w:rsidRPr="00496408" w:rsidRDefault="002063CB" w:rsidP="002063CB">
      <w:pPr>
        <w:pStyle w:val="NormalWeb"/>
        <w:numPr>
          <w:ilvl w:val="0"/>
          <w:numId w:val="35"/>
        </w:numPr>
        <w:shd w:val="clear" w:color="auto" w:fill="FFFFFF"/>
        <w:spacing w:before="0" w:beforeAutospacing="0" w:after="0" w:afterAutospacing="0"/>
        <w:ind w:left="0" w:firstLine="450"/>
        <w:jc w:val="both"/>
        <w:rPr>
          <w:rFonts w:ascii="GHEA Grapalat" w:hAnsi="GHEA Grapalat" w:cs="Sylfaen"/>
          <w:lang w:val="hy-AM"/>
        </w:rPr>
      </w:pPr>
      <w:r w:rsidRPr="00496408">
        <w:rPr>
          <w:rFonts w:ascii="GHEA Grapalat" w:hAnsi="GHEA Grapalat" w:cs="Sylfaen"/>
          <w:lang w:val="hy-AM"/>
        </w:rPr>
        <w:t xml:space="preserve">վերանայել </w:t>
      </w:r>
      <w:r w:rsidRPr="00496408">
        <w:rPr>
          <w:rFonts w:ascii="GHEA Grapalat" w:eastAsia="Calibri" w:hAnsi="GHEA Grapalat" w:cs="Sylfaen"/>
          <w:lang w:val="hy-AM"/>
        </w:rPr>
        <w:t>Հայաստանի Հանրապետության հարկային ռեզիդենտի կարգավիճակի հաստատման մասին տեղեկանքի տրամադրման գործընթացը՝ ներդնելով տեղեկանքների տրամադրման պարզեցված և ավտոմատացված համակարգ</w:t>
      </w:r>
      <w:r w:rsidRPr="00496408">
        <w:rPr>
          <w:rFonts w:ascii="GHEA Grapalat" w:hAnsi="GHEA Grapalat" w:cs="Sylfaen"/>
          <w:lang w:val="hy-AM"/>
        </w:rPr>
        <w:t>,</w:t>
      </w:r>
    </w:p>
    <w:p w14:paraId="5A529387"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eastAsia="Calibri" w:hAnsi="GHEA Grapalat" w:cs="Sylfaen"/>
          <w:lang w:val="hy-AM"/>
        </w:rPr>
      </w:pPr>
      <w:r>
        <w:rPr>
          <w:rFonts w:ascii="GHEA Grapalat" w:eastAsia="Calibri" w:hAnsi="GHEA Grapalat" w:cs="Sylfaen"/>
          <w:lang w:val="hy-AM"/>
        </w:rPr>
        <w:t>4</w:t>
      </w:r>
      <w:r w:rsidRPr="00496408">
        <w:rPr>
          <w:rFonts w:ascii="GHEA Grapalat" w:eastAsia="Calibri" w:hAnsi="GHEA Grapalat" w:cs="Sylfaen"/>
          <w:lang w:val="hy-AM"/>
        </w:rPr>
        <w:t>) ՀՀ հարկային օրենսգրքի 155-րդ հոդվածը և 159-րդ հոդվածի 1-ին մասը ուժը կորցրած ճանաչել։</w:t>
      </w:r>
    </w:p>
    <w:p w14:paraId="2CF29522" w14:textId="77777777" w:rsidR="002063CB" w:rsidRPr="00496408" w:rsidRDefault="002063CB" w:rsidP="002063CB">
      <w:pPr>
        <w:tabs>
          <w:tab w:val="left" w:pos="1620"/>
        </w:tabs>
        <w:spacing w:after="0" w:line="240" w:lineRule="auto"/>
        <w:ind w:firstLine="540"/>
        <w:jc w:val="both"/>
        <w:rPr>
          <w:rFonts w:ascii="GHEA Grapalat" w:hAnsi="GHEA Grapalat"/>
          <w:sz w:val="24"/>
          <w:szCs w:val="24"/>
          <w:lang w:val="hy-AM"/>
        </w:rPr>
      </w:pPr>
      <w:r w:rsidRPr="00496408">
        <w:rPr>
          <w:rFonts w:ascii="GHEA Grapalat" w:hAnsi="GHEA Grapalat"/>
          <w:b/>
          <w:sz w:val="24"/>
          <w:szCs w:val="24"/>
          <w:lang w:val="hy-AM"/>
        </w:rPr>
        <w:t>5</w:t>
      </w:r>
      <w:r w:rsidRPr="00496408">
        <w:rPr>
          <w:rFonts w:ascii="Cambria Math" w:hAnsi="Cambria Math" w:cs="Cambria Math"/>
          <w:b/>
          <w:sz w:val="24"/>
          <w:szCs w:val="24"/>
          <w:lang w:val="hy-AM"/>
        </w:rPr>
        <w:t>․</w:t>
      </w:r>
      <w:r w:rsidRPr="00496408">
        <w:rPr>
          <w:rFonts w:ascii="GHEA Grapalat" w:hAnsi="GHEA Grapalat"/>
          <w:b/>
          <w:sz w:val="24"/>
          <w:szCs w:val="24"/>
          <w:lang w:val="hy-AM"/>
        </w:rPr>
        <w:t xml:space="preserve"> Կապը ռազմավարական փաստաթղթերի հետ. </w:t>
      </w:r>
      <w:r w:rsidRPr="00496408">
        <w:rPr>
          <w:rFonts w:ascii="GHEA Grapalat" w:hAnsi="GHEA Grapalat"/>
          <w:sz w:val="24"/>
          <w:szCs w:val="24"/>
          <w:lang w:val="hy-AM"/>
        </w:rPr>
        <w:t>Նախագծի ընդունումը բխում է ՀՀ կառավարության 18.11.2021թ. «Հայաստանի Հանրապետության կառավարության 2021-2026 թվականների գործունեության միջոցառումների ծրագիրը հաստատելու մասին» N1902-Ն որոշման N1 հավելվածով հաստատված՝ Պետական եկամուտների կոմիտեի 1.13-րդ՝ «Ռեզիդենտության սերտիֆիկատի տրամադրման ավտոմատացում» միջոցառումից։</w:t>
      </w:r>
    </w:p>
    <w:p w14:paraId="71501330"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hAnsi="GHEA Grapalat" w:cs="GHEA Grapalat"/>
          <w:b/>
          <w:lang w:val="hy-AM"/>
        </w:rPr>
      </w:pPr>
      <w:r w:rsidRPr="00496408">
        <w:rPr>
          <w:rFonts w:ascii="GHEA Grapalat" w:hAnsi="GHEA Grapalat" w:cs="GHEA Grapalat"/>
          <w:b/>
          <w:lang w:val="hy-AM"/>
        </w:rPr>
        <w:t>6</w:t>
      </w:r>
      <w:r w:rsidRPr="00496408">
        <w:rPr>
          <w:rFonts w:ascii="Cambria Math" w:hAnsi="Cambria Math" w:cs="Cambria Math"/>
          <w:b/>
          <w:lang w:val="hy-AM"/>
        </w:rPr>
        <w:t>․</w:t>
      </w:r>
      <w:r w:rsidRPr="00496408">
        <w:rPr>
          <w:rFonts w:ascii="GHEA Grapalat" w:hAnsi="GHEA Grapalat" w:cs="GHEA Grapalat"/>
          <w:b/>
          <w:lang w:val="hy-AM"/>
        </w:rPr>
        <w:t xml:space="preserve"> Նախագծի մշակման գործընթացում ներգրավված ինստիտուտները և անձինք. </w:t>
      </w:r>
      <w:r w:rsidRPr="00496408">
        <w:rPr>
          <w:rFonts w:ascii="GHEA Grapalat" w:hAnsi="GHEA Grapalat" w:cs="GHEA Grapalat"/>
          <w:lang w:val="hy-AM"/>
        </w:rPr>
        <w:t>Նախա</w:t>
      </w:r>
      <w:r w:rsidRPr="00496408">
        <w:rPr>
          <w:rFonts w:ascii="GHEA Grapalat" w:hAnsi="GHEA Grapalat" w:cs="GHEA Grapalat"/>
          <w:lang w:val="fr-FR"/>
        </w:rPr>
        <w:softHyphen/>
      </w:r>
      <w:r w:rsidRPr="00496408">
        <w:rPr>
          <w:rFonts w:ascii="GHEA Grapalat" w:hAnsi="GHEA Grapalat" w:cs="GHEA Grapalat"/>
          <w:lang w:val="hy-AM"/>
        </w:rPr>
        <w:t>գի</w:t>
      </w:r>
      <w:r w:rsidRPr="00496408">
        <w:rPr>
          <w:rFonts w:ascii="GHEA Grapalat" w:hAnsi="GHEA Grapalat" w:cs="GHEA Grapalat"/>
          <w:lang w:val="fr-FR"/>
        </w:rPr>
        <w:softHyphen/>
      </w:r>
      <w:r w:rsidRPr="00496408">
        <w:rPr>
          <w:rFonts w:ascii="GHEA Grapalat" w:hAnsi="GHEA Grapalat" w:cs="GHEA Grapalat"/>
          <w:lang w:val="hy-AM"/>
        </w:rPr>
        <w:t>ծը</w:t>
      </w:r>
      <w:r w:rsidRPr="00496408">
        <w:rPr>
          <w:rFonts w:ascii="GHEA Grapalat" w:hAnsi="GHEA Grapalat" w:cs="GHEA Grapalat"/>
          <w:lang w:val="fr-FR"/>
        </w:rPr>
        <w:t xml:space="preserve"> </w:t>
      </w:r>
      <w:r w:rsidRPr="00496408">
        <w:rPr>
          <w:rFonts w:ascii="GHEA Grapalat" w:hAnsi="GHEA Grapalat" w:cs="GHEA Grapalat"/>
          <w:lang w:val="hy-AM"/>
        </w:rPr>
        <w:t>մշակվել</w:t>
      </w:r>
      <w:r w:rsidRPr="00496408">
        <w:rPr>
          <w:rFonts w:ascii="GHEA Grapalat" w:hAnsi="GHEA Grapalat" w:cs="GHEA Grapalat"/>
          <w:lang w:val="fr-FR"/>
        </w:rPr>
        <w:t xml:space="preserve"> </w:t>
      </w:r>
      <w:r w:rsidRPr="00496408">
        <w:rPr>
          <w:rFonts w:ascii="GHEA Grapalat" w:hAnsi="GHEA Grapalat" w:cs="GHEA Grapalat"/>
          <w:lang w:val="hy-AM"/>
        </w:rPr>
        <w:t>է</w:t>
      </w:r>
      <w:r w:rsidRPr="00496408">
        <w:rPr>
          <w:rFonts w:ascii="GHEA Grapalat" w:hAnsi="GHEA Grapalat" w:cs="GHEA Grapalat"/>
          <w:lang w:val="fr-FR"/>
        </w:rPr>
        <w:t xml:space="preserve"> </w:t>
      </w:r>
      <w:r w:rsidRPr="00496408">
        <w:rPr>
          <w:rFonts w:ascii="GHEA Grapalat" w:hAnsi="GHEA Grapalat" w:cs="GHEA Grapalat"/>
          <w:lang w:val="hy-AM"/>
        </w:rPr>
        <w:t>Հայաստանի Հանրապետության</w:t>
      </w:r>
      <w:r w:rsidRPr="00496408">
        <w:rPr>
          <w:rFonts w:ascii="GHEA Grapalat" w:hAnsi="GHEA Grapalat" w:cs="GHEA Grapalat"/>
          <w:lang w:val="fr-FR"/>
        </w:rPr>
        <w:t xml:space="preserve"> </w:t>
      </w:r>
      <w:r w:rsidRPr="00496408">
        <w:rPr>
          <w:rFonts w:ascii="GHEA Grapalat" w:hAnsi="GHEA Grapalat" w:cs="GHEA Grapalat"/>
          <w:lang w:val="hy-AM"/>
        </w:rPr>
        <w:t>պետական</w:t>
      </w:r>
      <w:r w:rsidRPr="00496408">
        <w:rPr>
          <w:rFonts w:ascii="GHEA Grapalat" w:hAnsi="GHEA Grapalat" w:cs="GHEA Grapalat"/>
          <w:lang w:val="fr-FR"/>
        </w:rPr>
        <w:t xml:space="preserve"> </w:t>
      </w:r>
      <w:r w:rsidRPr="00496408">
        <w:rPr>
          <w:rFonts w:ascii="GHEA Grapalat" w:hAnsi="GHEA Grapalat" w:cs="GHEA Grapalat"/>
          <w:lang w:val="hy-AM"/>
        </w:rPr>
        <w:t>եկամուտների</w:t>
      </w:r>
      <w:r w:rsidRPr="00496408">
        <w:rPr>
          <w:rFonts w:ascii="GHEA Grapalat" w:hAnsi="GHEA Grapalat" w:cs="GHEA Grapalat"/>
          <w:lang w:val="fr-FR"/>
        </w:rPr>
        <w:t xml:space="preserve"> </w:t>
      </w:r>
      <w:r w:rsidRPr="00496408">
        <w:rPr>
          <w:rFonts w:ascii="GHEA Grapalat" w:hAnsi="GHEA Grapalat" w:cs="GHEA Grapalat"/>
          <w:lang w:val="hy-AM"/>
        </w:rPr>
        <w:t>կոմիտեի</w:t>
      </w:r>
      <w:r w:rsidRPr="00496408">
        <w:rPr>
          <w:rFonts w:ascii="GHEA Grapalat" w:hAnsi="GHEA Grapalat" w:cs="GHEA Grapalat"/>
          <w:lang w:val="fr-FR"/>
        </w:rPr>
        <w:t xml:space="preserve"> </w:t>
      </w:r>
      <w:r w:rsidRPr="00496408">
        <w:rPr>
          <w:rFonts w:ascii="GHEA Grapalat" w:hAnsi="GHEA Grapalat" w:cs="GHEA Grapalat"/>
          <w:lang w:val="hy-AM"/>
        </w:rPr>
        <w:t>կող</w:t>
      </w:r>
      <w:r w:rsidRPr="00496408">
        <w:rPr>
          <w:rFonts w:ascii="GHEA Grapalat" w:hAnsi="GHEA Grapalat" w:cs="GHEA Grapalat"/>
          <w:lang w:val="fr-FR"/>
        </w:rPr>
        <w:softHyphen/>
      </w:r>
      <w:r w:rsidRPr="00496408">
        <w:rPr>
          <w:rFonts w:ascii="GHEA Grapalat" w:hAnsi="GHEA Grapalat" w:cs="GHEA Grapalat"/>
          <w:lang w:val="fr-FR"/>
        </w:rPr>
        <w:softHyphen/>
      </w:r>
      <w:r w:rsidRPr="00496408">
        <w:rPr>
          <w:rFonts w:ascii="GHEA Grapalat" w:hAnsi="GHEA Grapalat" w:cs="GHEA Grapalat"/>
          <w:lang w:val="hy-AM"/>
        </w:rPr>
        <w:t>մից</w:t>
      </w:r>
      <w:r w:rsidRPr="00496408">
        <w:rPr>
          <w:rFonts w:ascii="GHEA Grapalat" w:hAnsi="GHEA Grapalat" w:cs="GHEA Grapalat"/>
          <w:lang w:val="fr-FR"/>
        </w:rPr>
        <w:t>:</w:t>
      </w:r>
    </w:p>
    <w:p w14:paraId="27FD1079" w14:textId="77777777" w:rsidR="002063CB" w:rsidRPr="00496408" w:rsidRDefault="002063CB" w:rsidP="002063CB">
      <w:pPr>
        <w:pStyle w:val="NormalWeb"/>
        <w:shd w:val="clear" w:color="auto" w:fill="FFFFFF"/>
        <w:spacing w:before="0" w:beforeAutospacing="0" w:after="0" w:afterAutospacing="0"/>
        <w:ind w:firstLine="450"/>
        <w:jc w:val="both"/>
        <w:rPr>
          <w:rFonts w:ascii="GHEA Grapalat" w:hAnsi="GHEA Grapalat" w:cs="Sylfaen"/>
          <w:lang w:val="hy-AM"/>
        </w:rPr>
      </w:pPr>
      <w:r w:rsidRPr="00496408">
        <w:rPr>
          <w:rFonts w:ascii="GHEA Grapalat" w:hAnsi="GHEA Grapalat" w:cs="Sylfaen"/>
          <w:b/>
          <w:lang w:val="hy-AM"/>
        </w:rPr>
        <w:t>7. Իրավական</w:t>
      </w:r>
      <w:r w:rsidRPr="00496408">
        <w:rPr>
          <w:rFonts w:ascii="GHEA Grapalat" w:hAnsi="GHEA Grapalat" w:cs="Courier New"/>
          <w:b/>
          <w:lang w:val="hy-AM"/>
        </w:rPr>
        <w:t xml:space="preserve"> </w:t>
      </w:r>
      <w:r w:rsidRPr="00496408">
        <w:rPr>
          <w:rFonts w:ascii="GHEA Grapalat" w:hAnsi="GHEA Grapalat" w:cs="Sylfaen"/>
          <w:b/>
          <w:lang w:val="hy-AM"/>
        </w:rPr>
        <w:t>ակտի</w:t>
      </w:r>
      <w:r w:rsidRPr="00496408">
        <w:rPr>
          <w:rFonts w:ascii="GHEA Grapalat" w:hAnsi="GHEA Grapalat" w:cs="Courier New"/>
          <w:b/>
          <w:lang w:val="hy-AM"/>
        </w:rPr>
        <w:t xml:space="preserve"> </w:t>
      </w:r>
      <w:r w:rsidRPr="00496408">
        <w:rPr>
          <w:rFonts w:ascii="GHEA Grapalat" w:hAnsi="GHEA Grapalat" w:cs="Sylfaen"/>
          <w:b/>
          <w:lang w:val="hy-AM"/>
        </w:rPr>
        <w:t>կիրառման</w:t>
      </w:r>
      <w:r w:rsidRPr="00496408">
        <w:rPr>
          <w:rFonts w:ascii="GHEA Grapalat" w:hAnsi="GHEA Grapalat" w:cs="Courier New"/>
          <w:b/>
          <w:lang w:val="hy-AM"/>
        </w:rPr>
        <w:t xml:space="preserve"> </w:t>
      </w:r>
      <w:r w:rsidRPr="00496408">
        <w:rPr>
          <w:rFonts w:ascii="GHEA Grapalat" w:hAnsi="GHEA Grapalat" w:cs="Sylfaen"/>
          <w:b/>
          <w:lang w:val="hy-AM"/>
        </w:rPr>
        <w:t>դեպքում</w:t>
      </w:r>
      <w:r w:rsidRPr="00496408">
        <w:rPr>
          <w:rFonts w:ascii="GHEA Grapalat" w:hAnsi="GHEA Grapalat" w:cs="Courier New"/>
          <w:b/>
          <w:lang w:val="hy-AM"/>
        </w:rPr>
        <w:t xml:space="preserve"> </w:t>
      </w:r>
      <w:r w:rsidRPr="00496408">
        <w:rPr>
          <w:rFonts w:ascii="GHEA Grapalat" w:hAnsi="GHEA Grapalat" w:cs="Sylfaen"/>
          <w:b/>
          <w:lang w:val="hy-AM"/>
        </w:rPr>
        <w:t>ակնկալվող</w:t>
      </w:r>
      <w:r w:rsidRPr="00496408">
        <w:rPr>
          <w:rFonts w:ascii="GHEA Grapalat" w:hAnsi="GHEA Grapalat" w:cs="Courier New"/>
          <w:b/>
          <w:lang w:val="hy-AM"/>
        </w:rPr>
        <w:t xml:space="preserve"> </w:t>
      </w:r>
      <w:r w:rsidRPr="00496408">
        <w:rPr>
          <w:rFonts w:ascii="GHEA Grapalat" w:hAnsi="GHEA Grapalat" w:cs="Sylfaen"/>
          <w:b/>
          <w:lang w:val="hy-AM"/>
        </w:rPr>
        <w:t>արդյունքը</w:t>
      </w:r>
      <w:r w:rsidRPr="00496408">
        <w:rPr>
          <w:rFonts w:ascii="GHEA Grapalat" w:hAnsi="GHEA Grapalat" w:cs="Courier New"/>
          <w:b/>
          <w:lang w:val="hy-AM"/>
        </w:rPr>
        <w:t xml:space="preserve">. </w:t>
      </w:r>
      <w:r w:rsidRPr="00496408">
        <w:rPr>
          <w:rFonts w:ascii="GHEA Grapalat" w:hAnsi="GHEA Grapalat" w:cs="Sylfaen"/>
          <w:lang w:val="hy-AM"/>
        </w:rPr>
        <w:t>Նախագծի</w:t>
      </w:r>
      <w:r w:rsidRPr="00496408">
        <w:rPr>
          <w:rFonts w:ascii="GHEA Grapalat" w:hAnsi="GHEA Grapalat" w:cs="Courier New"/>
          <w:lang w:val="hy-AM"/>
        </w:rPr>
        <w:t xml:space="preserve"> </w:t>
      </w:r>
      <w:r w:rsidRPr="00496408">
        <w:rPr>
          <w:rFonts w:ascii="GHEA Grapalat" w:hAnsi="GHEA Grapalat" w:cs="Sylfaen"/>
          <w:lang w:val="hy-AM"/>
        </w:rPr>
        <w:t>ընդուն</w:t>
      </w:r>
      <w:r w:rsidRPr="00496408">
        <w:rPr>
          <w:rFonts w:ascii="GHEA Grapalat" w:hAnsi="GHEA Grapalat" w:cs="Sylfaen"/>
          <w:lang w:val="hy-AM"/>
        </w:rPr>
        <w:softHyphen/>
      </w:r>
      <w:r w:rsidRPr="00496408">
        <w:rPr>
          <w:rFonts w:ascii="GHEA Grapalat" w:hAnsi="GHEA Grapalat" w:cs="Courier New"/>
          <w:lang w:val="hy-AM"/>
        </w:rPr>
        <w:softHyphen/>
      </w:r>
      <w:r w:rsidRPr="00496408">
        <w:rPr>
          <w:rFonts w:ascii="GHEA Grapalat" w:hAnsi="GHEA Grapalat" w:cs="Courier New"/>
          <w:lang w:val="hy-AM"/>
        </w:rPr>
        <w:softHyphen/>
      </w:r>
      <w:r w:rsidRPr="00496408">
        <w:rPr>
          <w:rFonts w:ascii="GHEA Grapalat" w:hAnsi="GHEA Grapalat" w:cs="Courier New"/>
          <w:lang w:val="hy-AM"/>
        </w:rPr>
        <w:softHyphen/>
      </w:r>
      <w:r w:rsidRPr="00496408">
        <w:rPr>
          <w:rFonts w:ascii="GHEA Grapalat" w:hAnsi="GHEA Grapalat" w:cs="Courier New"/>
          <w:lang w:val="hy-AM"/>
        </w:rPr>
        <w:softHyphen/>
      </w:r>
      <w:r w:rsidRPr="00496408">
        <w:rPr>
          <w:rFonts w:ascii="GHEA Grapalat" w:hAnsi="GHEA Grapalat" w:cs="Courier New"/>
          <w:lang w:val="hy-AM"/>
        </w:rPr>
        <w:softHyphen/>
      </w:r>
      <w:r w:rsidRPr="00496408">
        <w:rPr>
          <w:rFonts w:ascii="GHEA Grapalat" w:hAnsi="GHEA Grapalat" w:cs="Courier New"/>
          <w:lang w:val="hy-AM"/>
        </w:rPr>
        <w:softHyphen/>
      </w:r>
      <w:r w:rsidRPr="00496408">
        <w:rPr>
          <w:rFonts w:ascii="GHEA Grapalat" w:hAnsi="GHEA Grapalat" w:cs="Courier New"/>
          <w:lang w:val="hy-AM"/>
        </w:rPr>
        <w:softHyphen/>
      </w:r>
      <w:r w:rsidRPr="00496408">
        <w:rPr>
          <w:rFonts w:ascii="GHEA Grapalat" w:hAnsi="GHEA Grapalat" w:cs="Courier New"/>
          <w:lang w:val="hy-AM"/>
        </w:rPr>
        <w:softHyphen/>
      </w:r>
      <w:r w:rsidRPr="00496408">
        <w:rPr>
          <w:rFonts w:ascii="GHEA Grapalat" w:hAnsi="GHEA Grapalat" w:cs="Courier New"/>
          <w:lang w:val="hy-AM"/>
        </w:rPr>
        <w:softHyphen/>
      </w:r>
      <w:r w:rsidRPr="00496408">
        <w:rPr>
          <w:rFonts w:ascii="GHEA Grapalat" w:hAnsi="GHEA Grapalat" w:cs="Courier New"/>
          <w:lang w:val="hy-AM"/>
        </w:rPr>
        <w:softHyphen/>
      </w:r>
      <w:r w:rsidRPr="00496408">
        <w:rPr>
          <w:rFonts w:ascii="GHEA Grapalat" w:hAnsi="GHEA Grapalat" w:cs="Courier New"/>
          <w:lang w:val="hy-AM"/>
        </w:rPr>
        <w:softHyphen/>
      </w:r>
      <w:r w:rsidRPr="00496408">
        <w:rPr>
          <w:rFonts w:ascii="GHEA Grapalat" w:hAnsi="GHEA Grapalat" w:cs="Courier New"/>
          <w:lang w:val="hy-AM"/>
        </w:rPr>
        <w:softHyphen/>
      </w:r>
      <w:r w:rsidRPr="00496408">
        <w:rPr>
          <w:rFonts w:ascii="GHEA Grapalat" w:hAnsi="GHEA Grapalat" w:cs="Sylfaen"/>
          <w:lang w:val="hy-AM"/>
        </w:rPr>
        <w:t>ման</w:t>
      </w:r>
      <w:r w:rsidRPr="00496408">
        <w:rPr>
          <w:rFonts w:ascii="GHEA Grapalat" w:hAnsi="GHEA Grapalat" w:cs="Courier New"/>
          <w:lang w:val="hy-AM"/>
        </w:rPr>
        <w:t xml:space="preserve"> </w:t>
      </w:r>
      <w:r w:rsidRPr="00496408">
        <w:rPr>
          <w:rFonts w:ascii="GHEA Grapalat" w:hAnsi="GHEA Grapalat" w:cs="Sylfaen"/>
          <w:lang w:val="hy-AM"/>
        </w:rPr>
        <w:t>արդ</w:t>
      </w:r>
      <w:r w:rsidRPr="00496408">
        <w:rPr>
          <w:rFonts w:ascii="GHEA Grapalat" w:hAnsi="GHEA Grapalat" w:cs="Courier New"/>
          <w:lang w:val="hy-AM"/>
        </w:rPr>
        <w:softHyphen/>
      </w:r>
      <w:r w:rsidRPr="00496408">
        <w:rPr>
          <w:rFonts w:ascii="GHEA Grapalat" w:hAnsi="GHEA Grapalat" w:cs="Sylfaen"/>
          <w:lang w:val="hy-AM"/>
        </w:rPr>
        <w:t>յուն</w:t>
      </w:r>
      <w:r w:rsidRPr="00496408">
        <w:rPr>
          <w:rFonts w:ascii="GHEA Grapalat" w:hAnsi="GHEA Grapalat" w:cs="Courier New"/>
          <w:lang w:val="hy-AM"/>
        </w:rPr>
        <w:softHyphen/>
      </w:r>
      <w:r w:rsidRPr="00496408">
        <w:rPr>
          <w:rFonts w:ascii="GHEA Grapalat" w:hAnsi="GHEA Grapalat" w:cs="Courier New"/>
          <w:lang w:val="hy-AM"/>
        </w:rPr>
        <w:softHyphen/>
      </w:r>
      <w:r w:rsidRPr="00496408">
        <w:rPr>
          <w:rFonts w:ascii="GHEA Grapalat" w:hAnsi="GHEA Grapalat" w:cs="Sylfaen"/>
          <w:lang w:val="hy-AM"/>
        </w:rPr>
        <w:t>քում՝</w:t>
      </w:r>
    </w:p>
    <w:p w14:paraId="326DCB7F" w14:textId="77777777" w:rsidR="002063CB" w:rsidRPr="00496408" w:rsidRDefault="002063CB" w:rsidP="002063CB">
      <w:pPr>
        <w:pStyle w:val="NormalWeb"/>
        <w:numPr>
          <w:ilvl w:val="0"/>
          <w:numId w:val="36"/>
        </w:numPr>
        <w:shd w:val="clear" w:color="auto" w:fill="FFFFFF"/>
        <w:spacing w:before="0" w:beforeAutospacing="0" w:after="0" w:afterAutospacing="0"/>
        <w:ind w:left="0" w:firstLine="450"/>
        <w:jc w:val="both"/>
        <w:rPr>
          <w:rFonts w:ascii="GHEA Grapalat" w:hAnsi="GHEA Grapalat" w:cs="Sylfaen"/>
          <w:lang w:val="hy-AM"/>
        </w:rPr>
      </w:pPr>
      <w:r w:rsidRPr="00496408">
        <w:rPr>
          <w:rFonts w:ascii="GHEA Grapalat" w:hAnsi="GHEA Grapalat" w:cs="Sylfaen"/>
          <w:lang w:val="hy-AM"/>
        </w:rPr>
        <w:t xml:space="preserve">ոչ ռեզիդենտ կազմակերպության կողմից աշխատուժի տրամադրման ծառայությունների մասով </w:t>
      </w:r>
      <w:r w:rsidRPr="00496408">
        <w:rPr>
          <w:rFonts w:ascii="GHEA Grapalat" w:eastAsia="Calibri" w:hAnsi="GHEA Grapalat" w:cs="Sylfaen"/>
          <w:lang w:val="hy-AM"/>
        </w:rPr>
        <w:t>Հայաստանի Հանրապետության</w:t>
      </w:r>
      <w:r w:rsidRPr="00496408">
        <w:rPr>
          <w:rFonts w:ascii="GHEA Grapalat" w:hAnsi="GHEA Grapalat" w:cs="Sylfaen"/>
          <w:lang w:val="hy-AM"/>
        </w:rPr>
        <w:t xml:space="preserve"> տարածքում մշտական հաստատություն ձևավորման համար հիմք կնդունվի օրենսգրքի 27-րդ հոդվածի 2-րդ մասով սահմանված կարգավորումը, այն է՝ </w:t>
      </w:r>
      <w:r w:rsidRPr="00496408">
        <w:rPr>
          <w:rFonts w:ascii="GHEA Grapalat" w:eastAsia="Calibri" w:hAnsi="GHEA Grapalat" w:cs="Sylfaen"/>
          <w:lang w:val="hy-AM"/>
        </w:rPr>
        <w:t>Հայաստանի Հանրապետության</w:t>
      </w:r>
      <w:r w:rsidRPr="00496408">
        <w:rPr>
          <w:rFonts w:ascii="GHEA Grapalat" w:hAnsi="GHEA Grapalat" w:cs="Sylfaen"/>
          <w:lang w:val="hy-AM"/>
        </w:rPr>
        <w:t xml:space="preserve"> տարածքում աշխատանքների կատարման և (կամ) ծառայությունների մատուցման դեպքում մշտական հաստատություն է համարվում այն վայրը, որտեղ ոչ ռեզիդենտ կազմակերպության կամ ոչ ռեզիդենտ ֆիզիկական անձի վարձած աշխատողների և (կամ) այլ անձնակազմի միջոցով կատարվում են աշխատանքներ և (կամ) մատուցվում են ծառայություններ, եթե այդ գործունեությունը </w:t>
      </w:r>
      <w:r w:rsidRPr="00496408">
        <w:rPr>
          <w:rFonts w:ascii="GHEA Grapalat" w:eastAsia="Calibri" w:hAnsi="GHEA Grapalat" w:cs="Sylfaen"/>
          <w:lang w:val="hy-AM"/>
        </w:rPr>
        <w:t>Հայաստանի Հանրապետության</w:t>
      </w:r>
      <w:r w:rsidRPr="00496408">
        <w:rPr>
          <w:rFonts w:ascii="GHEA Grapalat" w:hAnsi="GHEA Grapalat" w:cs="Sylfaen"/>
          <w:lang w:val="hy-AM"/>
        </w:rPr>
        <w:t xml:space="preserve"> տարածքում հարկային տարում շարունակվում է 183 և ավելի օրացուցային օր` սկսած ձեռնարկատիրական գործունեության իրականացումը սկսելու օրվանից՝ մեկ ծրագրի կամ մեկից ավելի կապակցված ծրագրերի շրջանակներում.</w:t>
      </w:r>
    </w:p>
    <w:p w14:paraId="3924A34D" w14:textId="77777777" w:rsidR="002063CB" w:rsidRPr="00496408" w:rsidRDefault="002063CB" w:rsidP="002063CB">
      <w:pPr>
        <w:pStyle w:val="NormalWeb"/>
        <w:numPr>
          <w:ilvl w:val="0"/>
          <w:numId w:val="36"/>
        </w:numPr>
        <w:shd w:val="clear" w:color="auto" w:fill="FFFFFF"/>
        <w:spacing w:before="0" w:beforeAutospacing="0" w:after="0" w:afterAutospacing="0"/>
        <w:ind w:left="0" w:firstLine="450"/>
        <w:jc w:val="both"/>
        <w:rPr>
          <w:rFonts w:ascii="GHEA Grapalat" w:hAnsi="GHEA Grapalat" w:cs="Sylfaen"/>
          <w:lang w:val="hy-AM"/>
        </w:rPr>
      </w:pPr>
      <w:r w:rsidRPr="00496408">
        <w:rPr>
          <w:rFonts w:ascii="GHEA Grapalat" w:hAnsi="GHEA Grapalat" w:cs="Sylfaen"/>
          <w:lang w:val="hy-AM"/>
        </w:rPr>
        <w:t xml:space="preserve">ոչ ռեզիդենտ կազմակերպության վարձած աշխատողներին </w:t>
      </w:r>
      <w:r w:rsidRPr="00496408">
        <w:rPr>
          <w:rFonts w:ascii="GHEA Grapalat" w:eastAsia="Calibri" w:hAnsi="GHEA Grapalat" w:cs="Sylfaen"/>
          <w:lang w:val="hy-AM"/>
        </w:rPr>
        <w:t>Հայաստանի Հանրապետության</w:t>
      </w:r>
      <w:r w:rsidRPr="00496408">
        <w:rPr>
          <w:rFonts w:ascii="GHEA Grapalat" w:hAnsi="GHEA Grapalat" w:cs="Sylfaen"/>
          <w:lang w:val="hy-AM"/>
        </w:rPr>
        <w:t xml:space="preserve"> տարածքում կատարվող աշխատանքների և (կամ) մատուցվող </w:t>
      </w:r>
      <w:r w:rsidRPr="00496408">
        <w:rPr>
          <w:rFonts w:ascii="GHEA Grapalat" w:hAnsi="GHEA Grapalat" w:cs="Sylfaen"/>
          <w:lang w:val="hy-AM"/>
        </w:rPr>
        <w:lastRenderedPageBreak/>
        <w:t xml:space="preserve">ծառայությունների դիմաց վճարվող եկամուտները կհամարվեն </w:t>
      </w:r>
      <w:r w:rsidRPr="00496408">
        <w:rPr>
          <w:rFonts w:ascii="GHEA Grapalat" w:eastAsia="Calibri" w:hAnsi="GHEA Grapalat" w:cs="Sylfaen"/>
          <w:lang w:val="hy-AM"/>
        </w:rPr>
        <w:t>Հայաստանի Հանրապետության</w:t>
      </w:r>
      <w:r w:rsidRPr="00496408">
        <w:rPr>
          <w:rFonts w:ascii="GHEA Grapalat" w:hAnsi="GHEA Grapalat" w:cs="Sylfaen"/>
          <w:lang w:val="hy-AM"/>
        </w:rPr>
        <w:t xml:space="preserve"> աղբյուրներից ստացվող եկամուտներ և ենթակա կլինեն հարկման եկամտային հարկով, եթե վճարվող եկամուտները ոչ ռեզիդենտ կազմակերպության </w:t>
      </w:r>
      <w:r w:rsidRPr="00496408">
        <w:rPr>
          <w:rFonts w:ascii="GHEA Grapalat" w:eastAsia="Calibri" w:hAnsi="GHEA Grapalat" w:cs="Sylfaen"/>
          <w:lang w:val="hy-AM"/>
        </w:rPr>
        <w:t>Հայաստանի Հանրապետությունում</w:t>
      </w:r>
      <w:r w:rsidRPr="00496408">
        <w:rPr>
          <w:rFonts w:ascii="GHEA Grapalat" w:hAnsi="GHEA Grapalat" w:cs="Sylfaen"/>
          <w:lang w:val="hy-AM"/>
        </w:rPr>
        <w:t xml:space="preserve"> հաշվառված մշտական հաստատության համար կհամարվեն ծախս և (կամ) աշխատողները ներգավված կլինեն մշտական հաստատության գործունեության մեջ.</w:t>
      </w:r>
    </w:p>
    <w:p w14:paraId="4D99847C" w14:textId="77777777" w:rsidR="002063CB" w:rsidRPr="00496408" w:rsidRDefault="002063CB" w:rsidP="002063CB">
      <w:pPr>
        <w:pStyle w:val="NormalWeb"/>
        <w:numPr>
          <w:ilvl w:val="0"/>
          <w:numId w:val="36"/>
        </w:numPr>
        <w:shd w:val="clear" w:color="auto" w:fill="FFFFFF"/>
        <w:spacing w:before="0" w:beforeAutospacing="0" w:after="0" w:afterAutospacing="0"/>
        <w:ind w:left="0" w:firstLine="450"/>
        <w:jc w:val="both"/>
        <w:rPr>
          <w:rFonts w:ascii="GHEA Grapalat" w:hAnsi="GHEA Grapalat" w:cs="Sylfaen"/>
          <w:lang w:val="hy-AM"/>
        </w:rPr>
      </w:pPr>
      <w:r w:rsidRPr="00496408">
        <w:rPr>
          <w:rFonts w:ascii="GHEA Grapalat" w:eastAsia="Calibri" w:hAnsi="GHEA Grapalat" w:cs="Sylfaen"/>
          <w:lang w:val="hy-AM"/>
        </w:rPr>
        <w:t>կներդրվի Հայաստանի Հանրապետության հարկային ռեզիդենտի կարգավիճակի հաստատման մասին տեղեկանքի տրամադրման պարզեցված և ավտոմատացված համակարգ։</w:t>
      </w:r>
    </w:p>
    <w:p w14:paraId="3C49D03B" w14:textId="77777777" w:rsidR="002B05ED" w:rsidRPr="002063CB" w:rsidRDefault="002B05ED" w:rsidP="002063CB">
      <w:pPr>
        <w:spacing w:line="240" w:lineRule="auto"/>
        <w:rPr>
          <w:lang w:val="hy-AM"/>
        </w:rPr>
      </w:pPr>
    </w:p>
    <w:sectPr w:rsidR="002B05ED" w:rsidRPr="002063CB" w:rsidSect="00E634C4">
      <w:pgSz w:w="11907" w:h="16840" w:code="9"/>
      <w:pgMar w:top="709" w:right="567" w:bottom="567"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20CE7"/>
    <w:multiLevelType w:val="multilevel"/>
    <w:tmpl w:val="5530803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43926F5"/>
    <w:multiLevelType w:val="multilevel"/>
    <w:tmpl w:val="7A8605B8"/>
    <w:lvl w:ilvl="0">
      <w:start w:val="1"/>
      <w:numFmt w:val="decimal"/>
      <w:lvlText w:val="%1"/>
      <w:lvlJc w:val="left"/>
      <w:pPr>
        <w:ind w:left="630" w:hanging="630"/>
      </w:pPr>
      <w:rPr>
        <w:rFonts w:hint="default"/>
      </w:rPr>
    </w:lvl>
    <w:lvl w:ilvl="1">
      <w:start w:val="1"/>
      <w:numFmt w:val="decimal"/>
      <w:lvlText w:val="%1.%2"/>
      <w:lvlJc w:val="left"/>
      <w:pPr>
        <w:ind w:left="990" w:hanging="63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6355778"/>
    <w:multiLevelType w:val="hybridMultilevel"/>
    <w:tmpl w:val="8C483D1C"/>
    <w:lvl w:ilvl="0" w:tplc="FE7A5300">
      <w:start w:val="1"/>
      <w:numFmt w:val="decimal"/>
      <w:lvlText w:val="%1)"/>
      <w:lvlJc w:val="left"/>
      <w:pPr>
        <w:ind w:left="1572" w:hanging="10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6371DF4"/>
    <w:multiLevelType w:val="hybridMultilevel"/>
    <w:tmpl w:val="4FA040C0"/>
    <w:lvl w:ilvl="0" w:tplc="9FD8CC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82C2A30"/>
    <w:multiLevelType w:val="hybridMultilevel"/>
    <w:tmpl w:val="121E82CC"/>
    <w:lvl w:ilvl="0" w:tplc="F314D28E">
      <w:start w:val="3"/>
      <w:numFmt w:val="bullet"/>
      <w:lvlText w:val="-"/>
      <w:lvlJc w:val="left"/>
      <w:pPr>
        <w:ind w:left="922" w:hanging="360"/>
      </w:pPr>
      <w:rPr>
        <w:rFonts w:ascii="GHEA Grapalat" w:eastAsia="Times New Roman" w:hAnsi="GHEA Grapalat" w:cs="Sylfae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6" w15:restartNumberingAfterBreak="0">
    <w:nsid w:val="08F4177A"/>
    <w:multiLevelType w:val="hybridMultilevel"/>
    <w:tmpl w:val="AFB2D5C8"/>
    <w:lvl w:ilvl="0" w:tplc="D64C9E2C">
      <w:start w:val="1"/>
      <w:numFmt w:val="decimal"/>
      <w:lvlText w:val="%1."/>
      <w:lvlJc w:val="left"/>
      <w:pPr>
        <w:ind w:left="927" w:hanging="360"/>
      </w:pPr>
      <w:rPr>
        <w:rFonts w:hint="default"/>
        <w:b/>
        <w:i w:val="0"/>
        <w:u w:val="non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0B211314"/>
    <w:multiLevelType w:val="hybridMultilevel"/>
    <w:tmpl w:val="6BFE534A"/>
    <w:lvl w:ilvl="0" w:tplc="5B1A644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0C234E6F"/>
    <w:multiLevelType w:val="hybridMultilevel"/>
    <w:tmpl w:val="DC068DCC"/>
    <w:lvl w:ilvl="0" w:tplc="951015B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0CA54BA4"/>
    <w:multiLevelType w:val="hybridMultilevel"/>
    <w:tmpl w:val="95881960"/>
    <w:lvl w:ilvl="0" w:tplc="9FD8CC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0DEE0BBE"/>
    <w:multiLevelType w:val="hybridMultilevel"/>
    <w:tmpl w:val="7A9A0BC8"/>
    <w:lvl w:ilvl="0" w:tplc="FF8EAE92">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0F10135A"/>
    <w:multiLevelType w:val="hybridMultilevel"/>
    <w:tmpl w:val="37786818"/>
    <w:lvl w:ilvl="0" w:tplc="F736786C">
      <w:start w:val="1"/>
      <w:numFmt w:val="decimal"/>
      <w:lvlText w:val="%1."/>
      <w:lvlJc w:val="left"/>
      <w:pPr>
        <w:ind w:left="846" w:hanging="360"/>
      </w:pPr>
      <w:rPr>
        <w:rFonts w:ascii="Arial" w:hAnsi="Arial" w:cs="Arial" w:hint="default"/>
      </w:rPr>
    </w:lvl>
    <w:lvl w:ilvl="1" w:tplc="04090019" w:tentative="1">
      <w:start w:val="1"/>
      <w:numFmt w:val="lowerLetter"/>
      <w:lvlText w:val="%2."/>
      <w:lvlJc w:val="left"/>
      <w:pPr>
        <w:ind w:left="1566" w:hanging="360"/>
      </w:pPr>
    </w:lvl>
    <w:lvl w:ilvl="2" w:tplc="0409001B" w:tentative="1">
      <w:start w:val="1"/>
      <w:numFmt w:val="lowerRoman"/>
      <w:lvlText w:val="%3."/>
      <w:lvlJc w:val="right"/>
      <w:pPr>
        <w:ind w:left="2286" w:hanging="180"/>
      </w:pPr>
    </w:lvl>
    <w:lvl w:ilvl="3" w:tplc="0409000F" w:tentative="1">
      <w:start w:val="1"/>
      <w:numFmt w:val="decimal"/>
      <w:lvlText w:val="%4."/>
      <w:lvlJc w:val="left"/>
      <w:pPr>
        <w:ind w:left="3006" w:hanging="360"/>
      </w:pPr>
    </w:lvl>
    <w:lvl w:ilvl="4" w:tplc="04090019" w:tentative="1">
      <w:start w:val="1"/>
      <w:numFmt w:val="lowerLetter"/>
      <w:lvlText w:val="%5."/>
      <w:lvlJc w:val="left"/>
      <w:pPr>
        <w:ind w:left="3726" w:hanging="360"/>
      </w:pPr>
    </w:lvl>
    <w:lvl w:ilvl="5" w:tplc="0409001B" w:tentative="1">
      <w:start w:val="1"/>
      <w:numFmt w:val="lowerRoman"/>
      <w:lvlText w:val="%6."/>
      <w:lvlJc w:val="right"/>
      <w:pPr>
        <w:ind w:left="4446" w:hanging="180"/>
      </w:pPr>
    </w:lvl>
    <w:lvl w:ilvl="6" w:tplc="0409000F" w:tentative="1">
      <w:start w:val="1"/>
      <w:numFmt w:val="decimal"/>
      <w:lvlText w:val="%7."/>
      <w:lvlJc w:val="left"/>
      <w:pPr>
        <w:ind w:left="5166" w:hanging="360"/>
      </w:pPr>
    </w:lvl>
    <w:lvl w:ilvl="7" w:tplc="04090019" w:tentative="1">
      <w:start w:val="1"/>
      <w:numFmt w:val="lowerLetter"/>
      <w:lvlText w:val="%8."/>
      <w:lvlJc w:val="left"/>
      <w:pPr>
        <w:ind w:left="5886" w:hanging="360"/>
      </w:pPr>
    </w:lvl>
    <w:lvl w:ilvl="8" w:tplc="0409001B" w:tentative="1">
      <w:start w:val="1"/>
      <w:numFmt w:val="lowerRoman"/>
      <w:lvlText w:val="%9."/>
      <w:lvlJc w:val="right"/>
      <w:pPr>
        <w:ind w:left="6606" w:hanging="180"/>
      </w:pPr>
    </w:lvl>
  </w:abstractNum>
  <w:abstractNum w:abstractNumId="12" w15:restartNumberingAfterBreak="0">
    <w:nsid w:val="13A84DC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4EB1FE1"/>
    <w:multiLevelType w:val="hybridMultilevel"/>
    <w:tmpl w:val="673A7FEC"/>
    <w:lvl w:ilvl="0" w:tplc="37AE7986">
      <w:start w:val="1"/>
      <w:numFmt w:val="decimal"/>
      <w:lvlText w:val="%1)"/>
      <w:lvlJc w:val="left"/>
      <w:pPr>
        <w:ind w:left="1206" w:hanging="360"/>
      </w:pPr>
      <w:rPr>
        <w:rFonts w:eastAsia="Calibri" w:hint="default"/>
      </w:rPr>
    </w:lvl>
    <w:lvl w:ilvl="1" w:tplc="04090019" w:tentative="1">
      <w:start w:val="1"/>
      <w:numFmt w:val="lowerLetter"/>
      <w:lvlText w:val="%2."/>
      <w:lvlJc w:val="left"/>
      <w:pPr>
        <w:ind w:left="1926" w:hanging="360"/>
      </w:pPr>
    </w:lvl>
    <w:lvl w:ilvl="2" w:tplc="0409001B" w:tentative="1">
      <w:start w:val="1"/>
      <w:numFmt w:val="lowerRoman"/>
      <w:lvlText w:val="%3."/>
      <w:lvlJc w:val="right"/>
      <w:pPr>
        <w:ind w:left="2646" w:hanging="180"/>
      </w:pPr>
    </w:lvl>
    <w:lvl w:ilvl="3" w:tplc="0409000F" w:tentative="1">
      <w:start w:val="1"/>
      <w:numFmt w:val="decimal"/>
      <w:lvlText w:val="%4."/>
      <w:lvlJc w:val="left"/>
      <w:pPr>
        <w:ind w:left="3366" w:hanging="360"/>
      </w:pPr>
    </w:lvl>
    <w:lvl w:ilvl="4" w:tplc="04090019" w:tentative="1">
      <w:start w:val="1"/>
      <w:numFmt w:val="lowerLetter"/>
      <w:lvlText w:val="%5."/>
      <w:lvlJc w:val="left"/>
      <w:pPr>
        <w:ind w:left="4086" w:hanging="360"/>
      </w:pPr>
    </w:lvl>
    <w:lvl w:ilvl="5" w:tplc="0409001B" w:tentative="1">
      <w:start w:val="1"/>
      <w:numFmt w:val="lowerRoman"/>
      <w:lvlText w:val="%6."/>
      <w:lvlJc w:val="right"/>
      <w:pPr>
        <w:ind w:left="4806" w:hanging="180"/>
      </w:pPr>
    </w:lvl>
    <w:lvl w:ilvl="6" w:tplc="0409000F" w:tentative="1">
      <w:start w:val="1"/>
      <w:numFmt w:val="decimal"/>
      <w:lvlText w:val="%7."/>
      <w:lvlJc w:val="left"/>
      <w:pPr>
        <w:ind w:left="5526" w:hanging="360"/>
      </w:pPr>
    </w:lvl>
    <w:lvl w:ilvl="7" w:tplc="04090019" w:tentative="1">
      <w:start w:val="1"/>
      <w:numFmt w:val="lowerLetter"/>
      <w:lvlText w:val="%8."/>
      <w:lvlJc w:val="left"/>
      <w:pPr>
        <w:ind w:left="6246" w:hanging="360"/>
      </w:pPr>
    </w:lvl>
    <w:lvl w:ilvl="8" w:tplc="0409001B" w:tentative="1">
      <w:start w:val="1"/>
      <w:numFmt w:val="lowerRoman"/>
      <w:lvlText w:val="%9."/>
      <w:lvlJc w:val="right"/>
      <w:pPr>
        <w:ind w:left="6966" w:hanging="180"/>
      </w:pPr>
    </w:lvl>
  </w:abstractNum>
  <w:abstractNum w:abstractNumId="14" w15:restartNumberingAfterBreak="0">
    <w:nsid w:val="17A66FFD"/>
    <w:multiLevelType w:val="hybridMultilevel"/>
    <w:tmpl w:val="673A7FEC"/>
    <w:lvl w:ilvl="0" w:tplc="37AE7986">
      <w:start w:val="1"/>
      <w:numFmt w:val="decimal"/>
      <w:lvlText w:val="%1)"/>
      <w:lvlJc w:val="left"/>
      <w:pPr>
        <w:ind w:left="1206" w:hanging="360"/>
      </w:pPr>
      <w:rPr>
        <w:rFonts w:eastAsia="Calibri" w:hint="default"/>
      </w:rPr>
    </w:lvl>
    <w:lvl w:ilvl="1" w:tplc="04090019" w:tentative="1">
      <w:start w:val="1"/>
      <w:numFmt w:val="lowerLetter"/>
      <w:lvlText w:val="%2."/>
      <w:lvlJc w:val="left"/>
      <w:pPr>
        <w:ind w:left="1926" w:hanging="360"/>
      </w:pPr>
    </w:lvl>
    <w:lvl w:ilvl="2" w:tplc="0409001B" w:tentative="1">
      <w:start w:val="1"/>
      <w:numFmt w:val="lowerRoman"/>
      <w:lvlText w:val="%3."/>
      <w:lvlJc w:val="right"/>
      <w:pPr>
        <w:ind w:left="2646" w:hanging="180"/>
      </w:pPr>
    </w:lvl>
    <w:lvl w:ilvl="3" w:tplc="0409000F" w:tentative="1">
      <w:start w:val="1"/>
      <w:numFmt w:val="decimal"/>
      <w:lvlText w:val="%4."/>
      <w:lvlJc w:val="left"/>
      <w:pPr>
        <w:ind w:left="3366" w:hanging="360"/>
      </w:pPr>
    </w:lvl>
    <w:lvl w:ilvl="4" w:tplc="04090019" w:tentative="1">
      <w:start w:val="1"/>
      <w:numFmt w:val="lowerLetter"/>
      <w:lvlText w:val="%5."/>
      <w:lvlJc w:val="left"/>
      <w:pPr>
        <w:ind w:left="4086" w:hanging="360"/>
      </w:pPr>
    </w:lvl>
    <w:lvl w:ilvl="5" w:tplc="0409001B" w:tentative="1">
      <w:start w:val="1"/>
      <w:numFmt w:val="lowerRoman"/>
      <w:lvlText w:val="%6."/>
      <w:lvlJc w:val="right"/>
      <w:pPr>
        <w:ind w:left="4806" w:hanging="180"/>
      </w:pPr>
    </w:lvl>
    <w:lvl w:ilvl="6" w:tplc="0409000F" w:tentative="1">
      <w:start w:val="1"/>
      <w:numFmt w:val="decimal"/>
      <w:lvlText w:val="%7."/>
      <w:lvlJc w:val="left"/>
      <w:pPr>
        <w:ind w:left="5526" w:hanging="360"/>
      </w:pPr>
    </w:lvl>
    <w:lvl w:ilvl="7" w:tplc="04090019" w:tentative="1">
      <w:start w:val="1"/>
      <w:numFmt w:val="lowerLetter"/>
      <w:lvlText w:val="%8."/>
      <w:lvlJc w:val="left"/>
      <w:pPr>
        <w:ind w:left="6246" w:hanging="360"/>
      </w:pPr>
    </w:lvl>
    <w:lvl w:ilvl="8" w:tplc="0409001B" w:tentative="1">
      <w:start w:val="1"/>
      <w:numFmt w:val="lowerRoman"/>
      <w:lvlText w:val="%9."/>
      <w:lvlJc w:val="right"/>
      <w:pPr>
        <w:ind w:left="6966" w:hanging="180"/>
      </w:pPr>
    </w:lvl>
  </w:abstractNum>
  <w:abstractNum w:abstractNumId="15" w15:restartNumberingAfterBreak="0">
    <w:nsid w:val="17D15B86"/>
    <w:multiLevelType w:val="hybridMultilevel"/>
    <w:tmpl w:val="D2662000"/>
    <w:lvl w:ilvl="0" w:tplc="430C8F88">
      <w:start w:val="4"/>
      <w:numFmt w:val="decimal"/>
      <w:lvlText w:val="%1."/>
      <w:lvlJc w:val="left"/>
      <w:pPr>
        <w:ind w:left="900" w:hanging="360"/>
      </w:pPr>
      <w:rPr>
        <w:rFonts w:hint="default"/>
      </w:rPr>
    </w:lvl>
    <w:lvl w:ilvl="1" w:tplc="042B0019" w:tentative="1">
      <w:start w:val="1"/>
      <w:numFmt w:val="lowerLetter"/>
      <w:lvlText w:val="%2."/>
      <w:lvlJc w:val="left"/>
      <w:pPr>
        <w:ind w:left="1620" w:hanging="360"/>
      </w:pPr>
    </w:lvl>
    <w:lvl w:ilvl="2" w:tplc="042B001B" w:tentative="1">
      <w:start w:val="1"/>
      <w:numFmt w:val="lowerRoman"/>
      <w:lvlText w:val="%3."/>
      <w:lvlJc w:val="right"/>
      <w:pPr>
        <w:ind w:left="2340" w:hanging="180"/>
      </w:pPr>
    </w:lvl>
    <w:lvl w:ilvl="3" w:tplc="042B000F" w:tentative="1">
      <w:start w:val="1"/>
      <w:numFmt w:val="decimal"/>
      <w:lvlText w:val="%4."/>
      <w:lvlJc w:val="left"/>
      <w:pPr>
        <w:ind w:left="3060" w:hanging="360"/>
      </w:pPr>
    </w:lvl>
    <w:lvl w:ilvl="4" w:tplc="042B0019" w:tentative="1">
      <w:start w:val="1"/>
      <w:numFmt w:val="lowerLetter"/>
      <w:lvlText w:val="%5."/>
      <w:lvlJc w:val="left"/>
      <w:pPr>
        <w:ind w:left="3780" w:hanging="360"/>
      </w:pPr>
    </w:lvl>
    <w:lvl w:ilvl="5" w:tplc="042B001B" w:tentative="1">
      <w:start w:val="1"/>
      <w:numFmt w:val="lowerRoman"/>
      <w:lvlText w:val="%6."/>
      <w:lvlJc w:val="right"/>
      <w:pPr>
        <w:ind w:left="4500" w:hanging="180"/>
      </w:pPr>
    </w:lvl>
    <w:lvl w:ilvl="6" w:tplc="042B000F" w:tentative="1">
      <w:start w:val="1"/>
      <w:numFmt w:val="decimal"/>
      <w:lvlText w:val="%7."/>
      <w:lvlJc w:val="left"/>
      <w:pPr>
        <w:ind w:left="5220" w:hanging="360"/>
      </w:pPr>
    </w:lvl>
    <w:lvl w:ilvl="7" w:tplc="042B0019" w:tentative="1">
      <w:start w:val="1"/>
      <w:numFmt w:val="lowerLetter"/>
      <w:lvlText w:val="%8."/>
      <w:lvlJc w:val="left"/>
      <w:pPr>
        <w:ind w:left="5940" w:hanging="360"/>
      </w:pPr>
    </w:lvl>
    <w:lvl w:ilvl="8" w:tplc="042B001B" w:tentative="1">
      <w:start w:val="1"/>
      <w:numFmt w:val="lowerRoman"/>
      <w:lvlText w:val="%9."/>
      <w:lvlJc w:val="right"/>
      <w:pPr>
        <w:ind w:left="6660" w:hanging="180"/>
      </w:pPr>
    </w:lvl>
  </w:abstractNum>
  <w:abstractNum w:abstractNumId="16" w15:restartNumberingAfterBreak="0">
    <w:nsid w:val="1A5F6055"/>
    <w:multiLevelType w:val="hybridMultilevel"/>
    <w:tmpl w:val="673A7FEC"/>
    <w:lvl w:ilvl="0" w:tplc="37AE7986">
      <w:start w:val="1"/>
      <w:numFmt w:val="decimal"/>
      <w:lvlText w:val="%1)"/>
      <w:lvlJc w:val="left"/>
      <w:pPr>
        <w:ind w:left="1206" w:hanging="360"/>
      </w:pPr>
      <w:rPr>
        <w:rFonts w:eastAsia="Calibri" w:hint="default"/>
      </w:rPr>
    </w:lvl>
    <w:lvl w:ilvl="1" w:tplc="04090019" w:tentative="1">
      <w:start w:val="1"/>
      <w:numFmt w:val="lowerLetter"/>
      <w:lvlText w:val="%2."/>
      <w:lvlJc w:val="left"/>
      <w:pPr>
        <w:ind w:left="1926" w:hanging="360"/>
      </w:pPr>
    </w:lvl>
    <w:lvl w:ilvl="2" w:tplc="0409001B" w:tentative="1">
      <w:start w:val="1"/>
      <w:numFmt w:val="lowerRoman"/>
      <w:lvlText w:val="%3."/>
      <w:lvlJc w:val="right"/>
      <w:pPr>
        <w:ind w:left="2646" w:hanging="180"/>
      </w:pPr>
    </w:lvl>
    <w:lvl w:ilvl="3" w:tplc="0409000F" w:tentative="1">
      <w:start w:val="1"/>
      <w:numFmt w:val="decimal"/>
      <w:lvlText w:val="%4."/>
      <w:lvlJc w:val="left"/>
      <w:pPr>
        <w:ind w:left="3366" w:hanging="360"/>
      </w:pPr>
    </w:lvl>
    <w:lvl w:ilvl="4" w:tplc="04090019" w:tentative="1">
      <w:start w:val="1"/>
      <w:numFmt w:val="lowerLetter"/>
      <w:lvlText w:val="%5."/>
      <w:lvlJc w:val="left"/>
      <w:pPr>
        <w:ind w:left="4086" w:hanging="360"/>
      </w:pPr>
    </w:lvl>
    <w:lvl w:ilvl="5" w:tplc="0409001B" w:tentative="1">
      <w:start w:val="1"/>
      <w:numFmt w:val="lowerRoman"/>
      <w:lvlText w:val="%6."/>
      <w:lvlJc w:val="right"/>
      <w:pPr>
        <w:ind w:left="4806" w:hanging="180"/>
      </w:pPr>
    </w:lvl>
    <w:lvl w:ilvl="6" w:tplc="0409000F" w:tentative="1">
      <w:start w:val="1"/>
      <w:numFmt w:val="decimal"/>
      <w:lvlText w:val="%7."/>
      <w:lvlJc w:val="left"/>
      <w:pPr>
        <w:ind w:left="5526" w:hanging="360"/>
      </w:pPr>
    </w:lvl>
    <w:lvl w:ilvl="7" w:tplc="04090019" w:tentative="1">
      <w:start w:val="1"/>
      <w:numFmt w:val="lowerLetter"/>
      <w:lvlText w:val="%8."/>
      <w:lvlJc w:val="left"/>
      <w:pPr>
        <w:ind w:left="6246" w:hanging="360"/>
      </w:pPr>
    </w:lvl>
    <w:lvl w:ilvl="8" w:tplc="0409001B" w:tentative="1">
      <w:start w:val="1"/>
      <w:numFmt w:val="lowerRoman"/>
      <w:lvlText w:val="%9."/>
      <w:lvlJc w:val="right"/>
      <w:pPr>
        <w:ind w:left="6966" w:hanging="180"/>
      </w:pPr>
    </w:lvl>
  </w:abstractNum>
  <w:abstractNum w:abstractNumId="17" w15:restartNumberingAfterBreak="0">
    <w:nsid w:val="1A8801F2"/>
    <w:multiLevelType w:val="hybridMultilevel"/>
    <w:tmpl w:val="7D9EA494"/>
    <w:lvl w:ilvl="0" w:tplc="B7C819C2">
      <w:start w:val="1"/>
      <w:numFmt w:val="decimal"/>
      <w:lvlText w:val="%1)"/>
      <w:lvlJc w:val="left"/>
      <w:pPr>
        <w:ind w:left="927" w:hanging="360"/>
      </w:pPr>
      <w:rPr>
        <w:rFonts w:cs="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1EE85C23"/>
    <w:multiLevelType w:val="hybridMultilevel"/>
    <w:tmpl w:val="187CCA00"/>
    <w:lvl w:ilvl="0" w:tplc="FF8EAE92">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237F7680"/>
    <w:multiLevelType w:val="hybridMultilevel"/>
    <w:tmpl w:val="43348126"/>
    <w:lvl w:ilvl="0" w:tplc="E3224C38">
      <w:start w:val="1"/>
      <w:numFmt w:val="decimal"/>
      <w:lvlText w:val="%1)"/>
      <w:lvlJc w:val="left"/>
      <w:pPr>
        <w:ind w:left="1392" w:hanging="82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259E56BC"/>
    <w:multiLevelType w:val="hybridMultilevel"/>
    <w:tmpl w:val="5B982852"/>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21" w15:restartNumberingAfterBreak="0">
    <w:nsid w:val="286C659D"/>
    <w:multiLevelType w:val="hybridMultilevel"/>
    <w:tmpl w:val="A0E88C5E"/>
    <w:lvl w:ilvl="0" w:tplc="C17EA382">
      <w:start w:val="1"/>
      <w:numFmt w:val="decimal"/>
      <w:lvlText w:val="%1."/>
      <w:lvlJc w:val="left"/>
      <w:pPr>
        <w:ind w:left="1215" w:hanging="360"/>
      </w:pPr>
      <w:rPr>
        <w:rFonts w:hint="default"/>
        <w:b/>
      </w:rPr>
    </w:lvl>
    <w:lvl w:ilvl="1" w:tplc="6A5CD6B6">
      <w:start w:val="1"/>
      <w:numFmt w:val="decimal"/>
      <w:lvlText w:val="%2)"/>
      <w:lvlJc w:val="left"/>
      <w:pPr>
        <w:ind w:left="2400" w:hanging="825"/>
      </w:pPr>
      <w:rPr>
        <w:rFonts w:hint="default"/>
      </w:r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2" w15:restartNumberingAfterBreak="0">
    <w:nsid w:val="302E119B"/>
    <w:multiLevelType w:val="hybridMultilevel"/>
    <w:tmpl w:val="C4FA5FC6"/>
    <w:lvl w:ilvl="0" w:tplc="3F64607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29F3816"/>
    <w:multiLevelType w:val="hybridMultilevel"/>
    <w:tmpl w:val="8F8C5AFE"/>
    <w:lvl w:ilvl="0" w:tplc="71543F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8BE1144"/>
    <w:multiLevelType w:val="hybridMultilevel"/>
    <w:tmpl w:val="14566C08"/>
    <w:lvl w:ilvl="0" w:tplc="9FD8CC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B23061"/>
    <w:multiLevelType w:val="hybridMultilevel"/>
    <w:tmpl w:val="66E873D4"/>
    <w:lvl w:ilvl="0" w:tplc="F14EEA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FDB639C"/>
    <w:multiLevelType w:val="multilevel"/>
    <w:tmpl w:val="8708A57A"/>
    <w:lvl w:ilvl="0">
      <w:start w:val="1"/>
      <w:numFmt w:val="decimal"/>
      <w:lvlText w:val="Հոդված  %1."/>
      <w:lvlJc w:val="left"/>
      <w:pPr>
        <w:tabs>
          <w:tab w:val="num" w:pos="2176"/>
        </w:tabs>
        <w:ind w:left="191"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sz w:val="24"/>
        <w:szCs w:val="24"/>
        <w:u w:val="none"/>
        <w:effect w:val="none"/>
        <w:vertAlign w:val="baseline"/>
        <w:em w:val="none"/>
        <w:lang w:val="hy-AM" w:bidi="x-none"/>
        <w:specVanish w: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rPr>
    </w:lvl>
    <w:lvl w:ilvl="2">
      <w:start w:val="1"/>
      <w:numFmt w:val="russianLower"/>
      <w:lvlText w:val="%3)"/>
      <w:lvlJc w:val="left"/>
      <w:pPr>
        <w:tabs>
          <w:tab w:val="num" w:pos="709"/>
        </w:tabs>
        <w:ind w:left="0" w:firstLine="709"/>
      </w:pPr>
      <w:rPr>
        <w:rFonts w:ascii="GHEA Grapalat" w:hAnsi="GHEA Grapalat" w:hint="default"/>
        <w:b w:val="0"/>
        <w:i w:val="0"/>
        <w:sz w:val="24"/>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abstractNum w:abstractNumId="27" w15:restartNumberingAfterBreak="0">
    <w:nsid w:val="41A642A0"/>
    <w:multiLevelType w:val="hybridMultilevel"/>
    <w:tmpl w:val="6374C404"/>
    <w:lvl w:ilvl="0" w:tplc="04090011">
      <w:start w:val="1"/>
      <w:numFmt w:val="decimal"/>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28" w15:restartNumberingAfterBreak="0">
    <w:nsid w:val="4432051C"/>
    <w:multiLevelType w:val="hybridMultilevel"/>
    <w:tmpl w:val="6CFEBA74"/>
    <w:lvl w:ilvl="0" w:tplc="E320DFFC">
      <w:start w:val="2"/>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15:restartNumberingAfterBreak="0">
    <w:nsid w:val="454D4C42"/>
    <w:multiLevelType w:val="hybridMultilevel"/>
    <w:tmpl w:val="271A93F8"/>
    <w:lvl w:ilvl="0" w:tplc="FCC26402">
      <w:start w:val="1"/>
      <w:numFmt w:val="decimal"/>
      <w:lvlText w:val="%1."/>
      <w:lvlJc w:val="left"/>
      <w:pPr>
        <w:ind w:left="786" w:hanging="360"/>
      </w:pPr>
      <w:rPr>
        <w:rFonts w:ascii="Arial" w:hAnsi="Arial" w:cs="Arial" w:hint="default"/>
        <w:color w:val="auto"/>
        <w:sz w:val="24"/>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473861FE"/>
    <w:multiLevelType w:val="hybridMultilevel"/>
    <w:tmpl w:val="A174650C"/>
    <w:lvl w:ilvl="0" w:tplc="E52A32DC">
      <w:numFmt w:val="bullet"/>
      <w:lvlText w:val="-"/>
      <w:lvlJc w:val="left"/>
      <w:pPr>
        <w:ind w:left="927" w:hanging="360"/>
      </w:pPr>
      <w:rPr>
        <w:rFonts w:ascii="GHEA Grapalat" w:eastAsiaTheme="minorHAnsi"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15:restartNumberingAfterBreak="0">
    <w:nsid w:val="49933DB5"/>
    <w:multiLevelType w:val="hybridMultilevel"/>
    <w:tmpl w:val="6374C404"/>
    <w:lvl w:ilvl="0" w:tplc="04090011">
      <w:start w:val="1"/>
      <w:numFmt w:val="decimal"/>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32" w15:restartNumberingAfterBreak="0">
    <w:nsid w:val="539A097C"/>
    <w:multiLevelType w:val="hybridMultilevel"/>
    <w:tmpl w:val="3E6E4BE2"/>
    <w:lvl w:ilvl="0" w:tplc="EABCC7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4994AF4"/>
    <w:multiLevelType w:val="hybridMultilevel"/>
    <w:tmpl w:val="FA8C7B10"/>
    <w:lvl w:ilvl="0" w:tplc="620C045E">
      <w:start w:val="1"/>
      <w:numFmt w:val="decimal"/>
      <w:lvlText w:val="%1)"/>
      <w:lvlJc w:val="left"/>
      <w:pPr>
        <w:ind w:left="1069" w:hanging="360"/>
      </w:pPr>
      <w:rPr>
        <w:rFonts w:hint="default"/>
        <w:b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4" w15:restartNumberingAfterBreak="0">
    <w:nsid w:val="5C127640"/>
    <w:multiLevelType w:val="hybridMultilevel"/>
    <w:tmpl w:val="0DE44FE0"/>
    <w:lvl w:ilvl="0" w:tplc="6E7E46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CF31DBA"/>
    <w:multiLevelType w:val="hybridMultilevel"/>
    <w:tmpl w:val="50065774"/>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6" w15:restartNumberingAfterBreak="0">
    <w:nsid w:val="5E1059F6"/>
    <w:multiLevelType w:val="hybridMultilevel"/>
    <w:tmpl w:val="A0E88C5E"/>
    <w:lvl w:ilvl="0" w:tplc="C17EA382">
      <w:start w:val="1"/>
      <w:numFmt w:val="decimal"/>
      <w:lvlText w:val="%1."/>
      <w:lvlJc w:val="left"/>
      <w:pPr>
        <w:ind w:left="1215" w:hanging="360"/>
      </w:pPr>
      <w:rPr>
        <w:rFonts w:hint="default"/>
        <w:b/>
      </w:rPr>
    </w:lvl>
    <w:lvl w:ilvl="1" w:tplc="6A5CD6B6">
      <w:start w:val="1"/>
      <w:numFmt w:val="decimal"/>
      <w:lvlText w:val="%2)"/>
      <w:lvlJc w:val="left"/>
      <w:pPr>
        <w:ind w:left="2400" w:hanging="825"/>
      </w:pPr>
      <w:rPr>
        <w:rFonts w:hint="default"/>
      </w:r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37" w15:restartNumberingAfterBreak="0">
    <w:nsid w:val="62232356"/>
    <w:multiLevelType w:val="hybridMultilevel"/>
    <w:tmpl w:val="83444226"/>
    <w:lvl w:ilvl="0" w:tplc="28CC6838">
      <w:start w:val="1"/>
      <w:numFmt w:val="decimal"/>
      <w:lvlText w:val="%1."/>
      <w:lvlJc w:val="left"/>
      <w:pPr>
        <w:ind w:left="1200" w:hanging="825"/>
      </w:pPr>
      <w:rPr>
        <w:rFonts w:cs="Times Armeni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8" w15:restartNumberingAfterBreak="0">
    <w:nsid w:val="707E685F"/>
    <w:multiLevelType w:val="hybridMultilevel"/>
    <w:tmpl w:val="2C02D6B6"/>
    <w:lvl w:ilvl="0" w:tplc="A0E4DD82">
      <w:start w:val="1"/>
      <w:numFmt w:val="decimal"/>
      <w:lvlText w:val="%1)"/>
      <w:lvlJc w:val="left"/>
      <w:pPr>
        <w:ind w:left="1575" w:hanging="360"/>
      </w:pPr>
      <w:rPr>
        <w:rFonts w:cs="Times New Roman" w:hint="default"/>
        <w:b w:val="0"/>
        <w:i w:val="0"/>
      </w:r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num w:numId="1">
    <w:abstractNumId w:val="5"/>
  </w:num>
  <w:num w:numId="2">
    <w:abstractNumId w:val="36"/>
  </w:num>
  <w:num w:numId="3">
    <w:abstractNumId w:val="38"/>
  </w:num>
  <w:num w:numId="4">
    <w:abstractNumId w:val="8"/>
  </w:num>
  <w:num w:numId="5">
    <w:abstractNumId w:val="33"/>
  </w:num>
  <w:num w:numId="6">
    <w:abstractNumId w:val="20"/>
  </w:num>
  <w:num w:numId="7">
    <w:abstractNumId w:val="2"/>
  </w:num>
  <w:num w:numId="8">
    <w:abstractNumId w:val="37"/>
  </w:num>
  <w:num w:numId="9">
    <w:abstractNumId w:val="3"/>
  </w:num>
  <w:num w:numId="10">
    <w:abstractNumId w:val="30"/>
  </w:num>
  <w:num w:numId="11">
    <w:abstractNumId w:val="6"/>
  </w:num>
  <w:num w:numId="12">
    <w:abstractNumId w:val="9"/>
  </w:num>
  <w:num w:numId="13">
    <w:abstractNumId w:val="24"/>
  </w:num>
  <w:num w:numId="14">
    <w:abstractNumId w:val="21"/>
  </w:num>
  <w:num w:numId="15">
    <w:abstractNumId w:val="26"/>
  </w:num>
  <w:num w:numId="16">
    <w:abstractNumId w:val="10"/>
  </w:num>
  <w:num w:numId="17">
    <w:abstractNumId w:val="18"/>
  </w:num>
  <w:num w:numId="18">
    <w:abstractNumId w:val="23"/>
  </w:num>
  <w:num w:numId="19">
    <w:abstractNumId w:val="32"/>
  </w:num>
  <w:num w:numId="20">
    <w:abstractNumId w:val="19"/>
  </w:num>
  <w:num w:numId="21">
    <w:abstractNumId w:val="15"/>
  </w:num>
  <w:num w:numId="22">
    <w:abstractNumId w:val="25"/>
  </w:num>
  <w:num w:numId="23">
    <w:abstractNumId w:val="22"/>
  </w:num>
  <w:num w:numId="24">
    <w:abstractNumId w:val="34"/>
  </w:num>
  <w:num w:numId="25">
    <w:abstractNumId w:val="17"/>
  </w:num>
  <w:num w:numId="26">
    <w:abstractNumId w:val="7"/>
  </w:num>
  <w:num w:numId="27">
    <w:abstractNumId w:val="4"/>
  </w:num>
  <w:num w:numId="28">
    <w:abstractNumId w:val="28"/>
  </w:num>
  <w:num w:numId="29">
    <w:abstractNumId w:val="11"/>
  </w:num>
  <w:num w:numId="30">
    <w:abstractNumId w:val="13"/>
  </w:num>
  <w:num w:numId="31">
    <w:abstractNumId w:val="16"/>
  </w:num>
  <w:num w:numId="32">
    <w:abstractNumId w:val="29"/>
  </w:num>
  <w:num w:numId="33">
    <w:abstractNumId w:val="35"/>
  </w:num>
  <w:num w:numId="34">
    <w:abstractNumId w:val="27"/>
  </w:num>
  <w:num w:numId="35">
    <w:abstractNumId w:val="14"/>
  </w:num>
  <w:num w:numId="36">
    <w:abstractNumId w:val="31"/>
  </w:num>
  <w:num w:numId="37">
    <w:abstractNumId w:val="12"/>
  </w:num>
  <w:num w:numId="38">
    <w:abstractNumId w:val="1"/>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F76"/>
    <w:rsid w:val="00010CF1"/>
    <w:rsid w:val="00010F20"/>
    <w:rsid w:val="00011A63"/>
    <w:rsid w:val="000123E8"/>
    <w:rsid w:val="000137CD"/>
    <w:rsid w:val="00013AEA"/>
    <w:rsid w:val="0001539B"/>
    <w:rsid w:val="00016466"/>
    <w:rsid w:val="00021194"/>
    <w:rsid w:val="000244E4"/>
    <w:rsid w:val="00034995"/>
    <w:rsid w:val="00035CED"/>
    <w:rsid w:val="00040032"/>
    <w:rsid w:val="0004035C"/>
    <w:rsid w:val="0005111F"/>
    <w:rsid w:val="00052C30"/>
    <w:rsid w:val="00071913"/>
    <w:rsid w:val="00075D1D"/>
    <w:rsid w:val="00076F5A"/>
    <w:rsid w:val="00077D7C"/>
    <w:rsid w:val="00082CA6"/>
    <w:rsid w:val="000853DD"/>
    <w:rsid w:val="000860A4"/>
    <w:rsid w:val="00091FCB"/>
    <w:rsid w:val="000969DE"/>
    <w:rsid w:val="000A1F6E"/>
    <w:rsid w:val="000A487D"/>
    <w:rsid w:val="000A594C"/>
    <w:rsid w:val="000A6651"/>
    <w:rsid w:val="000B04E6"/>
    <w:rsid w:val="000B344D"/>
    <w:rsid w:val="000B51E5"/>
    <w:rsid w:val="000B6F98"/>
    <w:rsid w:val="000C167D"/>
    <w:rsid w:val="000C2612"/>
    <w:rsid w:val="000D1A39"/>
    <w:rsid w:val="000D42F4"/>
    <w:rsid w:val="000D64E8"/>
    <w:rsid w:val="000D6B23"/>
    <w:rsid w:val="000E0AA4"/>
    <w:rsid w:val="000E239E"/>
    <w:rsid w:val="000E3854"/>
    <w:rsid w:val="000E4816"/>
    <w:rsid w:val="000E4E9F"/>
    <w:rsid w:val="000E769D"/>
    <w:rsid w:val="000F4031"/>
    <w:rsid w:val="001004B0"/>
    <w:rsid w:val="00102A83"/>
    <w:rsid w:val="001038FA"/>
    <w:rsid w:val="00103F35"/>
    <w:rsid w:val="00104856"/>
    <w:rsid w:val="00107122"/>
    <w:rsid w:val="00113B23"/>
    <w:rsid w:val="0011618E"/>
    <w:rsid w:val="00121A1F"/>
    <w:rsid w:val="00122E90"/>
    <w:rsid w:val="001257C9"/>
    <w:rsid w:val="00132A9F"/>
    <w:rsid w:val="00134362"/>
    <w:rsid w:val="00134AF1"/>
    <w:rsid w:val="00146C28"/>
    <w:rsid w:val="00150239"/>
    <w:rsid w:val="00155B6E"/>
    <w:rsid w:val="0015636B"/>
    <w:rsid w:val="00160D0F"/>
    <w:rsid w:val="00162064"/>
    <w:rsid w:val="00164057"/>
    <w:rsid w:val="00164F06"/>
    <w:rsid w:val="00170A57"/>
    <w:rsid w:val="001730E9"/>
    <w:rsid w:val="00181B5E"/>
    <w:rsid w:val="001828E8"/>
    <w:rsid w:val="00191951"/>
    <w:rsid w:val="001921F4"/>
    <w:rsid w:val="00192ACB"/>
    <w:rsid w:val="0019521E"/>
    <w:rsid w:val="00195D4C"/>
    <w:rsid w:val="001A1A0C"/>
    <w:rsid w:val="001A5D18"/>
    <w:rsid w:val="001A6129"/>
    <w:rsid w:val="001A7BBB"/>
    <w:rsid w:val="001B1F77"/>
    <w:rsid w:val="001B7075"/>
    <w:rsid w:val="001B785A"/>
    <w:rsid w:val="001C5AE9"/>
    <w:rsid w:val="001C7B3D"/>
    <w:rsid w:val="001D1A8E"/>
    <w:rsid w:val="001D6F9D"/>
    <w:rsid w:val="001E05F4"/>
    <w:rsid w:val="001E455F"/>
    <w:rsid w:val="001E4903"/>
    <w:rsid w:val="001E6EA0"/>
    <w:rsid w:val="001E7B51"/>
    <w:rsid w:val="001E7B67"/>
    <w:rsid w:val="001F05E9"/>
    <w:rsid w:val="001F1635"/>
    <w:rsid w:val="001F7C6D"/>
    <w:rsid w:val="0020461E"/>
    <w:rsid w:val="00204943"/>
    <w:rsid w:val="002051B2"/>
    <w:rsid w:val="002063CB"/>
    <w:rsid w:val="00210B49"/>
    <w:rsid w:val="0021197F"/>
    <w:rsid w:val="00223429"/>
    <w:rsid w:val="00224543"/>
    <w:rsid w:val="00230180"/>
    <w:rsid w:val="002319E2"/>
    <w:rsid w:val="00234EF9"/>
    <w:rsid w:val="002415D5"/>
    <w:rsid w:val="0024669A"/>
    <w:rsid w:val="00246DE8"/>
    <w:rsid w:val="00250ED4"/>
    <w:rsid w:val="00257633"/>
    <w:rsid w:val="00265370"/>
    <w:rsid w:val="00270C25"/>
    <w:rsid w:val="00273615"/>
    <w:rsid w:val="00276146"/>
    <w:rsid w:val="00277FB6"/>
    <w:rsid w:val="00283CCD"/>
    <w:rsid w:val="0029014B"/>
    <w:rsid w:val="0029023B"/>
    <w:rsid w:val="002930F8"/>
    <w:rsid w:val="00294B64"/>
    <w:rsid w:val="00296D55"/>
    <w:rsid w:val="002B05ED"/>
    <w:rsid w:val="002B2F5C"/>
    <w:rsid w:val="002B4672"/>
    <w:rsid w:val="002B56B5"/>
    <w:rsid w:val="002B78D2"/>
    <w:rsid w:val="002C14CD"/>
    <w:rsid w:val="002C57BD"/>
    <w:rsid w:val="002C57EA"/>
    <w:rsid w:val="002C67B3"/>
    <w:rsid w:val="002D1169"/>
    <w:rsid w:val="002D1696"/>
    <w:rsid w:val="002D2CE7"/>
    <w:rsid w:val="002E0625"/>
    <w:rsid w:val="002E0AA9"/>
    <w:rsid w:val="002E272F"/>
    <w:rsid w:val="002E2CFA"/>
    <w:rsid w:val="002F5F26"/>
    <w:rsid w:val="003064E7"/>
    <w:rsid w:val="003072DB"/>
    <w:rsid w:val="00310697"/>
    <w:rsid w:val="003111FA"/>
    <w:rsid w:val="00311B37"/>
    <w:rsid w:val="00316E58"/>
    <w:rsid w:val="00324615"/>
    <w:rsid w:val="003267E3"/>
    <w:rsid w:val="003316B1"/>
    <w:rsid w:val="003345B7"/>
    <w:rsid w:val="00337839"/>
    <w:rsid w:val="00337FC4"/>
    <w:rsid w:val="003404D1"/>
    <w:rsid w:val="0034117B"/>
    <w:rsid w:val="003418B2"/>
    <w:rsid w:val="003420C2"/>
    <w:rsid w:val="00342424"/>
    <w:rsid w:val="00345E6E"/>
    <w:rsid w:val="003465FE"/>
    <w:rsid w:val="00352820"/>
    <w:rsid w:val="003534A1"/>
    <w:rsid w:val="00354502"/>
    <w:rsid w:val="0036391A"/>
    <w:rsid w:val="00365A09"/>
    <w:rsid w:val="00365CBB"/>
    <w:rsid w:val="0037298B"/>
    <w:rsid w:val="0038185C"/>
    <w:rsid w:val="00381D2E"/>
    <w:rsid w:val="003843CF"/>
    <w:rsid w:val="00387632"/>
    <w:rsid w:val="00393DE6"/>
    <w:rsid w:val="003946F7"/>
    <w:rsid w:val="00395E89"/>
    <w:rsid w:val="003A0713"/>
    <w:rsid w:val="003A1423"/>
    <w:rsid w:val="003A20AD"/>
    <w:rsid w:val="003A4B2C"/>
    <w:rsid w:val="003A4D0F"/>
    <w:rsid w:val="003A5CDE"/>
    <w:rsid w:val="003A6DAD"/>
    <w:rsid w:val="003A73D5"/>
    <w:rsid w:val="003A769B"/>
    <w:rsid w:val="003B2573"/>
    <w:rsid w:val="003B2A0D"/>
    <w:rsid w:val="003B38D0"/>
    <w:rsid w:val="003B7324"/>
    <w:rsid w:val="003B7330"/>
    <w:rsid w:val="003C5A44"/>
    <w:rsid w:val="003D0040"/>
    <w:rsid w:val="003D210A"/>
    <w:rsid w:val="003D4258"/>
    <w:rsid w:val="003D55BE"/>
    <w:rsid w:val="003D60D2"/>
    <w:rsid w:val="003D674D"/>
    <w:rsid w:val="003E4257"/>
    <w:rsid w:val="003E4563"/>
    <w:rsid w:val="003E6144"/>
    <w:rsid w:val="003F0546"/>
    <w:rsid w:val="003F1BA7"/>
    <w:rsid w:val="003F21BA"/>
    <w:rsid w:val="003F4B01"/>
    <w:rsid w:val="003F4B3F"/>
    <w:rsid w:val="00400707"/>
    <w:rsid w:val="0040082C"/>
    <w:rsid w:val="00407190"/>
    <w:rsid w:val="00411314"/>
    <w:rsid w:val="004151F1"/>
    <w:rsid w:val="004173B5"/>
    <w:rsid w:val="00420233"/>
    <w:rsid w:val="00421EF3"/>
    <w:rsid w:val="00421F10"/>
    <w:rsid w:val="00423F4F"/>
    <w:rsid w:val="004240EC"/>
    <w:rsid w:val="00426944"/>
    <w:rsid w:val="00433CBD"/>
    <w:rsid w:val="00446F35"/>
    <w:rsid w:val="00454881"/>
    <w:rsid w:val="004548D6"/>
    <w:rsid w:val="00456955"/>
    <w:rsid w:val="004572CF"/>
    <w:rsid w:val="0046627F"/>
    <w:rsid w:val="00472533"/>
    <w:rsid w:val="00473654"/>
    <w:rsid w:val="00482D59"/>
    <w:rsid w:val="004848BD"/>
    <w:rsid w:val="00485C01"/>
    <w:rsid w:val="00486429"/>
    <w:rsid w:val="004901A1"/>
    <w:rsid w:val="00496408"/>
    <w:rsid w:val="004A0F31"/>
    <w:rsid w:val="004A1ECB"/>
    <w:rsid w:val="004A39B7"/>
    <w:rsid w:val="004A3C4D"/>
    <w:rsid w:val="004A7F2A"/>
    <w:rsid w:val="004B2F1A"/>
    <w:rsid w:val="004B519E"/>
    <w:rsid w:val="004C2198"/>
    <w:rsid w:val="004C43BA"/>
    <w:rsid w:val="004C790B"/>
    <w:rsid w:val="004D664E"/>
    <w:rsid w:val="004D69B4"/>
    <w:rsid w:val="004D776A"/>
    <w:rsid w:val="004E1AB2"/>
    <w:rsid w:val="004E2345"/>
    <w:rsid w:val="004E3398"/>
    <w:rsid w:val="004E3A70"/>
    <w:rsid w:val="004E3AE1"/>
    <w:rsid w:val="004E606D"/>
    <w:rsid w:val="004F0725"/>
    <w:rsid w:val="004F258D"/>
    <w:rsid w:val="004F282B"/>
    <w:rsid w:val="004F4C2F"/>
    <w:rsid w:val="004F4D61"/>
    <w:rsid w:val="004F7E46"/>
    <w:rsid w:val="00512C33"/>
    <w:rsid w:val="00514605"/>
    <w:rsid w:val="005146DE"/>
    <w:rsid w:val="00516271"/>
    <w:rsid w:val="00516C38"/>
    <w:rsid w:val="005201BF"/>
    <w:rsid w:val="0052186E"/>
    <w:rsid w:val="0052193D"/>
    <w:rsid w:val="005239CE"/>
    <w:rsid w:val="00523A2F"/>
    <w:rsid w:val="00523BBF"/>
    <w:rsid w:val="0052531A"/>
    <w:rsid w:val="0052701A"/>
    <w:rsid w:val="00530868"/>
    <w:rsid w:val="00531C92"/>
    <w:rsid w:val="00531D8B"/>
    <w:rsid w:val="00532AB3"/>
    <w:rsid w:val="0053600C"/>
    <w:rsid w:val="00537423"/>
    <w:rsid w:val="005430AE"/>
    <w:rsid w:val="00550615"/>
    <w:rsid w:val="0055512A"/>
    <w:rsid w:val="005554CD"/>
    <w:rsid w:val="00556EBB"/>
    <w:rsid w:val="00560BB2"/>
    <w:rsid w:val="00561852"/>
    <w:rsid w:val="005642DD"/>
    <w:rsid w:val="005650BE"/>
    <w:rsid w:val="0057354A"/>
    <w:rsid w:val="00576767"/>
    <w:rsid w:val="00577AC6"/>
    <w:rsid w:val="005836D5"/>
    <w:rsid w:val="00583C5A"/>
    <w:rsid w:val="00584E0B"/>
    <w:rsid w:val="00592CA3"/>
    <w:rsid w:val="00595CE5"/>
    <w:rsid w:val="005A087C"/>
    <w:rsid w:val="005A3497"/>
    <w:rsid w:val="005A4770"/>
    <w:rsid w:val="005A7E72"/>
    <w:rsid w:val="005B0FEA"/>
    <w:rsid w:val="005B2524"/>
    <w:rsid w:val="005C0E4C"/>
    <w:rsid w:val="005C6923"/>
    <w:rsid w:val="005C7096"/>
    <w:rsid w:val="005D083F"/>
    <w:rsid w:val="005D23D7"/>
    <w:rsid w:val="005D4664"/>
    <w:rsid w:val="005D4904"/>
    <w:rsid w:val="005D6A2F"/>
    <w:rsid w:val="005E2CE0"/>
    <w:rsid w:val="005F07F3"/>
    <w:rsid w:val="00600494"/>
    <w:rsid w:val="00600EF7"/>
    <w:rsid w:val="00602516"/>
    <w:rsid w:val="00605AB6"/>
    <w:rsid w:val="00610F43"/>
    <w:rsid w:val="006119F5"/>
    <w:rsid w:val="006225BC"/>
    <w:rsid w:val="006251F3"/>
    <w:rsid w:val="006257BC"/>
    <w:rsid w:val="00625DA3"/>
    <w:rsid w:val="00627B73"/>
    <w:rsid w:val="0063675B"/>
    <w:rsid w:val="00651AAA"/>
    <w:rsid w:val="0065214A"/>
    <w:rsid w:val="00654372"/>
    <w:rsid w:val="00654EA6"/>
    <w:rsid w:val="0065525D"/>
    <w:rsid w:val="006579B4"/>
    <w:rsid w:val="006623CE"/>
    <w:rsid w:val="00662824"/>
    <w:rsid w:val="00663D73"/>
    <w:rsid w:val="00664648"/>
    <w:rsid w:val="0067153F"/>
    <w:rsid w:val="00673079"/>
    <w:rsid w:val="006743E8"/>
    <w:rsid w:val="00674CEE"/>
    <w:rsid w:val="00674DBE"/>
    <w:rsid w:val="0067550C"/>
    <w:rsid w:val="006800C0"/>
    <w:rsid w:val="0068503B"/>
    <w:rsid w:val="00686FDC"/>
    <w:rsid w:val="006950EA"/>
    <w:rsid w:val="006A73AA"/>
    <w:rsid w:val="006B05B2"/>
    <w:rsid w:val="006B5FA2"/>
    <w:rsid w:val="006B7414"/>
    <w:rsid w:val="006C123D"/>
    <w:rsid w:val="006C35CE"/>
    <w:rsid w:val="006C5F7A"/>
    <w:rsid w:val="006C7044"/>
    <w:rsid w:val="006C7842"/>
    <w:rsid w:val="006D11AE"/>
    <w:rsid w:val="006D48E8"/>
    <w:rsid w:val="006E0AE8"/>
    <w:rsid w:val="006E15F8"/>
    <w:rsid w:val="006E28FE"/>
    <w:rsid w:val="006E377A"/>
    <w:rsid w:val="006E7E16"/>
    <w:rsid w:val="006F3A66"/>
    <w:rsid w:val="00703E0F"/>
    <w:rsid w:val="007066BF"/>
    <w:rsid w:val="0071140D"/>
    <w:rsid w:val="00713C8A"/>
    <w:rsid w:val="0071442B"/>
    <w:rsid w:val="00715CC5"/>
    <w:rsid w:val="007217F5"/>
    <w:rsid w:val="00722A14"/>
    <w:rsid w:val="00723C25"/>
    <w:rsid w:val="007240A4"/>
    <w:rsid w:val="00725699"/>
    <w:rsid w:val="00725CFE"/>
    <w:rsid w:val="00727C77"/>
    <w:rsid w:val="007300E7"/>
    <w:rsid w:val="00733ABF"/>
    <w:rsid w:val="0073620D"/>
    <w:rsid w:val="00746699"/>
    <w:rsid w:val="00747BDB"/>
    <w:rsid w:val="00751C06"/>
    <w:rsid w:val="00754338"/>
    <w:rsid w:val="007578A6"/>
    <w:rsid w:val="007606BA"/>
    <w:rsid w:val="00761249"/>
    <w:rsid w:val="00763E28"/>
    <w:rsid w:val="00781164"/>
    <w:rsid w:val="0078597B"/>
    <w:rsid w:val="007913A8"/>
    <w:rsid w:val="00797C09"/>
    <w:rsid w:val="007A0131"/>
    <w:rsid w:val="007A0CCD"/>
    <w:rsid w:val="007A1053"/>
    <w:rsid w:val="007A105C"/>
    <w:rsid w:val="007A5FBE"/>
    <w:rsid w:val="007B3146"/>
    <w:rsid w:val="007B7021"/>
    <w:rsid w:val="007B78DB"/>
    <w:rsid w:val="007C0E61"/>
    <w:rsid w:val="007C358B"/>
    <w:rsid w:val="007C38AE"/>
    <w:rsid w:val="007C3D3F"/>
    <w:rsid w:val="007C56EF"/>
    <w:rsid w:val="007D3AFB"/>
    <w:rsid w:val="007E037F"/>
    <w:rsid w:val="007E7E32"/>
    <w:rsid w:val="007F5635"/>
    <w:rsid w:val="007F73B3"/>
    <w:rsid w:val="00802F60"/>
    <w:rsid w:val="00813FFE"/>
    <w:rsid w:val="00814489"/>
    <w:rsid w:val="00814F54"/>
    <w:rsid w:val="00824672"/>
    <w:rsid w:val="008262D7"/>
    <w:rsid w:val="00832C72"/>
    <w:rsid w:val="00837465"/>
    <w:rsid w:val="00847C58"/>
    <w:rsid w:val="0085651B"/>
    <w:rsid w:val="00860BCC"/>
    <w:rsid w:val="00861104"/>
    <w:rsid w:val="00863198"/>
    <w:rsid w:val="00864483"/>
    <w:rsid w:val="00870E47"/>
    <w:rsid w:val="00880CCF"/>
    <w:rsid w:val="00882118"/>
    <w:rsid w:val="0088211F"/>
    <w:rsid w:val="008822A5"/>
    <w:rsid w:val="0088287A"/>
    <w:rsid w:val="00890802"/>
    <w:rsid w:val="00891675"/>
    <w:rsid w:val="0089472F"/>
    <w:rsid w:val="00897EAA"/>
    <w:rsid w:val="008A35F1"/>
    <w:rsid w:val="008B063C"/>
    <w:rsid w:val="008B1F22"/>
    <w:rsid w:val="008C0172"/>
    <w:rsid w:val="008C2DF6"/>
    <w:rsid w:val="008C34BB"/>
    <w:rsid w:val="008C39FF"/>
    <w:rsid w:val="008C68F6"/>
    <w:rsid w:val="008D339D"/>
    <w:rsid w:val="008D49D3"/>
    <w:rsid w:val="008D7987"/>
    <w:rsid w:val="008E2422"/>
    <w:rsid w:val="008F26EC"/>
    <w:rsid w:val="00902BC1"/>
    <w:rsid w:val="009079E9"/>
    <w:rsid w:val="00907C22"/>
    <w:rsid w:val="00911424"/>
    <w:rsid w:val="00913FC0"/>
    <w:rsid w:val="00915BA7"/>
    <w:rsid w:val="009208A2"/>
    <w:rsid w:val="00922D40"/>
    <w:rsid w:val="00923F60"/>
    <w:rsid w:val="00924545"/>
    <w:rsid w:val="00926E67"/>
    <w:rsid w:val="00927084"/>
    <w:rsid w:val="00930E16"/>
    <w:rsid w:val="00932DFD"/>
    <w:rsid w:val="0093402D"/>
    <w:rsid w:val="00937AF9"/>
    <w:rsid w:val="00946D4E"/>
    <w:rsid w:val="00946D8E"/>
    <w:rsid w:val="009545AA"/>
    <w:rsid w:val="0095529E"/>
    <w:rsid w:val="009648AE"/>
    <w:rsid w:val="00964B38"/>
    <w:rsid w:val="00964D22"/>
    <w:rsid w:val="00967EDE"/>
    <w:rsid w:val="00972ED5"/>
    <w:rsid w:val="009737AA"/>
    <w:rsid w:val="00974D6B"/>
    <w:rsid w:val="009750F6"/>
    <w:rsid w:val="00980485"/>
    <w:rsid w:val="009813A4"/>
    <w:rsid w:val="00981575"/>
    <w:rsid w:val="0098392F"/>
    <w:rsid w:val="009848D5"/>
    <w:rsid w:val="00985767"/>
    <w:rsid w:val="00987B0C"/>
    <w:rsid w:val="009915D1"/>
    <w:rsid w:val="009929E8"/>
    <w:rsid w:val="009964C4"/>
    <w:rsid w:val="009973F7"/>
    <w:rsid w:val="009A1F88"/>
    <w:rsid w:val="009A2482"/>
    <w:rsid w:val="009A5D1B"/>
    <w:rsid w:val="009B042F"/>
    <w:rsid w:val="009B0792"/>
    <w:rsid w:val="009B2236"/>
    <w:rsid w:val="009B2646"/>
    <w:rsid w:val="009B3C6B"/>
    <w:rsid w:val="009B73A7"/>
    <w:rsid w:val="009C03F4"/>
    <w:rsid w:val="009C08EF"/>
    <w:rsid w:val="009C1516"/>
    <w:rsid w:val="009C17AB"/>
    <w:rsid w:val="009C3E7F"/>
    <w:rsid w:val="009D00F0"/>
    <w:rsid w:val="009E11B7"/>
    <w:rsid w:val="009E4421"/>
    <w:rsid w:val="009E6EC5"/>
    <w:rsid w:val="009F2F67"/>
    <w:rsid w:val="009F7B09"/>
    <w:rsid w:val="00A00444"/>
    <w:rsid w:val="00A1449A"/>
    <w:rsid w:val="00A14A38"/>
    <w:rsid w:val="00A220F3"/>
    <w:rsid w:val="00A2238A"/>
    <w:rsid w:val="00A25376"/>
    <w:rsid w:val="00A261F5"/>
    <w:rsid w:val="00A262A0"/>
    <w:rsid w:val="00A30940"/>
    <w:rsid w:val="00A41691"/>
    <w:rsid w:val="00A44CAA"/>
    <w:rsid w:val="00A4627C"/>
    <w:rsid w:val="00A51AAF"/>
    <w:rsid w:val="00A53095"/>
    <w:rsid w:val="00A53CB3"/>
    <w:rsid w:val="00A556B2"/>
    <w:rsid w:val="00A55817"/>
    <w:rsid w:val="00A607DE"/>
    <w:rsid w:val="00A61E97"/>
    <w:rsid w:val="00A668D2"/>
    <w:rsid w:val="00A7334F"/>
    <w:rsid w:val="00A83D45"/>
    <w:rsid w:val="00A83E2E"/>
    <w:rsid w:val="00A91B92"/>
    <w:rsid w:val="00A927FD"/>
    <w:rsid w:val="00A930CE"/>
    <w:rsid w:val="00AA0C8D"/>
    <w:rsid w:val="00AB2389"/>
    <w:rsid w:val="00AB2986"/>
    <w:rsid w:val="00AB3CA7"/>
    <w:rsid w:val="00AB53FA"/>
    <w:rsid w:val="00AC1883"/>
    <w:rsid w:val="00AC68C2"/>
    <w:rsid w:val="00AD1E7E"/>
    <w:rsid w:val="00AD2FBF"/>
    <w:rsid w:val="00AD4958"/>
    <w:rsid w:val="00AE247A"/>
    <w:rsid w:val="00AF0ED4"/>
    <w:rsid w:val="00AF11E7"/>
    <w:rsid w:val="00AF176F"/>
    <w:rsid w:val="00AF4348"/>
    <w:rsid w:val="00AF43A2"/>
    <w:rsid w:val="00B021FC"/>
    <w:rsid w:val="00B0678D"/>
    <w:rsid w:val="00B072B8"/>
    <w:rsid w:val="00B07A17"/>
    <w:rsid w:val="00B12B3D"/>
    <w:rsid w:val="00B217FC"/>
    <w:rsid w:val="00B2713E"/>
    <w:rsid w:val="00B276C0"/>
    <w:rsid w:val="00B30882"/>
    <w:rsid w:val="00B30956"/>
    <w:rsid w:val="00B30DA4"/>
    <w:rsid w:val="00B31374"/>
    <w:rsid w:val="00B3549D"/>
    <w:rsid w:val="00B35B15"/>
    <w:rsid w:val="00B36247"/>
    <w:rsid w:val="00B41575"/>
    <w:rsid w:val="00B42979"/>
    <w:rsid w:val="00B449D9"/>
    <w:rsid w:val="00B44C57"/>
    <w:rsid w:val="00B47B80"/>
    <w:rsid w:val="00B55BB2"/>
    <w:rsid w:val="00B628D2"/>
    <w:rsid w:val="00B632C4"/>
    <w:rsid w:val="00B656BF"/>
    <w:rsid w:val="00B70421"/>
    <w:rsid w:val="00B7655C"/>
    <w:rsid w:val="00B81AD0"/>
    <w:rsid w:val="00B82329"/>
    <w:rsid w:val="00B9020B"/>
    <w:rsid w:val="00B92117"/>
    <w:rsid w:val="00B92717"/>
    <w:rsid w:val="00B94BBB"/>
    <w:rsid w:val="00BA19F8"/>
    <w:rsid w:val="00BA57A2"/>
    <w:rsid w:val="00BB00EB"/>
    <w:rsid w:val="00BB37BB"/>
    <w:rsid w:val="00BB5E51"/>
    <w:rsid w:val="00BB65EE"/>
    <w:rsid w:val="00BB6E57"/>
    <w:rsid w:val="00BC2950"/>
    <w:rsid w:val="00BC4608"/>
    <w:rsid w:val="00BC6A97"/>
    <w:rsid w:val="00BD2471"/>
    <w:rsid w:val="00BD46A3"/>
    <w:rsid w:val="00BD7F36"/>
    <w:rsid w:val="00BE5938"/>
    <w:rsid w:val="00BE7870"/>
    <w:rsid w:val="00C00130"/>
    <w:rsid w:val="00C03505"/>
    <w:rsid w:val="00C0391F"/>
    <w:rsid w:val="00C04B87"/>
    <w:rsid w:val="00C1017B"/>
    <w:rsid w:val="00C123A7"/>
    <w:rsid w:val="00C126F3"/>
    <w:rsid w:val="00C12B6D"/>
    <w:rsid w:val="00C1739E"/>
    <w:rsid w:val="00C17C1F"/>
    <w:rsid w:val="00C23A2E"/>
    <w:rsid w:val="00C267F6"/>
    <w:rsid w:val="00C26AE2"/>
    <w:rsid w:val="00C27155"/>
    <w:rsid w:val="00C277B3"/>
    <w:rsid w:val="00C3138D"/>
    <w:rsid w:val="00C31BC3"/>
    <w:rsid w:val="00C35377"/>
    <w:rsid w:val="00C41804"/>
    <w:rsid w:val="00C45983"/>
    <w:rsid w:val="00C553A0"/>
    <w:rsid w:val="00C617F5"/>
    <w:rsid w:val="00C63697"/>
    <w:rsid w:val="00C64F76"/>
    <w:rsid w:val="00C65BA1"/>
    <w:rsid w:val="00C71055"/>
    <w:rsid w:val="00C732CE"/>
    <w:rsid w:val="00C76635"/>
    <w:rsid w:val="00C77091"/>
    <w:rsid w:val="00C81942"/>
    <w:rsid w:val="00C83C72"/>
    <w:rsid w:val="00C85572"/>
    <w:rsid w:val="00C867EC"/>
    <w:rsid w:val="00C87966"/>
    <w:rsid w:val="00CA10AA"/>
    <w:rsid w:val="00CA69D7"/>
    <w:rsid w:val="00CB0A27"/>
    <w:rsid w:val="00CB1B38"/>
    <w:rsid w:val="00CB693D"/>
    <w:rsid w:val="00CC15AA"/>
    <w:rsid w:val="00CC1911"/>
    <w:rsid w:val="00CC21D5"/>
    <w:rsid w:val="00CC5B87"/>
    <w:rsid w:val="00CD1CB6"/>
    <w:rsid w:val="00CD2E7B"/>
    <w:rsid w:val="00CD52B4"/>
    <w:rsid w:val="00CD584D"/>
    <w:rsid w:val="00CE003F"/>
    <w:rsid w:val="00CE75A8"/>
    <w:rsid w:val="00CF18F6"/>
    <w:rsid w:val="00CF1BDD"/>
    <w:rsid w:val="00CF1FDB"/>
    <w:rsid w:val="00CF21AC"/>
    <w:rsid w:val="00CF4DFD"/>
    <w:rsid w:val="00CF70C2"/>
    <w:rsid w:val="00D01658"/>
    <w:rsid w:val="00D07D92"/>
    <w:rsid w:val="00D1148F"/>
    <w:rsid w:val="00D16353"/>
    <w:rsid w:val="00D16803"/>
    <w:rsid w:val="00D2219F"/>
    <w:rsid w:val="00D25F57"/>
    <w:rsid w:val="00D27AC8"/>
    <w:rsid w:val="00D310BB"/>
    <w:rsid w:val="00D321FC"/>
    <w:rsid w:val="00D32EE0"/>
    <w:rsid w:val="00D3431E"/>
    <w:rsid w:val="00D36A5B"/>
    <w:rsid w:val="00D415E9"/>
    <w:rsid w:val="00D42059"/>
    <w:rsid w:val="00D472C9"/>
    <w:rsid w:val="00D47A14"/>
    <w:rsid w:val="00D51B9F"/>
    <w:rsid w:val="00D54E37"/>
    <w:rsid w:val="00D5524F"/>
    <w:rsid w:val="00D555BF"/>
    <w:rsid w:val="00D568A7"/>
    <w:rsid w:val="00D606F3"/>
    <w:rsid w:val="00D65D4F"/>
    <w:rsid w:val="00D70528"/>
    <w:rsid w:val="00D75802"/>
    <w:rsid w:val="00D75D85"/>
    <w:rsid w:val="00DA1E42"/>
    <w:rsid w:val="00DA48F0"/>
    <w:rsid w:val="00DA7067"/>
    <w:rsid w:val="00DB4D32"/>
    <w:rsid w:val="00DD076B"/>
    <w:rsid w:val="00DD0B5D"/>
    <w:rsid w:val="00DD4713"/>
    <w:rsid w:val="00DD5A73"/>
    <w:rsid w:val="00DE011E"/>
    <w:rsid w:val="00DF1B74"/>
    <w:rsid w:val="00DF3F7F"/>
    <w:rsid w:val="00DF56D0"/>
    <w:rsid w:val="00DF571F"/>
    <w:rsid w:val="00DF5995"/>
    <w:rsid w:val="00E03837"/>
    <w:rsid w:val="00E12870"/>
    <w:rsid w:val="00E14A56"/>
    <w:rsid w:val="00E22231"/>
    <w:rsid w:val="00E22CE1"/>
    <w:rsid w:val="00E230F6"/>
    <w:rsid w:val="00E23CD1"/>
    <w:rsid w:val="00E2459E"/>
    <w:rsid w:val="00E3065A"/>
    <w:rsid w:val="00E34F0C"/>
    <w:rsid w:val="00E37CBF"/>
    <w:rsid w:val="00E409F5"/>
    <w:rsid w:val="00E42188"/>
    <w:rsid w:val="00E4630B"/>
    <w:rsid w:val="00E55CB9"/>
    <w:rsid w:val="00E60C98"/>
    <w:rsid w:val="00E60CDB"/>
    <w:rsid w:val="00E634C4"/>
    <w:rsid w:val="00E6523C"/>
    <w:rsid w:val="00E6589B"/>
    <w:rsid w:val="00E80637"/>
    <w:rsid w:val="00E813B9"/>
    <w:rsid w:val="00E85B23"/>
    <w:rsid w:val="00E86079"/>
    <w:rsid w:val="00E90F8E"/>
    <w:rsid w:val="00E925F7"/>
    <w:rsid w:val="00E93177"/>
    <w:rsid w:val="00E9778D"/>
    <w:rsid w:val="00E97CF2"/>
    <w:rsid w:val="00EA18F7"/>
    <w:rsid w:val="00EA1A75"/>
    <w:rsid w:val="00EA3E2F"/>
    <w:rsid w:val="00EA43DF"/>
    <w:rsid w:val="00EA4502"/>
    <w:rsid w:val="00EB04CE"/>
    <w:rsid w:val="00EB44CA"/>
    <w:rsid w:val="00EB6FA2"/>
    <w:rsid w:val="00EC02AF"/>
    <w:rsid w:val="00EC23E4"/>
    <w:rsid w:val="00EC34AE"/>
    <w:rsid w:val="00EC4B22"/>
    <w:rsid w:val="00EC503C"/>
    <w:rsid w:val="00EC526A"/>
    <w:rsid w:val="00ED0A26"/>
    <w:rsid w:val="00ED22FB"/>
    <w:rsid w:val="00ED2D45"/>
    <w:rsid w:val="00ED5311"/>
    <w:rsid w:val="00ED6D7B"/>
    <w:rsid w:val="00EE1578"/>
    <w:rsid w:val="00EE218B"/>
    <w:rsid w:val="00EE24BE"/>
    <w:rsid w:val="00EE3F3F"/>
    <w:rsid w:val="00F0247E"/>
    <w:rsid w:val="00F02A74"/>
    <w:rsid w:val="00F02AD3"/>
    <w:rsid w:val="00F03626"/>
    <w:rsid w:val="00F07D20"/>
    <w:rsid w:val="00F11292"/>
    <w:rsid w:val="00F126EE"/>
    <w:rsid w:val="00F12996"/>
    <w:rsid w:val="00F1525C"/>
    <w:rsid w:val="00F1616A"/>
    <w:rsid w:val="00F23106"/>
    <w:rsid w:val="00F25E37"/>
    <w:rsid w:val="00F314BB"/>
    <w:rsid w:val="00F31B95"/>
    <w:rsid w:val="00F37B96"/>
    <w:rsid w:val="00F42B6E"/>
    <w:rsid w:val="00F45B3A"/>
    <w:rsid w:val="00F471B5"/>
    <w:rsid w:val="00F47C8A"/>
    <w:rsid w:val="00F5070A"/>
    <w:rsid w:val="00F54C11"/>
    <w:rsid w:val="00F579DD"/>
    <w:rsid w:val="00F62C4F"/>
    <w:rsid w:val="00F73EC4"/>
    <w:rsid w:val="00F74AAB"/>
    <w:rsid w:val="00F92DE1"/>
    <w:rsid w:val="00F939E2"/>
    <w:rsid w:val="00F94976"/>
    <w:rsid w:val="00F94AB6"/>
    <w:rsid w:val="00F95182"/>
    <w:rsid w:val="00F96A0D"/>
    <w:rsid w:val="00F97548"/>
    <w:rsid w:val="00F9756C"/>
    <w:rsid w:val="00FA2546"/>
    <w:rsid w:val="00FB5203"/>
    <w:rsid w:val="00FC1402"/>
    <w:rsid w:val="00FC24E0"/>
    <w:rsid w:val="00FC6629"/>
    <w:rsid w:val="00FD37B0"/>
    <w:rsid w:val="00FE0945"/>
    <w:rsid w:val="00FE50F4"/>
    <w:rsid w:val="00FF18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FCBEB"/>
  <w15:docId w15:val="{FB77FBE1-AC64-4282-8D88-8E5230E46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63CB"/>
  </w:style>
  <w:style w:type="paragraph" w:styleId="Heading1">
    <w:name w:val="heading 1"/>
    <w:basedOn w:val="Normal"/>
    <w:next w:val="Normal"/>
    <w:link w:val="Heading1Char"/>
    <w:qFormat/>
    <w:rsid w:val="008B1F22"/>
    <w:pPr>
      <w:keepNext/>
      <w:spacing w:before="240" w:after="60" w:line="240" w:lineRule="auto"/>
      <w:outlineLvl w:val="0"/>
    </w:pPr>
    <w:rPr>
      <w:rFonts w:ascii="Arial" w:eastAsia="Times New Roman" w:hAnsi="Arial" w:cs="Arial"/>
      <w:b/>
      <w:bCs/>
      <w:kern w:val="32"/>
      <w:sz w:val="32"/>
      <w:szCs w:val="32"/>
      <w:lang w:val="ru-RU" w:eastAsia="ru-RU"/>
    </w:rPr>
  </w:style>
  <w:style w:type="paragraph" w:styleId="Heading2">
    <w:name w:val="heading 2"/>
    <w:basedOn w:val="Normal"/>
    <w:next w:val="Normal"/>
    <w:link w:val="Heading2Char"/>
    <w:uiPriority w:val="9"/>
    <w:semiHidden/>
    <w:unhideWhenUsed/>
    <w:qFormat/>
    <w:rsid w:val="00AC18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C64F76"/>
  </w:style>
  <w:style w:type="paragraph" w:customStyle="1" w:styleId="dateinterval">
    <w:name w:val="dateinterval"/>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hc">
    <w:name w:val="vhc"/>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
    <w:basedOn w:val="Normal"/>
    <w:link w:val="NormalWebChar"/>
    <w:uiPriority w:val="99"/>
    <w:unhideWhenUsed/>
    <w:qFormat/>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1m">
    <w:name w:val="bc1m"/>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2b">
    <w:name w:val="bc2b"/>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4gp">
    <w:name w:val="bc4gp"/>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64F76"/>
    <w:rPr>
      <w:color w:val="0000FF"/>
      <w:u w:val="single"/>
    </w:rPr>
  </w:style>
  <w:style w:type="character" w:styleId="FollowedHyperlink">
    <w:name w:val="FollowedHyperlink"/>
    <w:basedOn w:val="DefaultParagraphFont"/>
    <w:uiPriority w:val="99"/>
    <w:semiHidden/>
    <w:unhideWhenUsed/>
    <w:rsid w:val="00C64F76"/>
    <w:rPr>
      <w:color w:val="800080"/>
      <w:u w:val="single"/>
    </w:rPr>
  </w:style>
  <w:style w:type="paragraph" w:customStyle="1" w:styleId="comm">
    <w:name w:val="comm"/>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64F76"/>
    <w:rPr>
      <w:b/>
      <w:bCs/>
    </w:rPr>
  </w:style>
  <w:style w:type="paragraph" w:customStyle="1" w:styleId="bc6k">
    <w:name w:val="bc6k"/>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64F76"/>
    <w:rPr>
      <w:i/>
      <w:iCs/>
    </w:rPr>
  </w:style>
  <w:style w:type="paragraph" w:styleId="NoSpacing">
    <w:name w:val="No Spacing"/>
    <w:link w:val="NoSpacingChar"/>
    <w:qFormat/>
    <w:rsid w:val="009C03F4"/>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9C03F4"/>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9C03F4"/>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9C03F4"/>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9C03F4"/>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8B1F22"/>
    <w:rPr>
      <w:rFonts w:ascii="Arial" w:eastAsia="Times New Roman" w:hAnsi="Arial" w:cs="Arial"/>
      <w:b/>
      <w:bCs/>
      <w:kern w:val="32"/>
      <w:sz w:val="32"/>
      <w:szCs w:val="32"/>
      <w:lang w:val="ru-RU" w:eastAsia="ru-RU"/>
    </w:rPr>
  </w:style>
  <w:style w:type="character" w:customStyle="1" w:styleId="Heading2Char">
    <w:name w:val="Heading 2 Char"/>
    <w:basedOn w:val="DefaultParagraphFont"/>
    <w:link w:val="Heading2"/>
    <w:uiPriority w:val="9"/>
    <w:semiHidden/>
    <w:rsid w:val="00AC1883"/>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uiPriority w:val="99"/>
    <w:rsid w:val="00A7334F"/>
    <w:pPr>
      <w:widowControl w:val="0"/>
      <w:spacing w:after="0" w:line="360" w:lineRule="auto"/>
      <w:ind w:firstLine="709"/>
      <w:jc w:val="both"/>
    </w:pPr>
    <w:rPr>
      <w:rFonts w:ascii="Times Armenian" w:eastAsia="Times New Roman" w:hAnsi="Times Armenian" w:cs="Times New Roman"/>
      <w:sz w:val="24"/>
      <w:szCs w:val="20"/>
      <w:lang w:val="x-none" w:eastAsia="x-none"/>
    </w:rPr>
  </w:style>
  <w:style w:type="character" w:customStyle="1" w:styleId="BodyTextChar">
    <w:name w:val="Body Text Char"/>
    <w:basedOn w:val="DefaultParagraphFont"/>
    <w:link w:val="BodyText"/>
    <w:uiPriority w:val="99"/>
    <w:rsid w:val="00A7334F"/>
    <w:rPr>
      <w:rFonts w:ascii="Times Armenian" w:eastAsia="Times New Roman" w:hAnsi="Times Armenian" w:cs="Times New Roman"/>
      <w:sz w:val="24"/>
      <w:szCs w:val="20"/>
      <w:lang w:val="x-none" w:eastAsia="x-none"/>
    </w:rPr>
  </w:style>
  <w:style w:type="paragraph" w:styleId="BalloonText">
    <w:name w:val="Balloon Text"/>
    <w:basedOn w:val="Normal"/>
    <w:link w:val="BalloonTextChar"/>
    <w:uiPriority w:val="99"/>
    <w:semiHidden/>
    <w:unhideWhenUsed/>
    <w:rsid w:val="00D60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6F3"/>
    <w:rPr>
      <w:rFonts w:ascii="Segoe UI" w:hAnsi="Segoe UI" w:cs="Segoe UI"/>
      <w:sz w:val="18"/>
      <w:szCs w:val="18"/>
    </w:rPr>
  </w:style>
  <w:style w:type="table" w:styleId="TableGrid">
    <w:name w:val="Table Grid"/>
    <w:basedOn w:val="TableNormal"/>
    <w:uiPriority w:val="39"/>
    <w:rsid w:val="008C2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F4031"/>
    <w:rPr>
      <w:sz w:val="16"/>
      <w:szCs w:val="16"/>
    </w:rPr>
  </w:style>
  <w:style w:type="paragraph" w:styleId="CommentText">
    <w:name w:val="annotation text"/>
    <w:basedOn w:val="Normal"/>
    <w:link w:val="CommentTextChar"/>
    <w:uiPriority w:val="99"/>
    <w:semiHidden/>
    <w:unhideWhenUsed/>
    <w:rsid w:val="000F4031"/>
    <w:pPr>
      <w:spacing w:line="240" w:lineRule="auto"/>
    </w:pPr>
    <w:rPr>
      <w:sz w:val="20"/>
      <w:szCs w:val="20"/>
    </w:rPr>
  </w:style>
  <w:style w:type="character" w:customStyle="1" w:styleId="CommentTextChar">
    <w:name w:val="Comment Text Char"/>
    <w:basedOn w:val="DefaultParagraphFont"/>
    <w:link w:val="CommentText"/>
    <w:uiPriority w:val="99"/>
    <w:semiHidden/>
    <w:rsid w:val="000F4031"/>
    <w:rPr>
      <w:sz w:val="20"/>
      <w:szCs w:val="20"/>
    </w:rPr>
  </w:style>
  <w:style w:type="paragraph" w:styleId="CommentSubject">
    <w:name w:val="annotation subject"/>
    <w:basedOn w:val="CommentText"/>
    <w:next w:val="CommentText"/>
    <w:link w:val="CommentSubjectChar"/>
    <w:uiPriority w:val="99"/>
    <w:semiHidden/>
    <w:unhideWhenUsed/>
    <w:rsid w:val="000F4031"/>
    <w:rPr>
      <w:b/>
      <w:bCs/>
    </w:rPr>
  </w:style>
  <w:style w:type="character" w:customStyle="1" w:styleId="CommentSubjectChar">
    <w:name w:val="Comment Subject Char"/>
    <w:basedOn w:val="CommentTextChar"/>
    <w:link w:val="CommentSubject"/>
    <w:uiPriority w:val="99"/>
    <w:semiHidden/>
    <w:rsid w:val="000F4031"/>
    <w:rPr>
      <w:b/>
      <w:bCs/>
      <w:sz w:val="20"/>
      <w:szCs w:val="20"/>
    </w:rPr>
  </w:style>
  <w:style w:type="character" w:customStyle="1" w:styleId="mechtexChar">
    <w:name w:val="mechtex Char"/>
    <w:link w:val="mechtex"/>
    <w:semiHidden/>
    <w:locked/>
    <w:rsid w:val="00913FC0"/>
    <w:rPr>
      <w:rFonts w:ascii="Arial Armenian" w:hAnsi="Arial Armenian"/>
      <w:lang w:eastAsia="ru-RU"/>
    </w:rPr>
  </w:style>
  <w:style w:type="paragraph" w:customStyle="1" w:styleId="mechtex">
    <w:name w:val="mechtex"/>
    <w:basedOn w:val="Normal"/>
    <w:link w:val="mechtexChar"/>
    <w:semiHidden/>
    <w:qFormat/>
    <w:rsid w:val="00913FC0"/>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14249">
      <w:bodyDiv w:val="1"/>
      <w:marLeft w:val="0"/>
      <w:marRight w:val="0"/>
      <w:marTop w:val="0"/>
      <w:marBottom w:val="0"/>
      <w:divBdr>
        <w:top w:val="none" w:sz="0" w:space="0" w:color="auto"/>
        <w:left w:val="none" w:sz="0" w:space="0" w:color="auto"/>
        <w:bottom w:val="none" w:sz="0" w:space="0" w:color="auto"/>
        <w:right w:val="none" w:sz="0" w:space="0" w:color="auto"/>
      </w:divBdr>
      <w:divsChild>
        <w:div w:id="1661538320">
          <w:marLeft w:val="0"/>
          <w:marRight w:val="0"/>
          <w:marTop w:val="0"/>
          <w:marBottom w:val="0"/>
          <w:divBdr>
            <w:top w:val="none" w:sz="0" w:space="0" w:color="auto"/>
            <w:left w:val="none" w:sz="0" w:space="0" w:color="auto"/>
            <w:bottom w:val="none" w:sz="0" w:space="0" w:color="auto"/>
            <w:right w:val="none" w:sz="0" w:space="0" w:color="auto"/>
          </w:divBdr>
        </w:div>
      </w:divsChild>
    </w:div>
    <w:div w:id="116146386">
      <w:bodyDiv w:val="1"/>
      <w:marLeft w:val="0"/>
      <w:marRight w:val="0"/>
      <w:marTop w:val="0"/>
      <w:marBottom w:val="0"/>
      <w:divBdr>
        <w:top w:val="none" w:sz="0" w:space="0" w:color="auto"/>
        <w:left w:val="none" w:sz="0" w:space="0" w:color="auto"/>
        <w:bottom w:val="none" w:sz="0" w:space="0" w:color="auto"/>
        <w:right w:val="none" w:sz="0" w:space="0" w:color="auto"/>
      </w:divBdr>
    </w:div>
    <w:div w:id="143595148">
      <w:bodyDiv w:val="1"/>
      <w:marLeft w:val="0"/>
      <w:marRight w:val="0"/>
      <w:marTop w:val="0"/>
      <w:marBottom w:val="0"/>
      <w:divBdr>
        <w:top w:val="none" w:sz="0" w:space="0" w:color="auto"/>
        <w:left w:val="none" w:sz="0" w:space="0" w:color="auto"/>
        <w:bottom w:val="none" w:sz="0" w:space="0" w:color="auto"/>
        <w:right w:val="none" w:sz="0" w:space="0" w:color="auto"/>
      </w:divBdr>
    </w:div>
    <w:div w:id="229996609">
      <w:bodyDiv w:val="1"/>
      <w:marLeft w:val="0"/>
      <w:marRight w:val="0"/>
      <w:marTop w:val="0"/>
      <w:marBottom w:val="0"/>
      <w:divBdr>
        <w:top w:val="none" w:sz="0" w:space="0" w:color="auto"/>
        <w:left w:val="none" w:sz="0" w:space="0" w:color="auto"/>
        <w:bottom w:val="none" w:sz="0" w:space="0" w:color="auto"/>
        <w:right w:val="none" w:sz="0" w:space="0" w:color="auto"/>
      </w:divBdr>
    </w:div>
    <w:div w:id="267205721">
      <w:bodyDiv w:val="1"/>
      <w:marLeft w:val="0"/>
      <w:marRight w:val="0"/>
      <w:marTop w:val="0"/>
      <w:marBottom w:val="0"/>
      <w:divBdr>
        <w:top w:val="none" w:sz="0" w:space="0" w:color="auto"/>
        <w:left w:val="none" w:sz="0" w:space="0" w:color="auto"/>
        <w:bottom w:val="none" w:sz="0" w:space="0" w:color="auto"/>
        <w:right w:val="none" w:sz="0" w:space="0" w:color="auto"/>
      </w:divBdr>
    </w:div>
    <w:div w:id="437987164">
      <w:bodyDiv w:val="1"/>
      <w:marLeft w:val="0"/>
      <w:marRight w:val="0"/>
      <w:marTop w:val="0"/>
      <w:marBottom w:val="0"/>
      <w:divBdr>
        <w:top w:val="none" w:sz="0" w:space="0" w:color="auto"/>
        <w:left w:val="none" w:sz="0" w:space="0" w:color="auto"/>
        <w:bottom w:val="none" w:sz="0" w:space="0" w:color="auto"/>
        <w:right w:val="none" w:sz="0" w:space="0" w:color="auto"/>
      </w:divBdr>
    </w:div>
    <w:div w:id="570654078">
      <w:bodyDiv w:val="1"/>
      <w:marLeft w:val="0"/>
      <w:marRight w:val="0"/>
      <w:marTop w:val="0"/>
      <w:marBottom w:val="0"/>
      <w:divBdr>
        <w:top w:val="none" w:sz="0" w:space="0" w:color="auto"/>
        <w:left w:val="none" w:sz="0" w:space="0" w:color="auto"/>
        <w:bottom w:val="none" w:sz="0" w:space="0" w:color="auto"/>
        <w:right w:val="none" w:sz="0" w:space="0" w:color="auto"/>
      </w:divBdr>
    </w:div>
    <w:div w:id="660932686">
      <w:bodyDiv w:val="1"/>
      <w:marLeft w:val="0"/>
      <w:marRight w:val="0"/>
      <w:marTop w:val="0"/>
      <w:marBottom w:val="0"/>
      <w:divBdr>
        <w:top w:val="none" w:sz="0" w:space="0" w:color="auto"/>
        <w:left w:val="none" w:sz="0" w:space="0" w:color="auto"/>
        <w:bottom w:val="none" w:sz="0" w:space="0" w:color="auto"/>
        <w:right w:val="none" w:sz="0" w:space="0" w:color="auto"/>
      </w:divBdr>
    </w:div>
    <w:div w:id="725226597">
      <w:bodyDiv w:val="1"/>
      <w:marLeft w:val="0"/>
      <w:marRight w:val="0"/>
      <w:marTop w:val="0"/>
      <w:marBottom w:val="0"/>
      <w:divBdr>
        <w:top w:val="none" w:sz="0" w:space="0" w:color="auto"/>
        <w:left w:val="none" w:sz="0" w:space="0" w:color="auto"/>
        <w:bottom w:val="none" w:sz="0" w:space="0" w:color="auto"/>
        <w:right w:val="none" w:sz="0" w:space="0" w:color="auto"/>
      </w:divBdr>
    </w:div>
    <w:div w:id="827208595">
      <w:bodyDiv w:val="1"/>
      <w:marLeft w:val="0"/>
      <w:marRight w:val="0"/>
      <w:marTop w:val="0"/>
      <w:marBottom w:val="0"/>
      <w:divBdr>
        <w:top w:val="none" w:sz="0" w:space="0" w:color="auto"/>
        <w:left w:val="none" w:sz="0" w:space="0" w:color="auto"/>
        <w:bottom w:val="none" w:sz="0" w:space="0" w:color="auto"/>
        <w:right w:val="none" w:sz="0" w:space="0" w:color="auto"/>
      </w:divBdr>
    </w:div>
    <w:div w:id="945119322">
      <w:bodyDiv w:val="1"/>
      <w:marLeft w:val="0"/>
      <w:marRight w:val="0"/>
      <w:marTop w:val="0"/>
      <w:marBottom w:val="0"/>
      <w:divBdr>
        <w:top w:val="none" w:sz="0" w:space="0" w:color="auto"/>
        <w:left w:val="none" w:sz="0" w:space="0" w:color="auto"/>
        <w:bottom w:val="none" w:sz="0" w:space="0" w:color="auto"/>
        <w:right w:val="none" w:sz="0" w:space="0" w:color="auto"/>
      </w:divBdr>
    </w:div>
    <w:div w:id="982076529">
      <w:bodyDiv w:val="1"/>
      <w:marLeft w:val="0"/>
      <w:marRight w:val="0"/>
      <w:marTop w:val="0"/>
      <w:marBottom w:val="0"/>
      <w:divBdr>
        <w:top w:val="none" w:sz="0" w:space="0" w:color="auto"/>
        <w:left w:val="none" w:sz="0" w:space="0" w:color="auto"/>
        <w:bottom w:val="none" w:sz="0" w:space="0" w:color="auto"/>
        <w:right w:val="none" w:sz="0" w:space="0" w:color="auto"/>
      </w:divBdr>
      <w:divsChild>
        <w:div w:id="1906795842">
          <w:marLeft w:val="0"/>
          <w:marRight w:val="0"/>
          <w:marTop w:val="0"/>
          <w:marBottom w:val="0"/>
          <w:divBdr>
            <w:top w:val="none" w:sz="0" w:space="0" w:color="auto"/>
            <w:left w:val="none" w:sz="0" w:space="0" w:color="auto"/>
            <w:bottom w:val="none" w:sz="0" w:space="0" w:color="auto"/>
            <w:right w:val="none" w:sz="0" w:space="0" w:color="auto"/>
          </w:divBdr>
        </w:div>
      </w:divsChild>
    </w:div>
    <w:div w:id="1126119020">
      <w:bodyDiv w:val="1"/>
      <w:marLeft w:val="0"/>
      <w:marRight w:val="0"/>
      <w:marTop w:val="0"/>
      <w:marBottom w:val="0"/>
      <w:divBdr>
        <w:top w:val="none" w:sz="0" w:space="0" w:color="auto"/>
        <w:left w:val="none" w:sz="0" w:space="0" w:color="auto"/>
        <w:bottom w:val="none" w:sz="0" w:space="0" w:color="auto"/>
        <w:right w:val="none" w:sz="0" w:space="0" w:color="auto"/>
      </w:divBdr>
    </w:div>
    <w:div w:id="1275209097">
      <w:bodyDiv w:val="1"/>
      <w:marLeft w:val="0"/>
      <w:marRight w:val="0"/>
      <w:marTop w:val="0"/>
      <w:marBottom w:val="0"/>
      <w:divBdr>
        <w:top w:val="none" w:sz="0" w:space="0" w:color="auto"/>
        <w:left w:val="none" w:sz="0" w:space="0" w:color="auto"/>
        <w:bottom w:val="none" w:sz="0" w:space="0" w:color="auto"/>
        <w:right w:val="none" w:sz="0" w:space="0" w:color="auto"/>
      </w:divBdr>
    </w:div>
    <w:div w:id="1342974102">
      <w:bodyDiv w:val="1"/>
      <w:marLeft w:val="0"/>
      <w:marRight w:val="0"/>
      <w:marTop w:val="0"/>
      <w:marBottom w:val="0"/>
      <w:divBdr>
        <w:top w:val="none" w:sz="0" w:space="0" w:color="auto"/>
        <w:left w:val="none" w:sz="0" w:space="0" w:color="auto"/>
        <w:bottom w:val="none" w:sz="0" w:space="0" w:color="auto"/>
        <w:right w:val="none" w:sz="0" w:space="0" w:color="auto"/>
      </w:divBdr>
    </w:div>
    <w:div w:id="1345548499">
      <w:bodyDiv w:val="1"/>
      <w:marLeft w:val="0"/>
      <w:marRight w:val="0"/>
      <w:marTop w:val="0"/>
      <w:marBottom w:val="0"/>
      <w:divBdr>
        <w:top w:val="none" w:sz="0" w:space="0" w:color="auto"/>
        <w:left w:val="none" w:sz="0" w:space="0" w:color="auto"/>
        <w:bottom w:val="none" w:sz="0" w:space="0" w:color="auto"/>
        <w:right w:val="none" w:sz="0" w:space="0" w:color="auto"/>
      </w:divBdr>
    </w:div>
    <w:div w:id="1452821146">
      <w:bodyDiv w:val="1"/>
      <w:marLeft w:val="0"/>
      <w:marRight w:val="0"/>
      <w:marTop w:val="0"/>
      <w:marBottom w:val="0"/>
      <w:divBdr>
        <w:top w:val="none" w:sz="0" w:space="0" w:color="auto"/>
        <w:left w:val="none" w:sz="0" w:space="0" w:color="auto"/>
        <w:bottom w:val="none" w:sz="0" w:space="0" w:color="auto"/>
        <w:right w:val="none" w:sz="0" w:space="0" w:color="auto"/>
      </w:divBdr>
    </w:div>
    <w:div w:id="1562328618">
      <w:bodyDiv w:val="1"/>
      <w:marLeft w:val="0"/>
      <w:marRight w:val="0"/>
      <w:marTop w:val="0"/>
      <w:marBottom w:val="0"/>
      <w:divBdr>
        <w:top w:val="none" w:sz="0" w:space="0" w:color="auto"/>
        <w:left w:val="none" w:sz="0" w:space="0" w:color="auto"/>
        <w:bottom w:val="none" w:sz="0" w:space="0" w:color="auto"/>
        <w:right w:val="none" w:sz="0" w:space="0" w:color="auto"/>
      </w:divBdr>
    </w:div>
    <w:div w:id="1604528353">
      <w:bodyDiv w:val="1"/>
      <w:marLeft w:val="0"/>
      <w:marRight w:val="0"/>
      <w:marTop w:val="0"/>
      <w:marBottom w:val="0"/>
      <w:divBdr>
        <w:top w:val="none" w:sz="0" w:space="0" w:color="auto"/>
        <w:left w:val="none" w:sz="0" w:space="0" w:color="auto"/>
        <w:bottom w:val="none" w:sz="0" w:space="0" w:color="auto"/>
        <w:right w:val="none" w:sz="0" w:space="0" w:color="auto"/>
      </w:divBdr>
    </w:div>
    <w:div w:id="1952516994">
      <w:bodyDiv w:val="1"/>
      <w:marLeft w:val="0"/>
      <w:marRight w:val="0"/>
      <w:marTop w:val="0"/>
      <w:marBottom w:val="0"/>
      <w:divBdr>
        <w:top w:val="none" w:sz="0" w:space="0" w:color="auto"/>
        <w:left w:val="none" w:sz="0" w:space="0" w:color="auto"/>
        <w:bottom w:val="none" w:sz="0" w:space="0" w:color="auto"/>
        <w:right w:val="none" w:sz="0" w:space="0" w:color="auto"/>
      </w:divBdr>
    </w:div>
    <w:div w:id="209774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58714-3C46-47CF-A5AA-FE67D8F6B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1414</Words>
  <Characters>8060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Arakelyan</dc:creator>
  <cp:keywords>https://mul2-taxservice.gov.am/tasks/3276116/oneclick?token=3ada86e8113ed6934449666e8a1fe297</cp:keywords>
  <dc:description/>
  <cp:lastModifiedBy>Gohar Ohanyan</cp:lastModifiedBy>
  <cp:revision>51</cp:revision>
  <cp:lastPrinted>2024-11-04T06:52:00Z</cp:lastPrinted>
  <dcterms:created xsi:type="dcterms:W3CDTF">2024-10-28T14:07:00Z</dcterms:created>
  <dcterms:modified xsi:type="dcterms:W3CDTF">2025-06-19T12:26:00Z</dcterms:modified>
</cp:coreProperties>
</file>