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290A" w:rsidRPr="001946F9" w:rsidRDefault="0051290A" w:rsidP="0051290A">
      <w:pPr>
        <w:suppressAutoHyphens/>
        <w:spacing w:line="360" w:lineRule="auto"/>
        <w:ind w:firstLine="709"/>
        <w:jc w:val="center"/>
        <w:rPr>
          <w:rFonts w:ascii="GHEA Grapalat" w:eastAsia="GHEA Grapalat" w:hAnsi="GHEA Grapalat" w:cs="GHEA Grapalat"/>
          <w:b/>
          <w:lang w:val="en-US"/>
        </w:rPr>
      </w:pPr>
      <w:r w:rsidRPr="001946F9">
        <w:rPr>
          <w:rFonts w:ascii="GHEA Grapalat" w:eastAsia="GHEA Grapalat" w:hAnsi="GHEA Grapalat" w:cs="GHEA Grapalat"/>
          <w:b/>
          <w:lang w:val="hy-AM"/>
        </w:rPr>
        <w:t>ՀԻՄՆԱՎՈՐՈՒՄ</w:t>
      </w:r>
    </w:p>
    <w:p w:rsidR="0051290A" w:rsidRPr="001946F9" w:rsidRDefault="0051290A" w:rsidP="0051290A">
      <w:pPr>
        <w:spacing w:line="360" w:lineRule="auto"/>
        <w:jc w:val="center"/>
        <w:rPr>
          <w:rFonts w:ascii="GHEA Grapalat" w:hAnsi="GHEA Grapalat"/>
          <w:b/>
          <w:shd w:val="clear" w:color="auto" w:fill="FFFFFF"/>
          <w:lang w:val="en-US"/>
        </w:rPr>
      </w:pPr>
      <w:r w:rsidRPr="001946F9">
        <w:rPr>
          <w:rFonts w:ascii="GHEA Grapalat" w:hAnsi="GHEA Grapalat" w:cs="Calibri"/>
          <w:b/>
          <w:bCs/>
          <w:shd w:val="clear" w:color="auto" w:fill="FFFFFF"/>
          <w:lang w:val="hy-AM"/>
        </w:rPr>
        <w:t>«2025 ԹՎԱԿԱՆԻ ԸՆԹԱՑՔՈՒՄ ՍԵՎԱՆԱ ԼՃՈՒՄ ՁԿԱՆ ԵՎ  ԽԵՑԳԵՏՆԻ ԱՐԴՅՈՒՆԱԳՈՐԾԱԿԱՆ ՈՐՍԻ ՉԱՓԱՔԱՆԱԿՆԵՐԸ ԵՎ ԺԱՄԿԵՏՆԵՐԸ, ԱՐԴՅՈՒՆԱԳՈՐԾԱԿԱՆ ՈՐՍԻ ԿԱԶՄԱԿԵՐՊՄԱՆ ՊԱՅՄԱՆՆԵՐՆ ՈՒ ՊԱՀԱՆՋՆԵՐԸ</w:t>
      </w:r>
      <w:r w:rsidRPr="001946F9">
        <w:rPr>
          <w:rFonts w:ascii="GHEA Grapalat" w:hAnsi="GHEA Grapalat" w:cs="Calibri"/>
          <w:b/>
          <w:shd w:val="clear" w:color="auto" w:fill="FFFFFF"/>
          <w:lang w:val="hy-AM"/>
        </w:rPr>
        <w:t xml:space="preserve"> ՍԱՀՄԱՆԵԼՈՒ ՄԱՍԻՆ» ԿԱՌԱՎԱՐՈՒԹՅԱՆ ՈՐՈՇՄԱՆ </w:t>
      </w:r>
      <w:r w:rsidRPr="001946F9">
        <w:rPr>
          <w:rFonts w:ascii="GHEA Grapalat" w:hAnsi="GHEA Grapalat"/>
          <w:b/>
          <w:shd w:val="clear" w:color="auto" w:fill="FFFFFF"/>
          <w:lang w:val="hy-AM"/>
        </w:rPr>
        <w:t xml:space="preserve">ՆԱԽԱԳԾԻ </w:t>
      </w:r>
      <w:r w:rsidRPr="001946F9">
        <w:rPr>
          <w:rFonts w:ascii="GHEA Grapalat" w:hAnsi="GHEA Grapalat"/>
          <w:b/>
          <w:shd w:val="clear" w:color="auto" w:fill="FFFFFF"/>
          <w:lang w:val="en-US"/>
        </w:rPr>
        <w:t>ԸՆԴՈՒՆՄԱՆ</w:t>
      </w:r>
    </w:p>
    <w:p w:rsidR="0051290A" w:rsidRPr="001946F9" w:rsidRDefault="0051290A" w:rsidP="0051290A">
      <w:pPr>
        <w:spacing w:line="360" w:lineRule="auto"/>
        <w:jc w:val="center"/>
        <w:rPr>
          <w:rFonts w:ascii="GHEA Grapalat" w:hAnsi="GHEA Grapalat" w:cs="Calibri"/>
          <w:b/>
          <w:shd w:val="clear" w:color="auto" w:fill="FFFFFF"/>
          <w:lang w:val="en-US"/>
        </w:rPr>
      </w:pPr>
    </w:p>
    <w:p w:rsidR="0051290A" w:rsidRPr="001946F9" w:rsidRDefault="0051290A" w:rsidP="0051290A">
      <w:pPr>
        <w:pStyle w:val="ListParagraph"/>
        <w:numPr>
          <w:ilvl w:val="0"/>
          <w:numId w:val="1"/>
        </w:numPr>
        <w:tabs>
          <w:tab w:val="left" w:pos="720"/>
          <w:tab w:val="left" w:pos="810"/>
          <w:tab w:val="left" w:pos="1170"/>
        </w:tabs>
        <w:suppressAutoHyphens/>
        <w:spacing w:after="0" w:line="360" w:lineRule="auto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Ընթացիկ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իրավիճակը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և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իրավական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ակտի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ընդունման</w:t>
      </w:r>
      <w:r w:rsidRPr="001946F9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51290A" w:rsidRPr="001946F9" w:rsidRDefault="0051290A" w:rsidP="0051290A">
      <w:pPr>
        <w:spacing w:line="360" w:lineRule="auto"/>
        <w:ind w:firstLine="375"/>
        <w:jc w:val="both"/>
        <w:rPr>
          <w:rFonts w:ascii="GHEA Grapalat" w:hAnsi="GHEA Grapalat" w:cs="Calibri"/>
          <w:shd w:val="clear" w:color="auto" w:fill="FFFFFF"/>
          <w:lang w:val="hy-AM"/>
        </w:rPr>
      </w:pPr>
      <w:r w:rsidRPr="001946F9">
        <w:rPr>
          <w:rFonts w:ascii="GHEA Grapalat" w:hAnsi="GHEA Grapalat" w:cs="Calibri"/>
          <w:shd w:val="clear" w:color="auto" w:fill="FFFFFF"/>
          <w:lang w:val="hy-AM"/>
        </w:rPr>
        <w:t>«2025 թվականի ընթացքում</w:t>
      </w:r>
      <w:r w:rsidRPr="001946F9">
        <w:rPr>
          <w:rFonts w:ascii="GHEA Grapalat" w:hAnsi="GHEA Grapalat" w:cs="Calibri"/>
          <w:b/>
          <w:bCs/>
          <w:shd w:val="clear" w:color="auto" w:fill="FFFFFF"/>
          <w:lang w:val="hy-AM"/>
        </w:rPr>
        <w:t xml:space="preserve"> </w:t>
      </w:r>
      <w:proofErr w:type="spellStart"/>
      <w:r w:rsidRPr="001946F9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լճում ձկան և  խեցգետնի արդյունագործական որսի չափաքանակները և ժամկետները, արդյունագործական որսի կազմակերպման պայմաններն ու պահանջները սահմանելու մասին» Կառավարության որոշման </w:t>
      </w:r>
      <w:r w:rsidRPr="001946F9">
        <w:rPr>
          <w:rFonts w:ascii="GHEA Grapalat" w:hAnsi="GHEA Grapalat"/>
          <w:shd w:val="clear" w:color="auto" w:fill="FFFFFF"/>
          <w:lang w:val="hy-AM"/>
        </w:rPr>
        <w:t xml:space="preserve">նախագծի ընդունման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>անհրաժեշտությունը բխում է «</w:t>
      </w:r>
      <w:proofErr w:type="spellStart"/>
      <w:r w:rsidRPr="001946F9">
        <w:rPr>
          <w:rFonts w:ascii="GHEA Grapalat" w:hAnsi="GHEA Grapalat" w:cs="Calibri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 լճի մասին» Հայաստանի Հանրապետության օրենքի 15-րդ հոդվածի 1-ին մասի «գ1» ենթակետի պահանջից։</w:t>
      </w:r>
    </w:p>
    <w:p w:rsidR="0051290A" w:rsidRPr="001946F9" w:rsidRDefault="0051290A" w:rsidP="0051290A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proofErr w:type="spellStart"/>
      <w:r w:rsidRPr="001946F9">
        <w:rPr>
          <w:rFonts w:ascii="GHEA Grapalat" w:eastAsiaTheme="minorHAnsi" w:hAnsi="GHEA Grapalat" w:cstheme="minorBidi"/>
          <w:lang w:val="hy-AM"/>
        </w:rPr>
        <w:t>Սևանա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լճում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սիգի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արդյունագործական որսի առաջին փուլը կազմակերպման համար հիմք է հանդիսացել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proofErr w:type="spellStart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 և նրա ջրհավաք ավազանում ձկան և խեցգետնի պաշարների հաշվառման» ծրագրի (այսուհետ՝ ծրագիր) շրջանակում </w:t>
      </w:r>
      <w:r w:rsidRPr="001946F9">
        <w:rPr>
          <w:rFonts w:ascii="GHEA Grapalat" w:eastAsiaTheme="minorHAnsi" w:hAnsi="GHEA Grapalat" w:cstheme="minorBidi"/>
          <w:lang w:val="hy-AM"/>
        </w:rPr>
        <w:t>«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Կենդանաբանության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և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հիդրոէկոլոգիայի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գիտական կենտրոն» ՊՈԱԿ-ի (այսուհետ՝ գիտական կենտրոն) կողմից </w:t>
      </w:r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իրականացված հետազոտությունների արդյունքները, համաձայն որի </w:t>
      </w:r>
      <w:proofErr w:type="spellStart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>Սևանա</w:t>
      </w:r>
      <w:proofErr w:type="spellEnd"/>
      <w:r w:rsidRPr="001946F9">
        <w:rPr>
          <w:rFonts w:ascii="GHEA Grapalat" w:hAnsi="GHEA Grapalat"/>
          <w:color w:val="000000"/>
          <w:shd w:val="clear" w:color="auto" w:fill="FFFFFF"/>
          <w:lang w:val="hy-AM"/>
        </w:rPr>
        <w:t xml:space="preserve"> լճում</w:t>
      </w:r>
      <w:r w:rsidRPr="001946F9">
        <w:rPr>
          <w:rFonts w:ascii="GHEA Grapalat" w:hAnsi="GHEA Grapalat"/>
          <w:lang w:val="hy-AM"/>
        </w:rPr>
        <w:t xml:space="preserve"> 2024 թվականի նոյեմբերին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ընդհանուր պաշարը գնահատվել է 1293,7 տոննա, իսկ արդյունագործական պաշարը՝ 944,4 տոննա։ Հաշվի առնելով, որ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արդյունագործական պաշարը 2023 թվականի </w:t>
      </w:r>
      <w:r w:rsidRPr="001946F9">
        <w:rPr>
          <w:rFonts w:ascii="GHEA Grapalat" w:eastAsiaTheme="minorHAnsi" w:hAnsi="GHEA Grapalat" w:cstheme="minorBidi"/>
          <w:lang w:val="hy-AM"/>
        </w:rPr>
        <w:t>(</w:t>
      </w:r>
      <w:r w:rsidRPr="001946F9">
        <w:rPr>
          <w:rFonts w:ascii="GHEA Grapalat" w:hAnsi="GHEA Grapalat"/>
          <w:lang w:val="hy-AM"/>
        </w:rPr>
        <w:t>513 տոննա</w:t>
      </w:r>
      <w:r w:rsidRPr="001946F9">
        <w:rPr>
          <w:rFonts w:ascii="GHEA Grapalat" w:eastAsiaTheme="minorHAnsi" w:hAnsi="GHEA Grapalat" w:cstheme="minorBidi"/>
          <w:lang w:val="hy-AM"/>
        </w:rPr>
        <w:t>)</w:t>
      </w:r>
      <w:r w:rsidRPr="001946F9">
        <w:rPr>
          <w:rFonts w:ascii="GHEA Grapalat" w:hAnsi="GHEA Grapalat"/>
          <w:lang w:val="hy-AM"/>
        </w:rPr>
        <w:t xml:space="preserve"> համեմատ ավելացել է մոտ 430 </w:t>
      </w:r>
      <w:proofErr w:type="spellStart"/>
      <w:r w:rsidRPr="001946F9">
        <w:rPr>
          <w:rFonts w:ascii="GHEA Grapalat" w:hAnsi="GHEA Grapalat"/>
          <w:lang w:val="hy-AM"/>
        </w:rPr>
        <w:t>տոննայով</w:t>
      </w:r>
      <w:proofErr w:type="spellEnd"/>
      <w:r w:rsidRPr="001946F9">
        <w:rPr>
          <w:rFonts w:ascii="GHEA Grapalat" w:hAnsi="GHEA Grapalat"/>
          <w:lang w:val="hy-AM"/>
        </w:rPr>
        <w:t xml:space="preserve">՝ Գիտական կենտրոնն առաջարկել է 2025 թվականի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</w:t>
      </w:r>
      <w:proofErr w:type="spellStart"/>
      <w:r w:rsidRPr="001946F9">
        <w:rPr>
          <w:rFonts w:ascii="GHEA Grapalat" w:hAnsi="GHEA Grapalat"/>
          <w:lang w:val="hy-AM"/>
        </w:rPr>
        <w:t>արդյուանգործական</w:t>
      </w:r>
      <w:proofErr w:type="spellEnd"/>
      <w:r w:rsidRPr="001946F9">
        <w:rPr>
          <w:rFonts w:ascii="GHEA Grapalat" w:hAnsi="GHEA Grapalat"/>
          <w:lang w:val="hy-AM"/>
        </w:rPr>
        <w:t xml:space="preserve"> որսը սահմանել 314 տոննա՝ արդյունագործական ընդհանուր պաշարի 30%, սակայն հաշվի առնելով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ընդհանուր պաշարի </w:t>
      </w:r>
      <w:proofErr w:type="spellStart"/>
      <w:r w:rsidRPr="001946F9">
        <w:rPr>
          <w:rFonts w:ascii="GHEA Grapalat" w:hAnsi="GHEA Grapalat"/>
          <w:lang w:val="hy-AM"/>
        </w:rPr>
        <w:t>նվազուման</w:t>
      </w:r>
      <w:proofErr w:type="spellEnd"/>
      <w:r w:rsidRPr="001946F9">
        <w:rPr>
          <w:rFonts w:ascii="GHEA Grapalat" w:hAnsi="GHEA Grapalat"/>
          <w:lang w:val="hy-AM"/>
        </w:rPr>
        <w:t xml:space="preserve"> միտումը արդյունագործական որսի ժամկետը սահմանվել է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հունիսի 1-ը։ Սահմանված ժամանակահատվածում փաստացի </w:t>
      </w:r>
      <w:proofErr w:type="spellStart"/>
      <w:r w:rsidRPr="001946F9">
        <w:rPr>
          <w:rFonts w:ascii="GHEA Grapalat" w:hAnsi="GHEA Grapalat"/>
          <w:lang w:val="hy-AM"/>
        </w:rPr>
        <w:t>որսվել</w:t>
      </w:r>
      <w:proofErr w:type="spellEnd"/>
      <w:r w:rsidRPr="001946F9">
        <w:rPr>
          <w:rFonts w:ascii="GHEA Grapalat" w:hAnsi="GHEA Grapalat"/>
          <w:lang w:val="hy-AM"/>
        </w:rPr>
        <w:t xml:space="preserve"> է 309.6 տոննա ձուկ։ </w:t>
      </w:r>
    </w:p>
    <w:p w:rsidR="0051290A" w:rsidRPr="001946F9" w:rsidRDefault="0051290A" w:rsidP="0051290A">
      <w:pPr>
        <w:spacing w:line="360" w:lineRule="auto"/>
        <w:ind w:left="165" w:firstLine="210"/>
        <w:jc w:val="both"/>
        <w:rPr>
          <w:rFonts w:ascii="GHEA Grapalat" w:eastAsiaTheme="minorHAnsi" w:hAnsi="GHEA Grapalat" w:cstheme="minorBidi"/>
          <w:lang w:val="hy-AM"/>
        </w:rPr>
      </w:pPr>
      <w:r w:rsidRPr="001946F9">
        <w:rPr>
          <w:rFonts w:ascii="GHEA Grapalat" w:hAnsi="GHEA Grapalat"/>
          <w:lang w:val="hy-AM"/>
        </w:rPr>
        <w:t xml:space="preserve"> Ձվադրման գործընթացի արդյունավետությունն ու ձկան ընդհանուր պաշարների համալրման տեմպը գնահատելու համար 2025 թվականի գարնանը՝ </w:t>
      </w:r>
      <w:r w:rsidRPr="001946F9">
        <w:rPr>
          <w:rFonts w:ascii="GHEA Grapalat" w:eastAsiaTheme="minorHAnsi" w:hAnsi="GHEA Grapalat" w:cstheme="minorBidi"/>
          <w:lang w:val="hy-AM"/>
        </w:rPr>
        <w:t xml:space="preserve">մարտի 17-ից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մինչև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21-ը լճում </w:t>
      </w:r>
      <w:r w:rsidRPr="001946F9">
        <w:rPr>
          <w:rFonts w:ascii="GHEA Grapalat" w:hAnsi="GHEA Grapalat"/>
          <w:lang w:val="hy-AM"/>
        </w:rPr>
        <w:t xml:space="preserve">իրականացվել է լրացուցիչ հետազոտություն։ </w:t>
      </w:r>
      <w:r w:rsidRPr="001946F9">
        <w:rPr>
          <w:rFonts w:ascii="GHEA Grapalat" w:eastAsiaTheme="minorHAnsi" w:hAnsi="GHEA Grapalat" w:cstheme="minorBidi"/>
          <w:lang w:val="hy-AM"/>
        </w:rPr>
        <w:t xml:space="preserve">Ստացված տվյալների համաձայն՝ լճում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սիգի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ընդանուր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պաշարը կազմել է </w:t>
      </w:r>
      <w:r w:rsidRPr="001946F9">
        <w:rPr>
          <w:rFonts w:ascii="GHEA Grapalat" w:eastAsiaTheme="minorHAnsi" w:hAnsi="GHEA Grapalat" w:cstheme="minorBidi"/>
          <w:b/>
          <w:bCs/>
          <w:lang w:val="hy-AM"/>
        </w:rPr>
        <w:t>2814.4 տոննա,</w:t>
      </w:r>
      <w:r w:rsidRPr="001946F9">
        <w:rPr>
          <w:rFonts w:ascii="GHEA Grapalat" w:eastAsiaTheme="minorHAnsi" w:hAnsi="GHEA Grapalat" w:cstheme="minorBidi"/>
          <w:lang w:val="hy-AM"/>
        </w:rPr>
        <w:t xml:space="preserve"> իսկ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արդյունագործականը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՝ </w:t>
      </w:r>
      <w:r w:rsidRPr="001946F9">
        <w:rPr>
          <w:rFonts w:ascii="GHEA Grapalat" w:eastAsiaTheme="minorHAnsi" w:hAnsi="GHEA Grapalat" w:cstheme="minorBidi"/>
          <w:b/>
          <w:bCs/>
          <w:lang w:val="hy-AM"/>
        </w:rPr>
        <w:t xml:space="preserve">613.4 տոննա, </w:t>
      </w:r>
      <w:r w:rsidRPr="001946F9">
        <w:rPr>
          <w:rFonts w:ascii="GHEA Grapalat" w:eastAsiaTheme="minorHAnsi" w:hAnsi="GHEA Grapalat" w:cstheme="minorBidi"/>
          <w:lang w:val="hy-AM"/>
        </w:rPr>
        <w:t xml:space="preserve">ինչը ենթադրում է, որ թեպետ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պոպուլյացիայի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վիճակը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դեռևս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անկայուն է, սակայն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միևնույն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ժամանակ առկա է վերականգնման միտում</w:t>
      </w:r>
      <w:r w:rsidRPr="001946F9">
        <w:rPr>
          <w:rFonts w:ascii="GHEA Grapalat" w:eastAsiaTheme="minorHAnsi" w:hAnsi="GHEA Grapalat" w:cstheme="minorBidi"/>
          <w:b/>
          <w:bCs/>
          <w:lang w:val="hy-AM"/>
        </w:rPr>
        <w:t xml:space="preserve">։ </w:t>
      </w:r>
      <w:r w:rsidRPr="001946F9">
        <w:rPr>
          <w:rFonts w:ascii="GHEA Grapalat" w:eastAsiaTheme="minorHAnsi" w:hAnsi="GHEA Grapalat" w:cstheme="minorBidi"/>
          <w:lang w:val="hy-AM"/>
        </w:rPr>
        <w:t>Այդ հիմքով Գիտական կենտրոնն առաջարկել է</w:t>
      </w:r>
      <w:r w:rsidRPr="001946F9">
        <w:rPr>
          <w:rFonts w:ascii="GHEA Grapalat" w:eastAsiaTheme="minorHAnsi" w:hAnsi="GHEA Grapalat" w:cstheme="minorBidi"/>
          <w:b/>
          <w:bCs/>
          <w:lang w:val="hy-AM"/>
        </w:rPr>
        <w:t xml:space="preserve"> </w:t>
      </w:r>
      <w:r w:rsidRPr="001946F9">
        <w:rPr>
          <w:rFonts w:ascii="GHEA Grapalat" w:eastAsiaTheme="minorHAnsi" w:hAnsi="GHEA Grapalat" w:cstheme="minorBidi"/>
          <w:lang w:val="hy-AM"/>
        </w:rPr>
        <w:t xml:space="preserve">2025 թվականի արդյունագործական որսը  ավելացնել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ևս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189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տոննայով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(մոտ 30%): Որսի իրականացման ժամկետ է սահմանվել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մինչև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նոյեմբերի 20-ը՝ ձկան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նախաձվադրման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փուլի սկիզբը։ Ձկան արդյունագործական որսի համար օգտագործման չափաքանակը առանձնացվում է արդյունագործական ընդհանուր պաշարից (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սիգի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պարագայում ըստ գիտական մեթոդաբանության առաջարկվում է արդյունագործական ընդհանուր պաշարի </w:t>
      </w:r>
      <w:proofErr w:type="spellStart"/>
      <w:r w:rsidRPr="001946F9">
        <w:rPr>
          <w:rFonts w:ascii="GHEA Grapalat" w:eastAsiaTheme="minorHAnsi" w:hAnsi="GHEA Grapalat" w:cstheme="minorBidi"/>
          <w:i/>
          <w:iCs/>
          <w:lang w:val="hy-AM"/>
        </w:rPr>
        <w:t>մինչև</w:t>
      </w:r>
      <w:proofErr w:type="spellEnd"/>
      <w:r w:rsidRPr="001946F9">
        <w:rPr>
          <w:rFonts w:ascii="GHEA Grapalat" w:eastAsiaTheme="minorHAnsi" w:hAnsi="GHEA Grapalat" w:cstheme="minorBidi"/>
          <w:i/>
          <w:iCs/>
          <w:lang w:val="hy-AM"/>
        </w:rPr>
        <w:t xml:space="preserve"> 50%-ը</w:t>
      </w:r>
      <w:r w:rsidRPr="001946F9">
        <w:rPr>
          <w:rFonts w:ascii="GHEA Grapalat" w:eastAsiaTheme="minorHAnsi" w:hAnsi="GHEA Grapalat" w:cstheme="minorBidi"/>
          <w:lang w:val="hy-AM"/>
        </w:rPr>
        <w:t xml:space="preserve">՝ հաշվի առնելով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էկոհամակարգի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վիճակը և պաշարների համալրման տեմպը)։</w:t>
      </w:r>
    </w:p>
    <w:p w:rsidR="0051290A" w:rsidRPr="001946F9" w:rsidRDefault="0051290A" w:rsidP="0051290A">
      <w:pPr>
        <w:spacing w:line="360" w:lineRule="auto"/>
        <w:ind w:left="127" w:right="111" w:firstLine="248"/>
        <w:jc w:val="both"/>
        <w:rPr>
          <w:rFonts w:ascii="GHEA Grapalat" w:eastAsiaTheme="minorHAnsi" w:hAnsi="GHEA Grapalat" w:cstheme="minorBidi"/>
          <w:lang w:val="hy-AM"/>
        </w:rPr>
      </w:pPr>
      <w:proofErr w:type="spellStart"/>
      <w:r w:rsidRPr="001946F9">
        <w:rPr>
          <w:rFonts w:ascii="GHEA Grapalat" w:eastAsiaTheme="minorHAnsi" w:hAnsi="GHEA Grapalat" w:cstheme="minorBidi"/>
          <w:lang w:val="hy-AM"/>
        </w:rPr>
        <w:t>Սևանա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լճում ձկան պաշարների, այդ թվում արդյունագործական պաշարների համալրման վիճակը գնահատելու համար ըստ ծրագրի՝ Գիտական կենտրոնի կողմից 2025 թվականի հուլիսին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ևս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կիրականացվեն ձկան պաշարի ուսումնասիրություններ, որի արդյունքում ստացված տվյալները հիմք կհանդիսանան աշնանային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որսաշրջանի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համար չափաքանակ սահմանելու հարցը քննարկելու համար։</w:t>
      </w:r>
    </w:p>
    <w:p w:rsidR="0051290A" w:rsidRPr="001946F9" w:rsidRDefault="0051290A" w:rsidP="0051290A">
      <w:pPr>
        <w:spacing w:line="360" w:lineRule="auto"/>
        <w:ind w:left="127" w:right="111" w:firstLine="308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 xml:space="preserve">Հիմք ընդունելով </w:t>
      </w:r>
      <w:r w:rsidRPr="001946F9">
        <w:rPr>
          <w:rFonts w:ascii="GHEA Grapalat" w:eastAsiaTheme="minorHAnsi" w:hAnsi="GHEA Grapalat" w:cstheme="minorBidi"/>
          <w:lang w:val="hy-AM"/>
        </w:rPr>
        <w:t xml:space="preserve">2025 թվականի մարտի 17-ից </w:t>
      </w:r>
      <w:proofErr w:type="spellStart"/>
      <w:r w:rsidRPr="001946F9">
        <w:rPr>
          <w:rFonts w:ascii="GHEA Grapalat" w:eastAsiaTheme="minorHAnsi" w:hAnsi="GHEA Grapalat" w:cstheme="minorBidi"/>
          <w:lang w:val="hy-AM"/>
        </w:rPr>
        <w:t>մինչև</w:t>
      </w:r>
      <w:proofErr w:type="spellEnd"/>
      <w:r w:rsidRPr="001946F9">
        <w:rPr>
          <w:rFonts w:ascii="GHEA Grapalat" w:eastAsiaTheme="minorHAnsi" w:hAnsi="GHEA Grapalat" w:cstheme="minorBidi"/>
          <w:lang w:val="hy-AM"/>
        </w:rPr>
        <w:t xml:space="preserve"> 21-ը Գիտական կենտրոնի կողմից իրականացված հետազոտության արդյունքները, </w:t>
      </w:r>
      <w:r w:rsidRPr="001946F9">
        <w:rPr>
          <w:rFonts w:ascii="GHEA Grapalat" w:hAnsi="GHEA Grapalat"/>
          <w:lang w:val="hy-AM"/>
        </w:rPr>
        <w:t xml:space="preserve">որտեղ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2 տարեկան ձկների միջին չափը կազմում 29.5 սմ,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արդյունագործական որսի  թույլատրելի չափը դիտարկվել է 30 սմ՝ հաշվի առնելով նաև այն հանգամանքը, որ ձկները ձվադրման շրջանից հետո ունենում են քաշի նվազեցման միտում։ Նման մոտեցում կիրառվում է նաև միջազգային պրակտիկայում (օրինակ՝ ԵՄ երկրներ, Ռուսաստան, Բելոռուս, Չինաստան, Ճապոնիա, ԱՄՆ և այլն)։  </w:t>
      </w:r>
    </w:p>
    <w:p w:rsidR="0051290A" w:rsidRPr="001946F9" w:rsidRDefault="0051290A" w:rsidP="0051290A">
      <w:pPr>
        <w:tabs>
          <w:tab w:val="left" w:pos="284"/>
        </w:tabs>
        <w:spacing w:line="360" w:lineRule="auto"/>
        <w:ind w:left="127" w:right="111" w:firstLine="269"/>
        <w:jc w:val="both"/>
        <w:rPr>
          <w:rFonts w:ascii="GHEA Grapalat" w:hAnsi="GHEA Grapalat"/>
          <w:lang w:val="hy-AM"/>
        </w:rPr>
      </w:pPr>
      <w:proofErr w:type="spellStart"/>
      <w:r w:rsidRPr="001946F9">
        <w:rPr>
          <w:rFonts w:ascii="GHEA Grapalat" w:hAnsi="GHEA Grapalat"/>
          <w:lang w:val="hy-AM"/>
        </w:rPr>
        <w:t>Սևանա</w:t>
      </w:r>
      <w:proofErr w:type="spellEnd"/>
      <w:r w:rsidRPr="001946F9">
        <w:rPr>
          <w:rFonts w:ascii="GHEA Grapalat" w:hAnsi="GHEA Grapalat"/>
          <w:lang w:val="hy-AM"/>
        </w:rPr>
        <w:t xml:space="preserve"> լճում </w:t>
      </w:r>
      <w:r w:rsidRPr="001946F9">
        <w:rPr>
          <w:rFonts w:ascii="GHEA Grapalat" w:eastAsia="Tahoma" w:hAnsi="GHEA Grapalat" w:cs="Tahoma"/>
          <w:lang w:val="hy-AM"/>
        </w:rPr>
        <w:t xml:space="preserve">2024-2025 </w:t>
      </w:r>
      <w:r w:rsidRPr="001946F9">
        <w:rPr>
          <w:rFonts w:ascii="GHEA Grapalat" w:hAnsi="GHEA Grapalat"/>
          <w:lang w:val="hy-AM"/>
        </w:rPr>
        <w:t xml:space="preserve">թվականների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բնական վերարտադրությունը գնահատելու, ձվադրման փուլերի ժամկետները հստակեցնելու նպատակով 2024 թվականի դեկտեմբերի 10-ից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2025 թվականի փետրվարի 1-ը </w:t>
      </w:r>
      <w:r w:rsidRPr="001946F9">
        <w:rPr>
          <w:rFonts w:ascii="GHEA Grapalat" w:hAnsi="GHEA Grapalat"/>
          <w:color w:val="191919"/>
          <w:lang w:val="hy-AM"/>
        </w:rPr>
        <w:t>շրջակա միջավայրի նախարարության,</w:t>
      </w:r>
      <w:r w:rsidRPr="001946F9">
        <w:rPr>
          <w:rFonts w:ascii="GHEA Grapalat" w:hAnsi="GHEA Grapalat"/>
          <w:lang w:val="hy-AM"/>
        </w:rPr>
        <w:t xml:space="preserve"> Գ</w:t>
      </w:r>
      <w:r w:rsidRPr="001946F9">
        <w:rPr>
          <w:rFonts w:ascii="GHEA Grapalat" w:eastAsiaTheme="minorHAnsi" w:hAnsi="GHEA Grapalat" w:cstheme="minorBidi"/>
          <w:lang w:val="hy-AM"/>
        </w:rPr>
        <w:t xml:space="preserve">իտական կենտրոնի և </w:t>
      </w:r>
      <w:r w:rsidRPr="001946F9">
        <w:rPr>
          <w:rFonts w:ascii="GHEA Grapalat" w:hAnsi="GHEA Grapalat"/>
          <w:lang w:val="hy-AM"/>
        </w:rPr>
        <w:t>«</w:t>
      </w:r>
      <w:proofErr w:type="spellStart"/>
      <w:r w:rsidRPr="001946F9">
        <w:rPr>
          <w:rFonts w:ascii="GHEA Grapalat" w:hAnsi="GHEA Grapalat"/>
          <w:lang w:val="hy-AM"/>
        </w:rPr>
        <w:t>Սևան</w:t>
      </w:r>
      <w:proofErr w:type="spellEnd"/>
      <w:r w:rsidRPr="001946F9">
        <w:rPr>
          <w:rFonts w:ascii="GHEA Grapalat" w:hAnsi="GHEA Grapalat"/>
          <w:lang w:val="hy-AM"/>
        </w:rPr>
        <w:t xml:space="preserve">» ազգային պարկ» ՊՈԱԿ-ի մասնագետների  կողմից իրականացվել է գիտական որս և ուսումնասիրություն։  Ստացված տվյալների համաձայն ձկան ձվադրման ժամանակահատվածը ձգվել է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2025 թվականի փետրվարի 1-ը։ Այս տվյալները հիմք են հանդիսացել </w:t>
      </w:r>
      <w:proofErr w:type="spellStart"/>
      <w:r w:rsidRPr="001946F9">
        <w:rPr>
          <w:rFonts w:ascii="GHEA Grapalat" w:hAnsi="GHEA Grapalat"/>
          <w:lang w:val="hy-AM"/>
        </w:rPr>
        <w:t>սիգի</w:t>
      </w:r>
      <w:proofErr w:type="spellEnd"/>
      <w:r w:rsidRPr="001946F9">
        <w:rPr>
          <w:rFonts w:ascii="GHEA Grapalat" w:hAnsi="GHEA Grapalat"/>
          <w:lang w:val="hy-AM"/>
        </w:rPr>
        <w:t xml:space="preserve">  </w:t>
      </w:r>
      <w:proofErr w:type="spellStart"/>
      <w:r w:rsidRPr="001946F9">
        <w:rPr>
          <w:rFonts w:ascii="GHEA Grapalat" w:hAnsi="GHEA Grapalat"/>
          <w:lang w:val="hy-AM"/>
        </w:rPr>
        <w:t>նախաձվադրային</w:t>
      </w:r>
      <w:proofErr w:type="spellEnd"/>
      <w:r w:rsidRPr="001946F9">
        <w:rPr>
          <w:rFonts w:ascii="GHEA Grapalat" w:hAnsi="GHEA Grapalat"/>
          <w:lang w:val="hy-AM"/>
        </w:rPr>
        <w:t xml:space="preserve">-ձվադրման ժամանակահատված նոյեմբերի 20-ից </w:t>
      </w:r>
      <w:proofErr w:type="spellStart"/>
      <w:r w:rsidRPr="001946F9">
        <w:rPr>
          <w:rFonts w:ascii="GHEA Grapalat" w:hAnsi="GHEA Grapalat"/>
          <w:lang w:val="hy-AM"/>
        </w:rPr>
        <w:t>մինչև</w:t>
      </w:r>
      <w:proofErr w:type="spellEnd"/>
      <w:r w:rsidRPr="001946F9">
        <w:rPr>
          <w:rFonts w:ascii="GHEA Grapalat" w:hAnsi="GHEA Grapalat"/>
          <w:lang w:val="hy-AM"/>
        </w:rPr>
        <w:t xml:space="preserve"> 2025 թվականի փետրվարի 1-ը սահմանելու համար։</w:t>
      </w:r>
    </w:p>
    <w:p w:rsidR="0051290A" w:rsidRPr="001946F9" w:rsidRDefault="0051290A" w:rsidP="0051290A">
      <w:pPr>
        <w:tabs>
          <w:tab w:val="left" w:pos="284"/>
        </w:tabs>
        <w:spacing w:line="360" w:lineRule="auto"/>
        <w:ind w:left="127" w:right="111" w:firstLine="26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 xml:space="preserve">Նախագծով նախատեսվում է ուժը կորցրած ճանաչել Կառավարության 2025 թվականի հունվարի 30-ի N94-Ն որոշումը՝ իրավական ակտերում առկա </w:t>
      </w:r>
      <w:proofErr w:type="spellStart"/>
      <w:r w:rsidRPr="001946F9">
        <w:rPr>
          <w:rFonts w:ascii="GHEA Grapalat" w:hAnsi="GHEA Grapalat"/>
          <w:lang w:val="hy-AM"/>
        </w:rPr>
        <w:t>անհամաձայնություններից</w:t>
      </w:r>
      <w:proofErr w:type="spellEnd"/>
      <w:r w:rsidRPr="001946F9">
        <w:rPr>
          <w:rFonts w:ascii="GHEA Grapalat" w:hAnsi="GHEA Grapalat"/>
          <w:lang w:val="hy-AM"/>
        </w:rPr>
        <w:t xml:space="preserve"> և </w:t>
      </w:r>
      <w:proofErr w:type="spellStart"/>
      <w:r w:rsidRPr="001946F9">
        <w:rPr>
          <w:rFonts w:ascii="GHEA Grapalat" w:hAnsi="GHEA Grapalat"/>
          <w:lang w:val="hy-AM"/>
        </w:rPr>
        <w:t>անորոշություններից</w:t>
      </w:r>
      <w:proofErr w:type="spellEnd"/>
      <w:r w:rsidRPr="001946F9">
        <w:rPr>
          <w:rFonts w:ascii="GHEA Grapalat" w:hAnsi="GHEA Grapalat"/>
          <w:lang w:val="hy-AM"/>
        </w:rPr>
        <w:t xml:space="preserve"> խուսափելու նպատակով։</w:t>
      </w:r>
    </w:p>
    <w:p w:rsidR="0051290A" w:rsidRPr="001946F9" w:rsidRDefault="0051290A" w:rsidP="0051290A">
      <w:pPr>
        <w:pStyle w:val="ListParagraph"/>
        <w:numPr>
          <w:ilvl w:val="0"/>
          <w:numId w:val="1"/>
        </w:numPr>
        <w:tabs>
          <w:tab w:val="left" w:pos="270"/>
          <w:tab w:val="left" w:pos="2160"/>
        </w:tabs>
        <w:suppressAutoHyphens/>
        <w:spacing w:line="360" w:lineRule="auto"/>
        <w:jc w:val="both"/>
        <w:rPr>
          <w:rFonts w:ascii="GHEA Grapalat" w:hAnsi="GHEA Grapalat"/>
          <w:b/>
          <w:lang w:val="hy-AM"/>
        </w:rPr>
      </w:pPr>
      <w:r w:rsidRPr="001946F9">
        <w:rPr>
          <w:rFonts w:ascii="GHEA Grapalat" w:hAnsi="GHEA Grapalat"/>
          <w:b/>
          <w:i/>
          <w:lang w:val="hy-AM"/>
        </w:rPr>
        <w:t>Առաջարկվող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/>
          <w:b/>
          <w:i/>
          <w:lang w:val="hy-AM"/>
        </w:rPr>
        <w:t>կարգավորման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/>
          <w:b/>
          <w:i/>
          <w:lang w:val="hy-AM"/>
        </w:rPr>
        <w:t>բնույթը</w:t>
      </w:r>
    </w:p>
    <w:p w:rsidR="0051290A" w:rsidRPr="001946F9" w:rsidRDefault="0051290A" w:rsidP="0051290A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eastAsia="GHEA Grapalat" w:hAnsi="GHEA Grapalat" w:cs="GHEA Grapalat"/>
          <w:lang w:val="hy-AM"/>
        </w:rPr>
        <w:tab/>
      </w:r>
      <w:r w:rsidRPr="001946F9">
        <w:rPr>
          <w:rFonts w:ascii="GHEA Grapalat" w:hAnsi="GHEA Grapalat"/>
          <w:lang w:val="hy-AM"/>
        </w:rPr>
        <w:t>Նախագիծը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hAnsi="GHEA Grapalat"/>
          <w:lang w:val="hy-AM"/>
        </w:rPr>
        <w:t>նպատակաուղղված</w:t>
      </w:r>
      <w:r w:rsidRPr="001946F9">
        <w:rPr>
          <w:rFonts w:ascii="GHEA Grapalat" w:eastAsia="GHEA Grapalat" w:hAnsi="GHEA Grapalat" w:cs="GHEA Grapalat"/>
          <w:lang w:val="hy-AM"/>
        </w:rPr>
        <w:t xml:space="preserve"> է </w:t>
      </w:r>
      <w:r w:rsidRPr="001946F9">
        <w:rPr>
          <w:rFonts w:ascii="GHEA Grapalat" w:hAnsi="GHEA Grapalat"/>
          <w:lang w:val="hy-AM"/>
        </w:rPr>
        <w:t>«</w:t>
      </w:r>
      <w:proofErr w:type="spellStart"/>
      <w:r w:rsidRPr="001946F9">
        <w:rPr>
          <w:rFonts w:ascii="GHEA Grapalat" w:hAnsi="GHEA Grapalat"/>
          <w:lang w:val="hy-AM"/>
        </w:rPr>
        <w:t>Սևանա</w:t>
      </w:r>
      <w:proofErr w:type="spellEnd"/>
      <w:r w:rsidRPr="001946F9">
        <w:rPr>
          <w:rFonts w:ascii="GHEA Grapalat" w:hAnsi="GHEA Grapalat"/>
          <w:lang w:val="hy-AM"/>
        </w:rPr>
        <w:t xml:space="preserve"> լճի մասին» Հայաստանի Հանրապետության օրենքի </w:t>
      </w:r>
      <w:r w:rsidRPr="001946F9">
        <w:rPr>
          <w:rFonts w:ascii="GHEA Grapalat" w:hAnsi="GHEA Grapalat" w:cs="Calibri"/>
          <w:shd w:val="clear" w:color="auto" w:fill="FFFFFF"/>
          <w:lang w:val="hy-AM"/>
        </w:rPr>
        <w:t xml:space="preserve">15-րդ հոդվածի 1-ին մասի «գ1» </w:t>
      </w:r>
      <w:r w:rsidRPr="001946F9">
        <w:rPr>
          <w:rFonts w:ascii="GHEA Grapalat" w:hAnsi="GHEA Grapalat"/>
          <w:lang w:val="hy-AM"/>
        </w:rPr>
        <w:t>ենթակետի պահանջի կատարմանը։</w:t>
      </w:r>
    </w:p>
    <w:p w:rsidR="0051290A" w:rsidRPr="001946F9" w:rsidRDefault="0051290A" w:rsidP="0051290A">
      <w:pPr>
        <w:tabs>
          <w:tab w:val="left" w:pos="720"/>
          <w:tab w:val="left" w:pos="810"/>
        </w:tabs>
        <w:suppressAutoHyphens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 w:cs="Sylfaen"/>
          <w:lang w:val="hy-AM"/>
        </w:rPr>
        <w:t xml:space="preserve">Իրականացվող գործընթացները միտված են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լճում ձկան և խեցգետնի պաշարների կայուն օգտագործմանը, ինչպես նաև ձկնորսության գործընթացները իրավական դաշտ բերելուն և լիազոր մարմնի հետ կնքած օգտագործման </w:t>
      </w:r>
      <w:r w:rsidRPr="001946F9">
        <w:rPr>
          <w:rFonts w:ascii="GHEA Grapalat" w:hAnsi="GHEA Grapalat"/>
          <w:lang w:val="hy-AM"/>
        </w:rPr>
        <w:t>պայմանագրերի</w:t>
      </w:r>
      <w:r w:rsidRPr="001946F9">
        <w:rPr>
          <w:rFonts w:ascii="GHEA Grapalat" w:eastAsia="GHEA Grapalat" w:hAnsi="GHEA Grapalat" w:cs="GHEA Grapalat"/>
          <w:lang w:val="hy-AM"/>
        </w:rPr>
        <w:t xml:space="preserve"> հիման վրա ձկնորսության </w:t>
      </w:r>
      <w:r w:rsidRPr="001946F9">
        <w:rPr>
          <w:rFonts w:ascii="GHEA Grapalat" w:hAnsi="GHEA Grapalat"/>
          <w:lang w:val="hy-AM"/>
        </w:rPr>
        <w:t>գործընթաց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hAnsi="GHEA Grapalat"/>
          <w:lang w:val="hy-AM"/>
        </w:rPr>
        <w:t>իրականացնելուն, ինչպես նաև պարենային անվտանգության օբյեկտ հանդիսացող ռեսուրսի օգտագործման նկատմամբ պատշաճ վերահսկողության իրականացմանը:</w:t>
      </w:r>
    </w:p>
    <w:p w:rsidR="0051290A" w:rsidRPr="001946F9" w:rsidRDefault="0051290A" w:rsidP="0051290A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 w:cs="Calibri"/>
          <w:lang w:val="hy-AM"/>
        </w:rPr>
      </w:pPr>
      <w:r w:rsidRPr="001946F9">
        <w:rPr>
          <w:rFonts w:ascii="GHEA Grapalat" w:hAnsi="GHEA Grapalat" w:cs="Calibri"/>
          <w:b/>
          <w:i/>
          <w:lang w:val="hy-AM"/>
        </w:rPr>
        <w:t>Նախագծի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մշակման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գործընթացում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ներգրավված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ինստիտուտները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, </w:t>
      </w:r>
      <w:r w:rsidRPr="001946F9">
        <w:rPr>
          <w:rFonts w:ascii="GHEA Grapalat" w:hAnsi="GHEA Grapalat" w:cs="Calibri"/>
          <w:b/>
          <w:i/>
          <w:lang w:val="hy-AM"/>
        </w:rPr>
        <w:t>անձինք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և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նրանց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hAnsi="GHEA Grapalat" w:cs="Calibri"/>
          <w:b/>
          <w:i/>
          <w:lang w:val="hy-AM"/>
        </w:rPr>
        <w:t>դիրքորոշումը</w:t>
      </w:r>
    </w:p>
    <w:p w:rsidR="0051290A" w:rsidRPr="001946F9" w:rsidRDefault="0051290A" w:rsidP="0051290A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GHEA Grapalat" w:hAnsi="GHEA Grapalat" w:cs="GHEA Grapalat"/>
          <w:lang w:val="hy-AM"/>
        </w:rPr>
      </w:pPr>
      <w:r w:rsidRPr="001946F9">
        <w:rPr>
          <w:rFonts w:ascii="GHEA Grapalat" w:eastAsia="GHEA Grapalat" w:hAnsi="GHEA Grapalat" w:cs="GHEA Grapalat"/>
          <w:lang w:val="hy-AM"/>
        </w:rPr>
        <w:tab/>
      </w:r>
      <w:r w:rsidRPr="001946F9">
        <w:rPr>
          <w:rFonts w:ascii="GHEA Grapalat" w:eastAsia="Calibri" w:hAnsi="GHEA Grapalat" w:cs="Calibri"/>
          <w:lang w:val="hy-AM"/>
        </w:rPr>
        <w:t>Նախագիծը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մշակվել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է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շրջակա միջավայրի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նախարարության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r w:rsidRPr="001946F9">
        <w:rPr>
          <w:rFonts w:ascii="GHEA Grapalat" w:eastAsia="Calibri" w:hAnsi="GHEA Grapalat" w:cs="Calibri"/>
          <w:lang w:val="hy-AM"/>
        </w:rPr>
        <w:t>կողմից</w:t>
      </w:r>
      <w:r w:rsidRPr="001946F9">
        <w:rPr>
          <w:rFonts w:ascii="GHEA Grapalat" w:eastAsia="GHEA Grapalat" w:hAnsi="GHEA Grapalat" w:cs="GHEA Grapalat"/>
          <w:lang w:val="hy-AM"/>
        </w:rPr>
        <w:t>:</w:t>
      </w:r>
    </w:p>
    <w:p w:rsidR="0051290A" w:rsidRPr="001946F9" w:rsidRDefault="0051290A" w:rsidP="0051290A">
      <w:pPr>
        <w:pStyle w:val="NoSpacing"/>
        <w:spacing w:line="360" w:lineRule="auto"/>
        <w:ind w:firstLine="709"/>
        <w:jc w:val="both"/>
        <w:rPr>
          <w:rFonts w:eastAsia="Times New Roman" w:cs="Sylfaen"/>
          <w:sz w:val="24"/>
          <w:szCs w:val="24"/>
          <w:lang w:val="hy-AM" w:eastAsia="ru-RU"/>
        </w:rPr>
      </w:pPr>
      <w:r w:rsidRPr="001946F9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1946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ընդունման հիմք է հանդիսացել </w:t>
      </w:r>
      <w:proofErr w:type="spellStart"/>
      <w:r w:rsidRPr="001946F9">
        <w:rPr>
          <w:rFonts w:ascii="GHEA Grapalat" w:hAnsi="GHEA Grapalat" w:cs="Sylfaen"/>
          <w:sz w:val="24"/>
          <w:szCs w:val="24"/>
          <w:lang w:val="hy-AM"/>
        </w:rPr>
        <w:t>Սևանա</w:t>
      </w:r>
      <w:proofErr w:type="spellEnd"/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լճում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և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նրա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ջրհավաք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ավազանում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ձկան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և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խեցգետնի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պաշարների</w:t>
      </w:r>
      <w:r w:rsidRPr="001946F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946F9">
        <w:rPr>
          <w:rFonts w:ascii="GHEA Grapalat" w:hAnsi="GHEA Grapalat" w:cs="Sylfaen"/>
          <w:sz w:val="24"/>
          <w:szCs w:val="24"/>
          <w:lang w:val="hy-AM"/>
        </w:rPr>
        <w:t>հաշվառում» ծրագրի շրջանակներում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ԳԱԱ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1946F9">
        <w:rPr>
          <w:rFonts w:ascii="GHEA Grapalat" w:hAnsi="GHEA Grapalat"/>
          <w:sz w:val="24"/>
          <w:szCs w:val="24"/>
          <w:lang w:val="hy-AM"/>
        </w:rPr>
        <w:t>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Կենդանաբանության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 xml:space="preserve"> և 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հիդրոէկոլոգիայի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proofErr w:type="spellStart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>գիտական</w:t>
      </w:r>
      <w:proofErr w:type="spellEnd"/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pt-BR"/>
        </w:rPr>
        <w:t xml:space="preserve"> 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կենտրոն</w:t>
      </w:r>
      <w:r w:rsidRPr="001946F9">
        <w:rPr>
          <w:rFonts w:ascii="GHEA Grapalat" w:hAnsi="GHEA Grapalat"/>
          <w:sz w:val="24"/>
          <w:szCs w:val="24"/>
          <w:lang w:val="hy-AM"/>
        </w:rPr>
        <w:t></w:t>
      </w:r>
      <w:r w:rsidRPr="001946F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1946F9">
        <w:rPr>
          <w:rFonts w:ascii="GHEA Grapalat" w:hAnsi="GHEA Grapalat"/>
          <w:sz w:val="24"/>
          <w:szCs w:val="24"/>
          <w:lang w:val="hy-AM"/>
        </w:rPr>
        <w:t>ՊՈԱԿ</w:t>
      </w:r>
      <w:r w:rsidRPr="001946F9">
        <w:rPr>
          <w:rFonts w:ascii="GHEA Grapalat" w:hAnsi="GHEA Grapalat"/>
          <w:sz w:val="24"/>
          <w:szCs w:val="24"/>
          <w:lang w:val="pt-BR"/>
        </w:rPr>
        <w:t>-</w:t>
      </w:r>
      <w:r w:rsidRPr="001946F9">
        <w:rPr>
          <w:rFonts w:ascii="GHEA Grapalat" w:eastAsia="Calibri" w:hAnsi="GHEA Grapalat" w:cstheme="minorHAnsi"/>
          <w:snapToGrid w:val="0"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կողմից 2025 թվականի ընթացքում իրականացված ուսումնասիրությունների արդյունքում ներկայացված  առաջարկությունները: </w:t>
      </w:r>
    </w:p>
    <w:p w:rsidR="0051290A" w:rsidRPr="001946F9" w:rsidRDefault="0051290A" w:rsidP="0051290A">
      <w:pPr>
        <w:tabs>
          <w:tab w:val="left" w:pos="720"/>
          <w:tab w:val="left" w:pos="810"/>
        </w:tabs>
        <w:suppressAutoHyphens/>
        <w:spacing w:line="360" w:lineRule="auto"/>
        <w:ind w:right="134" w:firstLine="709"/>
        <w:jc w:val="both"/>
        <w:rPr>
          <w:rFonts w:ascii="GHEA Grapalat" w:eastAsia="Calibri" w:hAnsi="GHEA Grapalat" w:cs="Calibri"/>
          <w:b/>
          <w:lang w:val="hy-AM"/>
        </w:rPr>
      </w:pP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4. </w:t>
      </w:r>
      <w:r w:rsidRPr="001946F9">
        <w:rPr>
          <w:rFonts w:ascii="GHEA Grapalat" w:eastAsia="Calibri" w:hAnsi="GHEA Grapalat" w:cs="Calibri"/>
          <w:b/>
          <w:i/>
          <w:lang w:val="hy-AM"/>
        </w:rPr>
        <w:t>Ակնկալվող</w:t>
      </w:r>
      <w:r w:rsidRPr="001946F9">
        <w:rPr>
          <w:rFonts w:ascii="GHEA Grapalat" w:eastAsia="GHEA Grapalat" w:hAnsi="GHEA Grapalat" w:cs="GHEA Grapalat"/>
          <w:b/>
          <w:i/>
          <w:lang w:val="hy-AM"/>
        </w:rPr>
        <w:t xml:space="preserve"> </w:t>
      </w:r>
      <w:r w:rsidRPr="001946F9">
        <w:rPr>
          <w:rFonts w:ascii="GHEA Grapalat" w:eastAsia="Calibri" w:hAnsi="GHEA Grapalat" w:cs="Calibri"/>
          <w:b/>
          <w:i/>
          <w:lang w:val="hy-AM"/>
        </w:rPr>
        <w:t>արդյունքը</w:t>
      </w:r>
    </w:p>
    <w:p w:rsidR="0051290A" w:rsidRPr="001946F9" w:rsidRDefault="0051290A" w:rsidP="0051290A">
      <w:pPr>
        <w:suppressAutoHyphens/>
        <w:spacing w:line="360" w:lineRule="auto"/>
        <w:ind w:firstLine="709"/>
        <w:jc w:val="both"/>
        <w:rPr>
          <w:rFonts w:ascii="GHEA Grapalat" w:eastAsia="GHEA Grapalat" w:hAnsi="GHEA Grapalat" w:cs="GHEA Grapalat"/>
          <w:lang w:val="hy-AM"/>
        </w:rPr>
      </w:pPr>
      <w:r w:rsidRPr="001946F9">
        <w:rPr>
          <w:rFonts w:ascii="GHEA Grapalat" w:eastAsia="Calibri" w:hAnsi="GHEA Grapalat" w:cs="Calibri"/>
          <w:lang w:val="hy-AM"/>
        </w:rPr>
        <w:t>Նախագծի</w:t>
      </w:r>
      <w:r w:rsidRPr="001946F9">
        <w:rPr>
          <w:rFonts w:ascii="GHEA Grapalat" w:eastAsia="GHEA Grapalat" w:hAnsi="GHEA Grapalat" w:cs="GHEA Grapalat"/>
          <w:lang w:val="hy-AM"/>
        </w:rPr>
        <w:t xml:space="preserve"> </w:t>
      </w:r>
      <w:proofErr w:type="spellStart"/>
      <w:r w:rsidRPr="001946F9">
        <w:rPr>
          <w:rFonts w:ascii="GHEA Grapalat" w:eastAsia="Calibri" w:hAnsi="GHEA Grapalat" w:cs="Calibri"/>
          <w:lang w:val="hy-AM"/>
        </w:rPr>
        <w:t>ընդունմամբ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կկանոնակարգվի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Սևանա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լճում </w:t>
      </w:r>
      <w:proofErr w:type="spellStart"/>
      <w:r w:rsidRPr="001946F9">
        <w:rPr>
          <w:rFonts w:ascii="GHEA Grapalat" w:eastAsia="GHEA Grapalat" w:hAnsi="GHEA Grapalat" w:cs="GHEA Grapalat"/>
          <w:lang w:val="hy-AM"/>
        </w:rPr>
        <w:t>կենսապաշարի</w:t>
      </w:r>
      <w:proofErr w:type="spellEnd"/>
      <w:r w:rsidRPr="001946F9">
        <w:rPr>
          <w:rFonts w:ascii="GHEA Grapalat" w:eastAsia="GHEA Grapalat" w:hAnsi="GHEA Grapalat" w:cs="GHEA Grapalat"/>
          <w:lang w:val="hy-AM"/>
        </w:rPr>
        <w:t xml:space="preserve"> օգտագործման և կայուն կառավարման ոլորտը։</w:t>
      </w:r>
    </w:p>
    <w:p w:rsidR="0051290A" w:rsidRPr="001946F9" w:rsidRDefault="0051290A" w:rsidP="0051290A">
      <w:pPr>
        <w:pStyle w:val="NoSpacing"/>
        <w:tabs>
          <w:tab w:val="left" w:pos="1134"/>
          <w:tab w:val="left" w:pos="1276"/>
        </w:tabs>
        <w:spacing w:line="360" w:lineRule="auto"/>
        <w:ind w:firstLine="709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1946F9">
        <w:rPr>
          <w:rFonts w:ascii="GHEA Grapalat" w:hAnsi="GHEA Grapalat"/>
          <w:b/>
          <w:i/>
          <w:sz w:val="24"/>
          <w:szCs w:val="24"/>
          <w:shd w:val="clear" w:color="auto" w:fill="FFFFFF"/>
          <w:lang w:val="hy-AM"/>
        </w:rPr>
        <w:t xml:space="preserve">5.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Տեղեկատվություն</w:t>
      </w:r>
      <w:r w:rsidRPr="001946F9">
        <w:rPr>
          <w:rFonts w:ascii="Calibri" w:eastAsia="Times New Roman" w:hAnsi="Calibri" w:cs="Calibri"/>
          <w:b/>
          <w:bCs/>
          <w:i/>
          <w:sz w:val="24"/>
          <w:szCs w:val="24"/>
          <w:lang w:val="hy-AM"/>
        </w:rPr>
        <w:t> 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լ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ացուցիչ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ֆինանսական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միջոցնե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անհ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աժեշտության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պետական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բյուջեի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proofErr w:type="spellStart"/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եկամուտնե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proofErr w:type="spellEnd"/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և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ծախսե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ում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սպասվելիք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փոփոխություննե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>ր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ի</w:t>
      </w:r>
      <w:r w:rsidRPr="001946F9">
        <w:rPr>
          <w:rFonts w:ascii="GHEA Grapalat" w:eastAsia="Times New Roman" w:hAnsi="GHEA Grapalat" w:cs="Verdana"/>
          <w:b/>
          <w:bCs/>
          <w:i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b/>
          <w:bCs/>
          <w:i/>
          <w:sz w:val="24"/>
          <w:szCs w:val="24"/>
          <w:lang w:val="hy-AM"/>
        </w:rPr>
        <w:t>մասին</w:t>
      </w:r>
    </w:p>
    <w:p w:rsidR="0051290A" w:rsidRPr="001946F9" w:rsidRDefault="0051290A" w:rsidP="0051290A">
      <w:pPr>
        <w:pStyle w:val="NoSpacing"/>
        <w:tabs>
          <w:tab w:val="left" w:pos="1134"/>
        </w:tabs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1946F9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Կ</w:t>
      </w:r>
      <w:r w:rsidRPr="001946F9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նախագծի </w:t>
      </w:r>
      <w:proofErr w:type="spellStart"/>
      <w:r w:rsidRPr="001946F9">
        <w:rPr>
          <w:rFonts w:ascii="GHEA Grapalat" w:hAnsi="GHEA Grapalat" w:cs="Sylfaen"/>
          <w:spacing w:val="-6"/>
          <w:sz w:val="24"/>
          <w:szCs w:val="24"/>
          <w:lang w:val="hy-AM"/>
        </w:rPr>
        <w:t>ընդունմամբ</w:t>
      </w:r>
      <w:proofErr w:type="spellEnd"/>
      <w:r w:rsidRPr="001946F9">
        <w:rPr>
          <w:rFonts w:ascii="GHEA Grapalat" w:hAnsi="GHEA Grapalat" w:cs="Sylfaen"/>
          <w:spacing w:val="-6"/>
          <w:sz w:val="24"/>
          <w:szCs w:val="24"/>
          <w:lang w:val="hy-AM"/>
        </w:rPr>
        <w:t xml:space="preserve"> նախատեսվում է ՀՀ</w:t>
      </w:r>
      <w:r w:rsidRPr="001946F9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sz w:val="24"/>
          <w:szCs w:val="24"/>
          <w:lang w:val="hy-AM"/>
        </w:rPr>
        <w:t>պետական</w:t>
      </w:r>
      <w:r w:rsidRPr="001946F9">
        <w:rPr>
          <w:rFonts w:ascii="GHEA Grapalat" w:eastAsia="Times New Roman" w:hAnsi="GHEA Grapalat" w:cs="Calibri"/>
          <w:sz w:val="24"/>
          <w:szCs w:val="24"/>
          <w:lang w:val="hy-AM"/>
        </w:rPr>
        <w:t xml:space="preserve"> </w:t>
      </w:r>
      <w:r w:rsidRPr="001946F9">
        <w:rPr>
          <w:rFonts w:ascii="GHEA Grapalat" w:eastAsia="Times New Roman" w:hAnsi="GHEA Grapalat" w:cs="Sylfaen"/>
          <w:sz w:val="24"/>
          <w:szCs w:val="24"/>
          <w:lang w:val="hy-AM"/>
        </w:rPr>
        <w:t>բյուջե մուտքերի ավելացում՝ շուրջ 12.2 մլն ՀՀ դրամի չափով՝ պայմանավորված ՀՀ հարկային օրենսդրությամբ սահմանված բնօգտագործման վճարի վճարմամբ</w:t>
      </w:r>
      <w:r w:rsidRPr="001946F9">
        <w:rPr>
          <w:rFonts w:ascii="GHEA Grapalat" w:hAnsi="GHEA Grapalat"/>
          <w:sz w:val="24"/>
          <w:szCs w:val="24"/>
          <w:lang w:val="hy-AM"/>
        </w:rPr>
        <w:t>:</w:t>
      </w:r>
    </w:p>
    <w:p w:rsidR="0051290A" w:rsidRPr="001946F9" w:rsidRDefault="0051290A" w:rsidP="0051290A">
      <w:pPr>
        <w:spacing w:line="360" w:lineRule="auto"/>
        <w:ind w:firstLine="709"/>
        <w:jc w:val="both"/>
        <w:rPr>
          <w:rFonts w:ascii="GHEA Grapalat" w:hAnsi="GHEA Grapalat"/>
          <w:b/>
          <w:i/>
          <w:lang w:val="hy-AM"/>
        </w:rPr>
      </w:pPr>
      <w:r w:rsidRPr="001946F9">
        <w:rPr>
          <w:rFonts w:ascii="GHEA Grapalat" w:hAnsi="GHEA Grapalat"/>
          <w:b/>
          <w:i/>
          <w:lang w:val="hy-AM"/>
        </w:rPr>
        <w:t>6</w:t>
      </w:r>
      <w:r w:rsidRPr="001946F9">
        <w:rPr>
          <w:rFonts w:ascii="GHEA Grapalat" w:hAnsi="GHEA Grapalat" w:cs="Cambria Math"/>
          <w:b/>
          <w:i/>
          <w:lang w:val="hy-AM"/>
        </w:rPr>
        <w:t>.</w:t>
      </w:r>
      <w:r w:rsidRPr="001946F9">
        <w:rPr>
          <w:rFonts w:ascii="GHEA Grapalat" w:hAnsi="GHEA Grapalat"/>
          <w:b/>
          <w:i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1946F9">
        <w:rPr>
          <w:rFonts w:ascii="GHEA Grapalat" w:hAnsi="GHEA Grapalat"/>
          <w:b/>
          <w:i/>
          <w:lang w:val="hy-AM"/>
        </w:rPr>
        <w:t>ռազմավարություններ</w:t>
      </w:r>
      <w:proofErr w:type="spellEnd"/>
    </w:p>
    <w:p w:rsidR="0051290A" w:rsidRPr="00F65B49" w:rsidRDefault="0051290A" w:rsidP="0051290A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1946F9">
        <w:rPr>
          <w:rFonts w:ascii="GHEA Grapalat" w:hAnsi="GHEA Grapalat"/>
          <w:lang w:val="hy-AM"/>
        </w:rPr>
        <w:t>Ներկայացվող նախագիծը բխում է Կառավարության 2021 թվականի օգոստոսի 18-ի N 1363-Ա որոշմամբ հաստատված Հայաստանի Հանրապետության կառավարության (2021-2026 թթ.) ծրագրի «4.10 Շրջակա միջավայրի պահպանություն» բաժնում ամրագրված «</w:t>
      </w:r>
      <w:proofErr w:type="spellStart"/>
      <w:r w:rsidRPr="001946F9">
        <w:rPr>
          <w:rFonts w:ascii="GHEA Grapalat" w:hAnsi="GHEA Grapalat"/>
          <w:lang w:val="hy-AM"/>
        </w:rPr>
        <w:t>Սևանա</w:t>
      </w:r>
      <w:proofErr w:type="spellEnd"/>
      <w:r w:rsidRPr="001946F9">
        <w:rPr>
          <w:rFonts w:ascii="GHEA Grapalat" w:hAnsi="GHEA Grapalat"/>
          <w:lang w:val="hy-AM"/>
        </w:rPr>
        <w:t xml:space="preserve"> լճի </w:t>
      </w:r>
      <w:proofErr w:type="spellStart"/>
      <w:r w:rsidRPr="001946F9">
        <w:rPr>
          <w:rFonts w:ascii="GHEA Grapalat" w:hAnsi="GHEA Grapalat"/>
          <w:lang w:val="hy-AM"/>
        </w:rPr>
        <w:t>էկոհամակարգային</w:t>
      </w:r>
      <w:proofErr w:type="spellEnd"/>
      <w:r w:rsidRPr="001946F9">
        <w:rPr>
          <w:rFonts w:ascii="GHEA Grapalat" w:hAnsi="GHEA Grapalat"/>
          <w:lang w:val="hy-AM"/>
        </w:rPr>
        <w:t xml:space="preserve"> հավասարակշռության և </w:t>
      </w:r>
      <w:proofErr w:type="spellStart"/>
      <w:r w:rsidRPr="001946F9">
        <w:rPr>
          <w:rFonts w:ascii="GHEA Grapalat" w:hAnsi="GHEA Grapalat"/>
          <w:lang w:val="hy-AM"/>
        </w:rPr>
        <w:t>կենսաբազմազանության</w:t>
      </w:r>
      <w:proofErr w:type="spellEnd"/>
      <w:r w:rsidRPr="001946F9">
        <w:rPr>
          <w:rFonts w:ascii="GHEA Grapalat" w:hAnsi="GHEA Grapalat"/>
          <w:lang w:val="hy-AM"/>
        </w:rPr>
        <w:t xml:space="preserve"> պահպանումը, վերականգնումը, վերարտադրումը, բնականոն զարգացումն ու խելամիտ օգտագործումը» առաջնահերթ ուղղությունից։</w:t>
      </w:r>
    </w:p>
    <w:p w:rsidR="0051290A" w:rsidRPr="00F65B49" w:rsidRDefault="0051290A" w:rsidP="0051290A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</w:p>
    <w:p w:rsidR="00F65B49" w:rsidRPr="0051290A" w:rsidRDefault="00F65B49" w:rsidP="0051290A">
      <w:pPr>
        <w:rPr>
          <w:lang w:val="hy-AM"/>
        </w:rPr>
      </w:pPr>
      <w:bookmarkStart w:id="0" w:name="_GoBack"/>
      <w:bookmarkEnd w:id="0"/>
    </w:p>
    <w:sectPr w:rsidR="00F65B49" w:rsidRPr="0051290A" w:rsidSect="00FE4291">
      <w:pgSz w:w="11906" w:h="16838"/>
      <w:pgMar w:top="1170" w:right="1016" w:bottom="1134" w:left="9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8B2FA0"/>
    <w:multiLevelType w:val="hybridMultilevel"/>
    <w:tmpl w:val="74D21F7C"/>
    <w:lvl w:ilvl="0" w:tplc="352678C4">
      <w:start w:val="3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2699"/>
    <w:rsid w:val="00030F96"/>
    <w:rsid w:val="00062D30"/>
    <w:rsid w:val="000A3129"/>
    <w:rsid w:val="000B35E9"/>
    <w:rsid w:val="001B0A2B"/>
    <w:rsid w:val="001E40DE"/>
    <w:rsid w:val="00205FCB"/>
    <w:rsid w:val="00206083"/>
    <w:rsid w:val="00227D14"/>
    <w:rsid w:val="002637A3"/>
    <w:rsid w:val="00274E57"/>
    <w:rsid w:val="002B4F3A"/>
    <w:rsid w:val="002C6FD4"/>
    <w:rsid w:val="00306A28"/>
    <w:rsid w:val="003427A0"/>
    <w:rsid w:val="00346501"/>
    <w:rsid w:val="003A29D0"/>
    <w:rsid w:val="003B59E1"/>
    <w:rsid w:val="003C0957"/>
    <w:rsid w:val="003D2234"/>
    <w:rsid w:val="003D6E90"/>
    <w:rsid w:val="00401728"/>
    <w:rsid w:val="00444342"/>
    <w:rsid w:val="00494271"/>
    <w:rsid w:val="004A1F87"/>
    <w:rsid w:val="004B2BE0"/>
    <w:rsid w:val="004B4181"/>
    <w:rsid w:val="004D1A71"/>
    <w:rsid w:val="004F3B82"/>
    <w:rsid w:val="0051290A"/>
    <w:rsid w:val="00524553"/>
    <w:rsid w:val="00560ED5"/>
    <w:rsid w:val="00580A00"/>
    <w:rsid w:val="005E599A"/>
    <w:rsid w:val="00602FBD"/>
    <w:rsid w:val="0061752F"/>
    <w:rsid w:val="006301A3"/>
    <w:rsid w:val="00656B9A"/>
    <w:rsid w:val="00687DB5"/>
    <w:rsid w:val="0069661F"/>
    <w:rsid w:val="006A5E8E"/>
    <w:rsid w:val="006E5329"/>
    <w:rsid w:val="006F0A50"/>
    <w:rsid w:val="006F3937"/>
    <w:rsid w:val="006F52E5"/>
    <w:rsid w:val="0076284F"/>
    <w:rsid w:val="007A3C7E"/>
    <w:rsid w:val="007A662C"/>
    <w:rsid w:val="007D365F"/>
    <w:rsid w:val="007D3ABA"/>
    <w:rsid w:val="007E674A"/>
    <w:rsid w:val="007F6563"/>
    <w:rsid w:val="007F6E8F"/>
    <w:rsid w:val="008014B0"/>
    <w:rsid w:val="008169E5"/>
    <w:rsid w:val="00866483"/>
    <w:rsid w:val="008B0C06"/>
    <w:rsid w:val="008C146F"/>
    <w:rsid w:val="008C461F"/>
    <w:rsid w:val="008D25FB"/>
    <w:rsid w:val="008E378E"/>
    <w:rsid w:val="008F0B39"/>
    <w:rsid w:val="00903D04"/>
    <w:rsid w:val="00913ECC"/>
    <w:rsid w:val="00921E39"/>
    <w:rsid w:val="009563E9"/>
    <w:rsid w:val="009D7133"/>
    <w:rsid w:val="009E3A46"/>
    <w:rsid w:val="009E46BD"/>
    <w:rsid w:val="009F4358"/>
    <w:rsid w:val="009F4AD1"/>
    <w:rsid w:val="00A02B7D"/>
    <w:rsid w:val="00A22FCC"/>
    <w:rsid w:val="00A255A0"/>
    <w:rsid w:val="00A90C35"/>
    <w:rsid w:val="00A91480"/>
    <w:rsid w:val="00A94297"/>
    <w:rsid w:val="00AC5021"/>
    <w:rsid w:val="00B02699"/>
    <w:rsid w:val="00B04092"/>
    <w:rsid w:val="00B26DB2"/>
    <w:rsid w:val="00B72DEE"/>
    <w:rsid w:val="00B80C45"/>
    <w:rsid w:val="00B9560C"/>
    <w:rsid w:val="00BB3252"/>
    <w:rsid w:val="00BC4E89"/>
    <w:rsid w:val="00BE33FA"/>
    <w:rsid w:val="00BE3AC6"/>
    <w:rsid w:val="00C03A1F"/>
    <w:rsid w:val="00C0585B"/>
    <w:rsid w:val="00C060CB"/>
    <w:rsid w:val="00C06356"/>
    <w:rsid w:val="00C301AA"/>
    <w:rsid w:val="00C36E98"/>
    <w:rsid w:val="00C41EF4"/>
    <w:rsid w:val="00C63AF0"/>
    <w:rsid w:val="00C7171C"/>
    <w:rsid w:val="00C75C91"/>
    <w:rsid w:val="00C803E5"/>
    <w:rsid w:val="00C96113"/>
    <w:rsid w:val="00CA46DB"/>
    <w:rsid w:val="00CB6A48"/>
    <w:rsid w:val="00CE713D"/>
    <w:rsid w:val="00CE7DC2"/>
    <w:rsid w:val="00D0746A"/>
    <w:rsid w:val="00D35B86"/>
    <w:rsid w:val="00D50724"/>
    <w:rsid w:val="00D84C61"/>
    <w:rsid w:val="00DB3EC1"/>
    <w:rsid w:val="00DC1383"/>
    <w:rsid w:val="00DD4C95"/>
    <w:rsid w:val="00DE5A7E"/>
    <w:rsid w:val="00DF0337"/>
    <w:rsid w:val="00DF08DC"/>
    <w:rsid w:val="00E54B50"/>
    <w:rsid w:val="00E83403"/>
    <w:rsid w:val="00E84B2F"/>
    <w:rsid w:val="00E91685"/>
    <w:rsid w:val="00E95444"/>
    <w:rsid w:val="00ED2D6F"/>
    <w:rsid w:val="00EE59D4"/>
    <w:rsid w:val="00EF5136"/>
    <w:rsid w:val="00EF5629"/>
    <w:rsid w:val="00F02943"/>
    <w:rsid w:val="00F2199A"/>
    <w:rsid w:val="00F27239"/>
    <w:rsid w:val="00F32F99"/>
    <w:rsid w:val="00F61848"/>
    <w:rsid w:val="00F65B49"/>
    <w:rsid w:val="00F6644A"/>
    <w:rsid w:val="00FB51BB"/>
    <w:rsid w:val="00FE4291"/>
    <w:rsid w:val="00FE70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5E21B6C-A362-4496-A234-05BFF65CC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3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Paragraphe de liste PBLH,Akapit z listą BS,Bullets,List Paragraph 1,List_Paragraph,Multilevel para_II,References,List Paragraph (numbered (a)),IBL List Paragraph,List Paragraph nowy,Numbered List Paragraph"/>
    <w:basedOn w:val="Normal"/>
    <w:link w:val="ListParagraphChar"/>
    <w:uiPriority w:val="99"/>
    <w:qFormat/>
    <w:rsid w:val="00BE33F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aliases w:val="Paragraphe de liste PBLH Char,Akapit z listą BS Char,Bullets Char,List Paragraph 1 Char,List_Paragraph Char,Multilevel para_II Char,References Char,List Paragraph (numbered (a)) Char,IBL List Paragraph Char,List Paragraph nowy Char"/>
    <w:link w:val="ListParagraph"/>
    <w:uiPriority w:val="99"/>
    <w:locked/>
    <w:rsid w:val="00BE33FA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5E599A"/>
    <w:pPr>
      <w:spacing w:after="0" w:line="240" w:lineRule="auto"/>
    </w:pPr>
    <w:rPr>
      <w:lang w:val="en-US"/>
    </w:rPr>
  </w:style>
  <w:style w:type="character" w:styleId="Strong">
    <w:name w:val="Strong"/>
    <w:basedOn w:val="DefaultParagraphFont"/>
    <w:uiPriority w:val="22"/>
    <w:qFormat/>
    <w:rsid w:val="005E599A"/>
    <w:rPr>
      <w:b/>
      <w:bCs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2637A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22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725</Words>
  <Characters>5289</Characters>
  <Application>Microsoft Office Word</Application>
  <DocSecurity>0</DocSecurity>
  <Lines>100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Voka-78</dc:creator>
  <cp:keywords>https://mul2.gov.am/tasks/1168293/oneclick?token=b3e9171b112fb49cbb82a9cbdbe48751</cp:keywords>
  <cp:lastModifiedBy>Hovhannes Apresyan</cp:lastModifiedBy>
  <cp:revision>10</cp:revision>
  <dcterms:created xsi:type="dcterms:W3CDTF">2025-06-10T12:18:00Z</dcterms:created>
  <dcterms:modified xsi:type="dcterms:W3CDTF">2025-06-23T12:38:00Z</dcterms:modified>
</cp:coreProperties>
</file>