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25D6" w:rsidRPr="00F7630F" w:rsidRDefault="009325D6" w:rsidP="009325D6">
      <w:pPr>
        <w:tabs>
          <w:tab w:val="center" w:pos="6750"/>
          <w:tab w:val="left" w:pos="8235"/>
        </w:tabs>
        <w:spacing w:after="0"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</w:rPr>
        <w:t xml:space="preserve">   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</w:t>
      </w:r>
      <w:r w:rsidRPr="00F7630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9325D6" w:rsidRDefault="009325D6" w:rsidP="009325D6">
      <w:pPr>
        <w:pStyle w:val="a5"/>
        <w:shd w:val="clear" w:color="auto" w:fill="FFFFFF"/>
        <w:spacing w:after="0" w:line="360" w:lineRule="auto"/>
        <w:ind w:left="540" w:right="78"/>
        <w:jc w:val="center"/>
        <w:rPr>
          <w:rFonts w:ascii="GHEA Grapalat" w:hAnsi="GHEA Grapalat" w:cs="Arial"/>
          <w:b/>
          <w:lang w:val="hy-AM"/>
        </w:rPr>
      </w:pPr>
      <w:r w:rsidRPr="004B2D11">
        <w:rPr>
          <w:rFonts w:ascii="GHEA Grapalat" w:hAnsi="GHEA Grapalat" w:cs="Arial"/>
          <w:b/>
          <w:lang w:val="hy-AM"/>
        </w:rPr>
        <w:t xml:space="preserve"> «ԱՐՄԱՆ ՏԻԳՐԱՆԻ ՍԱՐԳՍՅԱՆԻՆ, ԴԱՎԻԹ ԶԱՎԵՆԻ ՄԱՐԿՈՍՅԱՆԻՆ, ԿԱՄՈ ԱՆԴՐԱՆԻԿԻ ԴԱՎԹՅԱՆԻՆ, ՎԱՂԱՐՇԱԿ ՍԵԴՐԱԿԻ ՀԱԿՈԲՅԱՆԻՆ ՇԱՐՔԱՅԻՆ ԿԱԶՄԻ ՊԱՐՏԱԴԻՐ ԶԻՆՎՈՐԱԿԱՆ</w:t>
      </w:r>
    </w:p>
    <w:p w:rsidR="009325D6" w:rsidRPr="004B2D11" w:rsidRDefault="009325D6" w:rsidP="009325D6">
      <w:pPr>
        <w:pStyle w:val="a5"/>
        <w:shd w:val="clear" w:color="auto" w:fill="FFFFFF"/>
        <w:spacing w:after="0" w:line="360" w:lineRule="auto"/>
        <w:ind w:left="540" w:right="78"/>
        <w:jc w:val="center"/>
        <w:rPr>
          <w:rFonts w:ascii="GHEA Grapalat" w:hAnsi="GHEA Grapalat" w:cs="Arial"/>
          <w:b/>
          <w:lang w:val="hy-AM"/>
        </w:rPr>
      </w:pPr>
      <w:r w:rsidRPr="004B2D11">
        <w:rPr>
          <w:rFonts w:ascii="GHEA Grapalat" w:hAnsi="GHEA Grapalat" w:cs="Arial"/>
          <w:b/>
          <w:lang w:val="hy-AM"/>
        </w:rPr>
        <w:t xml:space="preserve"> ԾԱՌԱՅՈՒԹՅՈՒՆԻՑ ԱԶԱՏԵԼՈՒ ՄԱՍԻՆ»  </w:t>
      </w:r>
    </w:p>
    <w:p w:rsidR="009325D6" w:rsidRDefault="009325D6" w:rsidP="009325D6">
      <w:pPr>
        <w:pStyle w:val="a5"/>
        <w:shd w:val="clear" w:color="auto" w:fill="FFFFFF"/>
        <w:spacing w:after="0" w:line="360" w:lineRule="auto"/>
        <w:ind w:left="90" w:right="78" w:hanging="180"/>
        <w:jc w:val="center"/>
        <w:rPr>
          <w:rFonts w:ascii="GHEA Grapalat" w:hAnsi="GHEA Grapalat" w:cs="Arial"/>
          <w:b/>
          <w:lang w:val="hy-AM"/>
        </w:rPr>
      </w:pPr>
      <w:r w:rsidRPr="004B2D11">
        <w:rPr>
          <w:rFonts w:ascii="GHEA Grapalat" w:hAnsi="GHEA Grapalat" w:cs="Arial"/>
          <w:b/>
          <w:lang w:val="hy-AM"/>
        </w:rPr>
        <w:t>ՀԱՅԱՍՏԱՆԻ ՀԱՆՐԱՊԵՏՈՒԹՅԱՆ  ԿԱՌԱՎԱՐՈՒԹՅԱՆ</w:t>
      </w:r>
    </w:p>
    <w:p w:rsidR="009325D6" w:rsidRDefault="009325D6" w:rsidP="009325D6">
      <w:pPr>
        <w:pStyle w:val="a5"/>
        <w:shd w:val="clear" w:color="auto" w:fill="FFFFFF"/>
        <w:spacing w:after="0" w:line="360" w:lineRule="auto"/>
        <w:ind w:left="90" w:right="78" w:hanging="180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noProof/>
          <w:lang w:val="hy-AM"/>
        </w:rPr>
        <w:t xml:space="preserve">    </w:t>
      </w:r>
      <w:r w:rsidRPr="00F7630F">
        <w:rPr>
          <w:rFonts w:ascii="GHEA Grapalat" w:hAnsi="GHEA Grapalat"/>
          <w:b/>
          <w:noProof/>
          <w:lang w:val="fr-FR"/>
        </w:rPr>
        <w:t xml:space="preserve"> </w:t>
      </w:r>
      <w:r w:rsidRPr="00F7630F">
        <w:rPr>
          <w:rFonts w:ascii="GHEA Grapalat" w:hAnsi="GHEA Grapalat"/>
          <w:b/>
          <w:lang w:val="hy-AM"/>
        </w:rPr>
        <w:t>ՈՐՈՇՄԱՆ</w:t>
      </w:r>
      <w:r w:rsidRPr="00DA1DBD">
        <w:rPr>
          <w:rFonts w:ascii="GHEA Grapalat" w:hAnsi="GHEA Grapalat"/>
          <w:b/>
          <w:lang w:val="hy-AM"/>
        </w:rPr>
        <w:t xml:space="preserve"> </w:t>
      </w:r>
      <w:r w:rsidRPr="00F7630F">
        <w:rPr>
          <w:rFonts w:ascii="GHEA Grapalat" w:hAnsi="GHEA Grapalat" w:cs="Arial"/>
          <w:b/>
          <w:lang w:val="hy-AM"/>
        </w:rPr>
        <w:t>ՆԱԽԱԳԾԻ</w:t>
      </w:r>
    </w:p>
    <w:p w:rsidR="009325D6" w:rsidRPr="0009333C" w:rsidRDefault="009325D6" w:rsidP="0009333C">
      <w:pPr>
        <w:shd w:val="clear" w:color="auto" w:fill="FFFFFF"/>
        <w:spacing w:after="0" w:line="240" w:lineRule="auto"/>
        <w:ind w:firstLine="720"/>
        <w:jc w:val="center"/>
        <w:rPr>
          <w:rFonts w:ascii="GHEA Grapalat" w:eastAsia="SimSun" w:hAnsi="GHEA Grapalat" w:cs="Arial"/>
          <w:b/>
          <w:sz w:val="24"/>
          <w:szCs w:val="24"/>
          <w:lang w:val="hy-AM" w:eastAsia="ru-RU"/>
        </w:rPr>
      </w:pP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a3"/>
        <w:tblW w:w="10632" w:type="dxa"/>
        <w:tblInd w:w="-572" w:type="dxa"/>
        <w:tblLook w:val="04A0" w:firstRow="1" w:lastRow="0" w:firstColumn="1" w:lastColumn="0" w:noHBand="0" w:noVBand="1"/>
      </w:tblPr>
      <w:tblGrid>
        <w:gridCol w:w="5812"/>
        <w:gridCol w:w="1180"/>
        <w:gridCol w:w="96"/>
        <w:gridCol w:w="114"/>
        <w:gridCol w:w="3430"/>
      </w:tblGrid>
      <w:tr w:rsidR="003C0800" w:rsidRPr="001D0B2F" w:rsidTr="005528E5">
        <w:trPr>
          <w:trHeight w:val="300"/>
        </w:trPr>
        <w:tc>
          <w:tcPr>
            <w:tcW w:w="720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C0800" w:rsidRPr="00F7630F" w:rsidRDefault="003C0800" w:rsidP="003C0800">
            <w:pPr>
              <w:pStyle w:val="a4"/>
              <w:numPr>
                <w:ilvl w:val="0"/>
                <w:numId w:val="9"/>
              </w:numPr>
              <w:tabs>
                <w:tab w:val="left" w:pos="1845"/>
              </w:tabs>
              <w:spacing w:before="100" w:after="200"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</w:t>
            </w: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  <w:r w:rsidRPr="00F7630F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C0800" w:rsidRPr="0049592F" w:rsidRDefault="003C0800" w:rsidP="003C0800">
            <w:pPr>
              <w:tabs>
                <w:tab w:val="left" w:pos="612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03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.202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9325D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3C0800" w:rsidRPr="001D0B2F" w:rsidTr="001076DF">
        <w:trPr>
          <w:trHeight w:val="330"/>
        </w:trPr>
        <w:tc>
          <w:tcPr>
            <w:tcW w:w="720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800" w:rsidRDefault="003C0800" w:rsidP="003C0800">
            <w:pPr>
              <w:spacing w:line="24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C0800" w:rsidRPr="004F49DD" w:rsidRDefault="003C0800" w:rsidP="003C0800">
            <w:pPr>
              <w:tabs>
                <w:tab w:val="left" w:pos="735"/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N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ՊՆ/510/</w:t>
            </w:r>
            <w:r w:rsidRPr="004B2D11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6426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-2025</w:t>
            </w:r>
          </w:p>
        </w:tc>
      </w:tr>
      <w:tr w:rsidR="000F241C" w:rsidRPr="0009333C" w:rsidTr="005528E5">
        <w:trPr>
          <w:trHeight w:val="143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1C" w:rsidRPr="004D68CF" w:rsidRDefault="0009333C" w:rsidP="0009333C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09333C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չկան:</w:t>
            </w: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24" w:rsidRPr="00656B20" w:rsidRDefault="003C0800" w:rsidP="003C080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               </w:t>
            </w:r>
            <w:r w:rsidR="0009333C" w:rsidRPr="0009333C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3C0800" w:rsidRPr="00864D0F" w:rsidTr="005528E5">
        <w:trPr>
          <w:trHeight w:val="695"/>
        </w:trPr>
        <w:tc>
          <w:tcPr>
            <w:tcW w:w="6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3C0800" w:rsidRPr="00F7630F" w:rsidRDefault="003C0800" w:rsidP="003C0800">
            <w:pPr>
              <w:pStyle w:val="a4"/>
              <w:numPr>
                <w:ilvl w:val="0"/>
                <w:numId w:val="9"/>
              </w:numPr>
              <w:tabs>
                <w:tab w:val="left" w:pos="2400"/>
              </w:tabs>
              <w:spacing w:before="100" w:after="200"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արդարադատության </w:t>
            </w: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3C0800" w:rsidRPr="00F7630F" w:rsidRDefault="003C0800" w:rsidP="003C080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02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9325D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3C0800" w:rsidRPr="00864D0F" w:rsidTr="005528E5">
        <w:trPr>
          <w:trHeight w:val="720"/>
        </w:trPr>
        <w:tc>
          <w:tcPr>
            <w:tcW w:w="6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3C0800" w:rsidRDefault="003C0800" w:rsidP="003C080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3C0800" w:rsidRPr="0009333C" w:rsidRDefault="003C0800" w:rsidP="003C080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N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27.1/24175-2025</w:t>
            </w:r>
          </w:p>
        </w:tc>
      </w:tr>
      <w:tr w:rsidR="0009333C" w:rsidRPr="0009333C" w:rsidTr="005528E5">
        <w:trPr>
          <w:trHeight w:val="143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3C" w:rsidRPr="004D68CF" w:rsidRDefault="0009333C" w:rsidP="0009333C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09333C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չկան:</w:t>
            </w: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3C" w:rsidRPr="00656B20" w:rsidRDefault="003C0800" w:rsidP="003C080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             </w:t>
            </w:r>
            <w:r w:rsidR="0009333C" w:rsidRPr="0009333C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09333C" w:rsidRPr="00B90F20" w:rsidTr="005528E5">
        <w:trPr>
          <w:trHeight w:val="695"/>
        </w:trPr>
        <w:tc>
          <w:tcPr>
            <w:tcW w:w="708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9333C" w:rsidRPr="003C0800" w:rsidRDefault="003C0800" w:rsidP="003C0800">
            <w:pPr>
              <w:pStyle w:val="a4"/>
              <w:numPr>
                <w:ilvl w:val="0"/>
                <w:numId w:val="9"/>
              </w:num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Pr="003C080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վարչապետի աշխատակազմի պետաիրավական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վարչություն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9333C" w:rsidRPr="0009333C" w:rsidRDefault="009325D6" w:rsidP="009325D6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19</w:t>
            </w:r>
            <w:r w:rsidR="0009333C" w:rsidRPr="0009333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  <w:t>.0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6</w:t>
            </w:r>
            <w:r w:rsidR="0009333C" w:rsidRPr="0009333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  <w:t>.2025 թ.</w:t>
            </w:r>
          </w:p>
        </w:tc>
      </w:tr>
      <w:tr w:rsidR="0009333C" w:rsidRPr="00B90F20" w:rsidTr="005528E5">
        <w:trPr>
          <w:trHeight w:val="720"/>
        </w:trPr>
        <w:tc>
          <w:tcPr>
            <w:tcW w:w="708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9333C" w:rsidRDefault="0009333C" w:rsidP="0009333C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9333C" w:rsidRPr="0009333C" w:rsidRDefault="009325D6" w:rsidP="0009333C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N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02/10.36/20028-2025</w:t>
            </w:r>
          </w:p>
        </w:tc>
      </w:tr>
      <w:tr w:rsidR="0009333C" w:rsidRPr="00827FB9" w:rsidTr="005528E5">
        <w:trPr>
          <w:trHeight w:val="143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24D" w:rsidRPr="00111A7A" w:rsidRDefault="00E6024D" w:rsidP="00E6024D">
            <w:pPr>
              <w:pStyle w:val="a4"/>
              <w:numPr>
                <w:ilvl w:val="0"/>
                <w:numId w:val="11"/>
              </w:numPr>
              <w:tabs>
                <w:tab w:val="left" w:pos="990"/>
              </w:tabs>
              <w:spacing w:after="160" w:line="360" w:lineRule="auto"/>
              <w:ind w:left="450" w:right="-64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5E2D2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Նախագծով առաջարկվում է շարքային կազմի պարտադիր զինվորական ծառայությունից ազատել մի շարք քաղաքացիների՝ Կառավարության 2019 </w:t>
            </w:r>
            <w:r w:rsidRPr="005E2D2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թվականի փետրվարի 15-ի թիվ 89-Ն որոշման հավելվածի 2-րդ կետի 3-րդ ենթակետով նախատեսված հիմքով: Հարկ է նկատել, որ գիտության և կրթության բնագավառներում նշանակալի նվաճումներ ունեցող քաղաքացիներին պարտադիր</w:t>
            </w:r>
            <w:r w:rsidRPr="005E2D23">
              <w:rPr>
                <w:rFonts w:cs="Calibri"/>
                <w:color w:val="000000"/>
                <w:sz w:val="24"/>
                <w:szCs w:val="24"/>
                <w:lang w:val="hy-AM"/>
              </w:rPr>
              <w:t> </w:t>
            </w:r>
            <w:r w:rsidRPr="005E2D2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զինվորական</w:t>
            </w:r>
            <w:r w:rsidRPr="005E2D23">
              <w:rPr>
                <w:rFonts w:cs="Calibri"/>
                <w:color w:val="000000"/>
                <w:sz w:val="24"/>
                <w:szCs w:val="24"/>
                <w:lang w:val="hy-AM"/>
              </w:rPr>
              <w:t> </w:t>
            </w:r>
            <w:r w:rsidRPr="005E2D2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ծառայության զորակոչից տարկետում տալու</w:t>
            </w:r>
            <w:r w:rsidRPr="005E2D23">
              <w:rPr>
                <w:rFonts w:cs="Calibri"/>
                <w:color w:val="000000"/>
                <w:sz w:val="24"/>
                <w:szCs w:val="24"/>
                <w:lang w:val="hy-AM"/>
              </w:rPr>
              <w:t> </w:t>
            </w:r>
            <w:r w:rsidRPr="005E2D2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հետ կապված հարաբերությունները կարգավորող Կառավարության 2018 թվականի ապրիլի 12-ի թիվ 451-Ն որոշման հավելվածի 10-րդ կետը սահմանում է, որ կարգի համաձայն գիտության և կրթության բնագավառներում նշանակալի նվաճումներ ունեցող քաղաքացուն Հայաստանի Հանրապետության կառավարության որոշմամբ տարկետում տրվում է համապատասխան կրթական ծրագրով ուսումնառության ժամկետով՝ սակայն ոչ ավելի, քան մինչև քաղաքացու 27 տարին լրանալու օրը: Մինչդեռ, նախագծի 1-ին կետի 1-3-րդ կետերով առաջարկվող քաղաքացիների 27 տարին լրացել է դեռևս 2024 թվականի ձմեռային զորակոչի շրջանակներում, հետևաբար պարզաբանման կարիք ունի վերջիններիս պարտադիր զինվորական ծառայությունից ազատման հարցի </w:t>
            </w:r>
            <w:r w:rsidRPr="005E2D2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դիտարկումը 2025 թվականի ամառային զորակոչի շրջանակներում: </w:t>
            </w:r>
          </w:p>
          <w:p w:rsidR="00E6024D" w:rsidRPr="00757130" w:rsidRDefault="00E6024D" w:rsidP="00E6024D">
            <w:pPr>
              <w:pStyle w:val="a4"/>
              <w:numPr>
                <w:ilvl w:val="0"/>
                <w:numId w:val="11"/>
              </w:numPr>
              <w:tabs>
                <w:tab w:val="left" w:pos="990"/>
              </w:tabs>
              <w:spacing w:after="160" w:line="360" w:lineRule="auto"/>
              <w:ind w:left="450" w:right="-64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5713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Նախագծով, ի թիվս այլ անձանց, առաջարկվում է </w:t>
            </w:r>
            <w:r w:rsidRPr="005E2D2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պարտադիր զինվորական ծառայությունից ազատել նաև Վաղարշակ Հակոբյանին: Հարկ է նկատել, որ Կառավարության 2019 թվականի փետրվարի 15-ի թիվ 89-Ն որոշման հավելվածի 2-րդ կետի 3-րդ ենթակետով նախատեսված հիմքով զինծառայությունից ազատման համար անհրաժեշտ է, որպեսզի քաղաքացին զբաղվի օրենքով սահմանված գիտական և գիտատեխնիկական գործունեությամբ: «Գիտական և գիտատեխնիկական գործունեության մասին» օրենքի 4-րդ հոդվածի իմաստով նշված գործունեությամբ զբաղվող սուբյեկտներ համարվում են գիտնականները,</w:t>
            </w:r>
            <w:r w:rsidRPr="005E2D23">
              <w:rPr>
                <w:rFonts w:cs="Calibri"/>
                <w:color w:val="000000"/>
                <w:sz w:val="24"/>
                <w:szCs w:val="24"/>
                <w:lang w:val="hy-AM"/>
              </w:rPr>
              <w:t> </w:t>
            </w:r>
            <w:r w:rsidRPr="005E2D2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գիտական</w:t>
            </w:r>
            <w:r w:rsidRPr="005E2D23">
              <w:rPr>
                <w:rFonts w:cs="Calibri"/>
                <w:color w:val="000000"/>
                <w:sz w:val="24"/>
                <w:szCs w:val="24"/>
                <w:lang w:val="hy-AM"/>
              </w:rPr>
              <w:t> </w:t>
            </w:r>
            <w:r w:rsidRPr="005E2D2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աշխատողները, գիտամանկավարժական բնագավառի աշխատողները,</w:t>
            </w:r>
            <w:r w:rsidRPr="005E2D23">
              <w:rPr>
                <w:rFonts w:cs="Calibri"/>
                <w:color w:val="000000"/>
                <w:sz w:val="24"/>
                <w:szCs w:val="24"/>
                <w:lang w:val="hy-AM"/>
              </w:rPr>
              <w:t> </w:t>
            </w:r>
            <w:r w:rsidRPr="005E2D2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գիտական</w:t>
            </w:r>
            <w:r w:rsidRPr="005E2D23">
              <w:rPr>
                <w:rFonts w:cs="Calibri"/>
                <w:color w:val="000000"/>
                <w:sz w:val="24"/>
                <w:szCs w:val="24"/>
                <w:lang w:val="hy-AM"/>
              </w:rPr>
              <w:t> </w:t>
            </w:r>
            <w:r w:rsidRPr="005E2D2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(ներառյալ` հասարակական) կազմակերպությունները, ինչպես նաև բարձրագույն ուսումնական հաստատությունները: Մինչդեռ, Վաղարշակ Հակոբյանի մասով ներկայացված փաստաթղթերը բավարար չեն պարզելու այն հանգամանքը, թե վերջինս գիտական և </w:t>
            </w:r>
            <w:r w:rsidRPr="005E2D2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գիտատեխնիկական գործունեությամբ զբաղվող որ սուբյեկտի շարքին է դասվում: Մասնավորապես, միակ հավաստումը Երևանի պետական համալսարանի կողմից տված տեղեկանքն է առ այն, որ վերջինս համալսարանի հետ ունի կնքած ծառայությունների մատուցման պայմանագիր: </w:t>
            </w:r>
          </w:p>
          <w:p w:rsidR="0009333C" w:rsidRPr="008002FA" w:rsidRDefault="005E2D23" w:rsidP="00E6024D">
            <w:pPr>
              <w:shd w:val="clear" w:color="auto" w:fill="FFFFFF"/>
              <w:spacing w:line="360" w:lineRule="auto"/>
              <w:ind w:right="-45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3. </w:t>
            </w:r>
            <w:r w:rsidR="00E6024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Որպես ընդհանուր դիտարկում ա</w:t>
            </w:r>
            <w:r w:rsidR="00E6024D" w:rsidRPr="0075713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նհրաժեշտ է նկատի ունենալ, որ չեն ներկայացվել քաղաքացիների հաշվառման հասցեն գնահատելու համար անհրաժեշտ փաստաթղթեր, որը, սակայն, կարևոր է ապահովել, այդ թվում, նաև համապատասխան որոշման մասին վերջիններիս իրազեկելու օրենսդրական պահանջի պահպանման համատեքստում</w:t>
            </w:r>
            <w:r w:rsidR="00E6024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3C" w:rsidRDefault="0009333C" w:rsidP="0009333C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:rsidR="00E6024D" w:rsidRDefault="00E6024D" w:rsidP="0009333C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Ներկայացվում է </w:t>
            </w:r>
            <w:r w:rsidR="0009333C" w:rsidRPr="002D34E5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պաշտպանության նախարարության </w:t>
            </w:r>
            <w:r w:rsidR="00827FB9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համապատասխան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զինվորական կոմիսարիատների կողմից տրամադրված տեղեկանքները:</w:t>
            </w:r>
          </w:p>
          <w:p w:rsidR="0009333C" w:rsidRDefault="0009333C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D34E5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5713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Վաղարշակ Հակոբյանի գիտական և գիտատեխնիկական գործունեությամբ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զբաղվելու վերաբերյալ տեղեկանքն առկա է գործի նյութերում:</w:t>
            </w: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Pr="009325D6" w:rsidRDefault="005E2D23" w:rsidP="009325D6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  <w:p w:rsidR="005E2D23" w:rsidRDefault="00827FB9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Ներկայացվող փաստաթղթերում կցվել են քաղաքացիների հաշվառման վայրի վերաբերյալ </w:t>
            </w:r>
            <w:bookmarkStart w:id="0" w:name="_GoBack"/>
            <w:bookmarkEnd w:id="0"/>
            <w:r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համապատասխան փաստաթղթերը:</w:t>
            </w:r>
          </w:p>
          <w:p w:rsidR="005E2D23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Pr="00E6024D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:rsidR="00D66A90" w:rsidRPr="00331EEC" w:rsidRDefault="00D66A90">
      <w:pPr>
        <w:rPr>
          <w:lang w:val="hy-AM"/>
        </w:rPr>
      </w:pPr>
    </w:p>
    <w:sectPr w:rsidR="00D66A90" w:rsidRPr="00331E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02906"/>
    <w:multiLevelType w:val="hybridMultilevel"/>
    <w:tmpl w:val="EC02B1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77A66B3"/>
    <w:multiLevelType w:val="hybridMultilevel"/>
    <w:tmpl w:val="71BEEF26"/>
    <w:lvl w:ilvl="0" w:tplc="6100A220">
      <w:start w:val="1"/>
      <w:numFmt w:val="decimal"/>
      <w:lvlText w:val="%1."/>
      <w:lvlJc w:val="left"/>
      <w:pPr>
        <w:ind w:left="900" w:hanging="360"/>
      </w:pPr>
      <w:rPr>
        <w:rFonts w:eastAsia="MS Mincho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23C92041"/>
    <w:multiLevelType w:val="hybridMultilevel"/>
    <w:tmpl w:val="415853CE"/>
    <w:lvl w:ilvl="0" w:tplc="2B782972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>
    <w:nsid w:val="36790786"/>
    <w:multiLevelType w:val="hybridMultilevel"/>
    <w:tmpl w:val="A65A4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442DFE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2578D5"/>
    <w:multiLevelType w:val="hybridMultilevel"/>
    <w:tmpl w:val="AEA8036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2C6829"/>
    <w:multiLevelType w:val="hybridMultilevel"/>
    <w:tmpl w:val="9BF6AEA6"/>
    <w:lvl w:ilvl="0" w:tplc="880491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C2F11E5"/>
    <w:multiLevelType w:val="hybridMultilevel"/>
    <w:tmpl w:val="9BF6AEA6"/>
    <w:lvl w:ilvl="0" w:tplc="880491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9"/>
  </w:num>
  <w:num w:numId="9">
    <w:abstractNumId w:val="7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15455"/>
    <w:rsid w:val="00064D83"/>
    <w:rsid w:val="0008309C"/>
    <w:rsid w:val="0009333C"/>
    <w:rsid w:val="0009352F"/>
    <w:rsid w:val="00095F71"/>
    <w:rsid w:val="000C5051"/>
    <w:rsid w:val="000F241C"/>
    <w:rsid w:val="001333A2"/>
    <w:rsid w:val="00176BED"/>
    <w:rsid w:val="001817CD"/>
    <w:rsid w:val="00193194"/>
    <w:rsid w:val="001B149A"/>
    <w:rsid w:val="001B4636"/>
    <w:rsid w:val="001C4FE5"/>
    <w:rsid w:val="001D0B2F"/>
    <w:rsid w:val="001D1EDC"/>
    <w:rsid w:val="001E3689"/>
    <w:rsid w:val="001E5ED3"/>
    <w:rsid w:val="001F44CC"/>
    <w:rsid w:val="00220BFB"/>
    <w:rsid w:val="00237878"/>
    <w:rsid w:val="00246AFC"/>
    <w:rsid w:val="00251A78"/>
    <w:rsid w:val="002C50B2"/>
    <w:rsid w:val="002D34E5"/>
    <w:rsid w:val="002E5599"/>
    <w:rsid w:val="003142AD"/>
    <w:rsid w:val="003148C7"/>
    <w:rsid w:val="00314C46"/>
    <w:rsid w:val="00316CA1"/>
    <w:rsid w:val="003231AE"/>
    <w:rsid w:val="00331EEC"/>
    <w:rsid w:val="00341B15"/>
    <w:rsid w:val="003429F1"/>
    <w:rsid w:val="00363007"/>
    <w:rsid w:val="0036314A"/>
    <w:rsid w:val="00367939"/>
    <w:rsid w:val="003A3A11"/>
    <w:rsid w:val="003A5649"/>
    <w:rsid w:val="003B76C3"/>
    <w:rsid w:val="003C0800"/>
    <w:rsid w:val="003C0922"/>
    <w:rsid w:val="003E0119"/>
    <w:rsid w:val="003F65A1"/>
    <w:rsid w:val="00404299"/>
    <w:rsid w:val="0041103A"/>
    <w:rsid w:val="00412EC5"/>
    <w:rsid w:val="004200FB"/>
    <w:rsid w:val="00485B63"/>
    <w:rsid w:val="004864CB"/>
    <w:rsid w:val="004955F6"/>
    <w:rsid w:val="004A0DEC"/>
    <w:rsid w:val="004C455F"/>
    <w:rsid w:val="004D68CF"/>
    <w:rsid w:val="004D7F40"/>
    <w:rsid w:val="004F0280"/>
    <w:rsid w:val="004F49DD"/>
    <w:rsid w:val="004F6C24"/>
    <w:rsid w:val="00537A83"/>
    <w:rsid w:val="00540744"/>
    <w:rsid w:val="005528E5"/>
    <w:rsid w:val="00586989"/>
    <w:rsid w:val="005876A4"/>
    <w:rsid w:val="00592E0B"/>
    <w:rsid w:val="005A7559"/>
    <w:rsid w:val="005E2D23"/>
    <w:rsid w:val="005F33BD"/>
    <w:rsid w:val="005F395E"/>
    <w:rsid w:val="00601A56"/>
    <w:rsid w:val="00602F04"/>
    <w:rsid w:val="00614AFC"/>
    <w:rsid w:val="00636C98"/>
    <w:rsid w:val="006424DA"/>
    <w:rsid w:val="00656B20"/>
    <w:rsid w:val="00656DBE"/>
    <w:rsid w:val="00670C42"/>
    <w:rsid w:val="00673013"/>
    <w:rsid w:val="006735B5"/>
    <w:rsid w:val="00676CDA"/>
    <w:rsid w:val="006829C4"/>
    <w:rsid w:val="00693686"/>
    <w:rsid w:val="006A35ED"/>
    <w:rsid w:val="006C2857"/>
    <w:rsid w:val="006C4C43"/>
    <w:rsid w:val="006E0295"/>
    <w:rsid w:val="00706163"/>
    <w:rsid w:val="00755B52"/>
    <w:rsid w:val="00761AAD"/>
    <w:rsid w:val="0076715E"/>
    <w:rsid w:val="00784E9E"/>
    <w:rsid w:val="007B1CF0"/>
    <w:rsid w:val="007E0468"/>
    <w:rsid w:val="008002FA"/>
    <w:rsid w:val="00811F90"/>
    <w:rsid w:val="00827FB9"/>
    <w:rsid w:val="00834E90"/>
    <w:rsid w:val="00842578"/>
    <w:rsid w:val="00845E1A"/>
    <w:rsid w:val="00845F6C"/>
    <w:rsid w:val="00851334"/>
    <w:rsid w:val="00855910"/>
    <w:rsid w:val="008630EC"/>
    <w:rsid w:val="00864D0F"/>
    <w:rsid w:val="00875DBE"/>
    <w:rsid w:val="00891F55"/>
    <w:rsid w:val="008A653B"/>
    <w:rsid w:val="008B0BB6"/>
    <w:rsid w:val="008B13CD"/>
    <w:rsid w:val="008C0E15"/>
    <w:rsid w:val="008C1D8B"/>
    <w:rsid w:val="008D616B"/>
    <w:rsid w:val="008E3BF8"/>
    <w:rsid w:val="00904C11"/>
    <w:rsid w:val="009325D6"/>
    <w:rsid w:val="00960884"/>
    <w:rsid w:val="0098563E"/>
    <w:rsid w:val="009919CB"/>
    <w:rsid w:val="009D4799"/>
    <w:rsid w:val="009F2E31"/>
    <w:rsid w:val="00A12B11"/>
    <w:rsid w:val="00A15540"/>
    <w:rsid w:val="00A2750A"/>
    <w:rsid w:val="00A4488C"/>
    <w:rsid w:val="00A45F18"/>
    <w:rsid w:val="00A62B26"/>
    <w:rsid w:val="00A76A21"/>
    <w:rsid w:val="00AA059A"/>
    <w:rsid w:val="00AB6030"/>
    <w:rsid w:val="00AD3E42"/>
    <w:rsid w:val="00AD5631"/>
    <w:rsid w:val="00B000D2"/>
    <w:rsid w:val="00B77D78"/>
    <w:rsid w:val="00B8351C"/>
    <w:rsid w:val="00B90F20"/>
    <w:rsid w:val="00B92E28"/>
    <w:rsid w:val="00BD665F"/>
    <w:rsid w:val="00BE0268"/>
    <w:rsid w:val="00BF037A"/>
    <w:rsid w:val="00BF0704"/>
    <w:rsid w:val="00C018D1"/>
    <w:rsid w:val="00C14AA2"/>
    <w:rsid w:val="00C23849"/>
    <w:rsid w:val="00C24680"/>
    <w:rsid w:val="00C461BA"/>
    <w:rsid w:val="00C538E9"/>
    <w:rsid w:val="00C856D8"/>
    <w:rsid w:val="00CC22D8"/>
    <w:rsid w:val="00CD7A2A"/>
    <w:rsid w:val="00D13905"/>
    <w:rsid w:val="00D16894"/>
    <w:rsid w:val="00D4100D"/>
    <w:rsid w:val="00D44695"/>
    <w:rsid w:val="00D57D03"/>
    <w:rsid w:val="00D65F58"/>
    <w:rsid w:val="00D66A90"/>
    <w:rsid w:val="00D8296C"/>
    <w:rsid w:val="00D86BCD"/>
    <w:rsid w:val="00D9285B"/>
    <w:rsid w:val="00D97E24"/>
    <w:rsid w:val="00DA1416"/>
    <w:rsid w:val="00DB4625"/>
    <w:rsid w:val="00DE5576"/>
    <w:rsid w:val="00E02362"/>
    <w:rsid w:val="00E379DE"/>
    <w:rsid w:val="00E4198D"/>
    <w:rsid w:val="00E437AA"/>
    <w:rsid w:val="00E5649E"/>
    <w:rsid w:val="00E6024D"/>
    <w:rsid w:val="00E836F3"/>
    <w:rsid w:val="00E838E2"/>
    <w:rsid w:val="00EB5ADE"/>
    <w:rsid w:val="00EB6402"/>
    <w:rsid w:val="00EC0E89"/>
    <w:rsid w:val="00ED5598"/>
    <w:rsid w:val="00EE2325"/>
    <w:rsid w:val="00EF1611"/>
    <w:rsid w:val="00EF60A5"/>
    <w:rsid w:val="00F12AF4"/>
    <w:rsid w:val="00F12C7E"/>
    <w:rsid w:val="00F2629B"/>
    <w:rsid w:val="00F45DF4"/>
    <w:rsid w:val="00F51CE0"/>
    <w:rsid w:val="00FA2FDE"/>
    <w:rsid w:val="00FB674B"/>
    <w:rsid w:val="00FC5BAA"/>
    <w:rsid w:val="00FD1CA5"/>
    <w:rsid w:val="00FE6228"/>
    <w:rsid w:val="00FF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06163"/>
    <w:pPr>
      <w:ind w:left="720"/>
      <w:contextualSpacing/>
    </w:pPr>
  </w:style>
  <w:style w:type="paragraph" w:styleId="a5">
    <w:name w:val="Normal (Web)"/>
    <w:aliases w:val="webb"/>
    <w:basedOn w:val="a"/>
    <w:link w:val="a6"/>
    <w:uiPriority w:val="99"/>
    <w:unhideWhenUsed/>
    <w:qFormat/>
    <w:rsid w:val="00D4100D"/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7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735B5"/>
    <w:rPr>
      <w:rFonts w:ascii="Segoe UI" w:eastAsia="Calibri" w:hAnsi="Segoe UI" w:cs="Segoe UI"/>
      <w:sz w:val="18"/>
      <w:szCs w:val="18"/>
    </w:rPr>
  </w:style>
  <w:style w:type="character" w:customStyle="1" w:styleId="a6">
    <w:name w:val="Обычный (веб) Знак"/>
    <w:aliases w:val="webb Знак"/>
    <w:link w:val="a5"/>
    <w:uiPriority w:val="99"/>
    <w:qFormat/>
    <w:locked/>
    <w:rsid w:val="0009333C"/>
    <w:rPr>
      <w:rFonts w:ascii="Times New Roman" w:eastAsia="Calibri" w:hAnsi="Times New Roman" w:cs="Times New Roman"/>
      <w:sz w:val="24"/>
      <w:szCs w:val="24"/>
    </w:rPr>
  </w:style>
  <w:style w:type="character" w:styleId="a9">
    <w:name w:val="Strong"/>
    <w:uiPriority w:val="22"/>
    <w:qFormat/>
    <w:rsid w:val="000933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4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7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260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44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38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255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3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8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9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2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0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16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2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2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5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5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8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2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9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7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7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0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1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4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8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3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8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28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6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4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1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0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7A883A-CB9C-4DA2-A63D-91AAA4D05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976</TotalTime>
  <Pages>1</Pages>
  <Words>514</Words>
  <Characters>2931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Пользователь</cp:lastModifiedBy>
  <cp:revision>182</cp:revision>
  <cp:lastPrinted>2025-06-25T06:27:00Z</cp:lastPrinted>
  <dcterms:created xsi:type="dcterms:W3CDTF">2021-11-29T19:42:00Z</dcterms:created>
  <dcterms:modified xsi:type="dcterms:W3CDTF">2025-06-25T06:53:00Z</dcterms:modified>
</cp:coreProperties>
</file>