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4CE" w:rsidRPr="000D7AAB" w:rsidRDefault="001374CE" w:rsidP="009E3972">
      <w:pPr>
        <w:shd w:val="clear" w:color="auto" w:fill="FFFFFF"/>
        <w:tabs>
          <w:tab w:val="left" w:pos="6930"/>
          <w:tab w:val="left" w:pos="7020"/>
          <w:tab w:val="left" w:pos="7110"/>
        </w:tabs>
        <w:spacing w:after="0" w:line="276" w:lineRule="auto"/>
        <w:ind w:firstLine="375"/>
        <w:jc w:val="center"/>
        <w:rPr>
          <w:rFonts w:ascii="GHEA Grapalat" w:eastAsia="Calibri" w:hAnsi="GHEA Grapalat" w:cs="Times New Roman"/>
          <w:color w:val="000000"/>
          <w:sz w:val="24"/>
          <w:szCs w:val="24"/>
          <w:lang w:val="hy-AM"/>
        </w:rPr>
      </w:pPr>
      <w:r w:rsidRPr="000D7AAB">
        <w:rPr>
          <w:rFonts w:ascii="GHEA Grapalat" w:eastAsia="Calibri" w:hAnsi="GHEA Grapalat" w:cs="Times New Roman"/>
          <w:b/>
          <w:bCs/>
          <w:color w:val="000000"/>
          <w:sz w:val="24"/>
          <w:szCs w:val="24"/>
          <w:lang w:val="hy-AM"/>
        </w:rPr>
        <w:t>ԱՄՓՈՓԱԹԵՐԹ</w:t>
      </w:r>
      <w:r w:rsidRPr="000D7AAB">
        <w:rPr>
          <w:rFonts w:ascii="Calibri" w:eastAsia="Calibri" w:hAnsi="Calibri" w:cs="Calibri"/>
          <w:caps/>
          <w:color w:val="000000"/>
          <w:sz w:val="24"/>
          <w:szCs w:val="24"/>
          <w:lang w:val="hy-AM"/>
        </w:rPr>
        <w:t>  </w:t>
      </w:r>
    </w:p>
    <w:p w:rsidR="001374CE" w:rsidRPr="000D7AAB" w:rsidRDefault="004152D2" w:rsidP="009E3972">
      <w:pPr>
        <w:tabs>
          <w:tab w:val="left" w:pos="6930"/>
          <w:tab w:val="left" w:pos="7020"/>
          <w:tab w:val="left" w:pos="7110"/>
        </w:tabs>
        <w:spacing w:after="0" w:line="276" w:lineRule="auto"/>
        <w:jc w:val="center"/>
        <w:rPr>
          <w:rFonts w:ascii="GHEA Grapalat" w:eastAsia="Calibri" w:hAnsi="GHEA Grapalat" w:cs="Sylfaen"/>
          <w:b/>
          <w:caps/>
          <w:color w:val="000000"/>
          <w:sz w:val="24"/>
          <w:szCs w:val="24"/>
          <w:lang w:val="hy-AM"/>
        </w:rPr>
      </w:pPr>
      <w:r w:rsidRPr="000D7AAB">
        <w:rPr>
          <w:rFonts w:ascii="GHEA Grapalat" w:hAnsi="GHEA Grapalat"/>
          <w:b/>
          <w:caps/>
          <w:sz w:val="24"/>
          <w:szCs w:val="24"/>
          <w:lang w:val="hy-AM"/>
        </w:rPr>
        <w:t>Հայաստանի Հանրապետության ԵՎ</w:t>
      </w:r>
      <w:r w:rsidR="000D7AAB">
        <w:rPr>
          <w:rFonts w:ascii="GHEA Grapalat" w:hAnsi="GHEA Grapalat"/>
          <w:b/>
          <w:caps/>
          <w:sz w:val="24"/>
          <w:szCs w:val="24"/>
          <w:lang w:val="hy-AM"/>
        </w:rPr>
        <w:t xml:space="preserve"> </w:t>
      </w:r>
      <w:r w:rsidRPr="000D7AAB">
        <w:rPr>
          <w:rFonts w:ascii="GHEA Grapalat" w:hAnsi="GHEA Grapalat"/>
          <w:b/>
          <w:caps/>
          <w:sz w:val="24"/>
          <w:szCs w:val="24"/>
          <w:lang w:val="hy-AM"/>
        </w:rPr>
        <w:t xml:space="preserve">Վերակառուցման ԵՎ զարգացման միջազգային բանկի միջև «Նաիրիտ» գործարանի բնապահպանական վերականգնման </w:t>
      </w:r>
      <w:r w:rsidR="000D7AAB">
        <w:rPr>
          <w:rFonts w:ascii="GHEA Grapalat" w:hAnsi="GHEA Grapalat"/>
          <w:b/>
          <w:caps/>
          <w:sz w:val="24"/>
          <w:szCs w:val="24"/>
          <w:lang w:val="hy-AM"/>
        </w:rPr>
        <w:t>ԵՎ</w:t>
      </w:r>
      <w:r w:rsidRPr="000D7AAB">
        <w:rPr>
          <w:rFonts w:ascii="GHEA Grapalat" w:hAnsi="GHEA Grapalat"/>
          <w:b/>
          <w:caps/>
          <w:sz w:val="24"/>
          <w:szCs w:val="24"/>
          <w:lang w:val="hy-AM"/>
        </w:rPr>
        <w:t xml:space="preserve"> ռեգեներացիայի ծրագրի Նախապատրաստման համար Դրամաշնորհի նամակ-համաձայնագրի </w:t>
      </w:r>
      <w:r w:rsidR="001374CE" w:rsidRPr="000D7AAB">
        <w:rPr>
          <w:rFonts w:ascii="GHEA Grapalat" w:eastAsia="Calibri" w:hAnsi="GHEA Grapalat" w:cs="Times New Roman"/>
          <w:b/>
          <w:caps/>
          <w:sz w:val="24"/>
          <w:szCs w:val="24"/>
          <w:lang w:val="hy-AM"/>
        </w:rPr>
        <w:t xml:space="preserve">ստորագրման </w:t>
      </w:r>
      <w:r w:rsidR="001374CE" w:rsidRPr="000D7AAB">
        <w:rPr>
          <w:rFonts w:ascii="GHEA Grapalat" w:eastAsia="Calibri" w:hAnsi="GHEA Grapalat" w:cs="Times New Roman"/>
          <w:b/>
          <w:sz w:val="24"/>
          <w:szCs w:val="24"/>
          <w:lang w:val="hy-AM"/>
        </w:rPr>
        <w:t>ԱՌԱՋԱՐԿՈՒԹՅԱՆԸ ՀԱՎԱՆՈՒԹՅՈՒՆ ՏԱԼՈՒ ՄԱՍԻՆ</w:t>
      </w:r>
      <w:r w:rsidR="001374CE" w:rsidRPr="000D7AAB">
        <w:rPr>
          <w:rFonts w:ascii="GHEA Grapalat" w:eastAsia="Calibri" w:hAnsi="GHEA Grapalat" w:cs="Sylfaen"/>
          <w:b/>
          <w:caps/>
          <w:color w:val="000000"/>
          <w:sz w:val="24"/>
          <w:szCs w:val="24"/>
          <w:lang w:val="hy-AM"/>
        </w:rPr>
        <w:t xml:space="preserve"> </w:t>
      </w:r>
    </w:p>
    <w:p w:rsidR="001374CE" w:rsidRPr="000D7AAB" w:rsidRDefault="001374CE" w:rsidP="009E3972">
      <w:pPr>
        <w:tabs>
          <w:tab w:val="left" w:pos="6930"/>
          <w:tab w:val="left" w:pos="7020"/>
          <w:tab w:val="left" w:pos="7110"/>
        </w:tabs>
        <w:spacing w:after="0" w:line="276" w:lineRule="auto"/>
        <w:jc w:val="center"/>
        <w:rPr>
          <w:rFonts w:ascii="GHEA Grapalat" w:eastAsia="Calibri" w:hAnsi="GHEA Grapalat" w:cs="Sylfaen"/>
          <w:b/>
          <w:caps/>
          <w:sz w:val="24"/>
          <w:szCs w:val="24"/>
          <w:lang w:val="en-US"/>
        </w:rPr>
      </w:pPr>
      <w:r w:rsidRPr="000D7AAB">
        <w:rPr>
          <w:rFonts w:ascii="GHEA Grapalat" w:eastAsia="Calibri" w:hAnsi="GHEA Grapalat" w:cs="Sylfaen"/>
          <w:b/>
          <w:caps/>
          <w:color w:val="000000"/>
          <w:sz w:val="24"/>
          <w:szCs w:val="24"/>
          <w:lang w:val="hy-AM"/>
        </w:rPr>
        <w:t xml:space="preserve">ՀՀ կառավարության </w:t>
      </w:r>
      <w:r w:rsidRPr="000D7AAB">
        <w:rPr>
          <w:rFonts w:ascii="GHEA Grapalat" w:eastAsia="Calibri" w:hAnsi="GHEA Grapalat" w:cs="Sylfaen"/>
          <w:b/>
          <w:caps/>
          <w:sz w:val="24"/>
          <w:szCs w:val="24"/>
          <w:lang w:val="hy-AM"/>
        </w:rPr>
        <w:t>որոշման նախագծի</w:t>
      </w:r>
    </w:p>
    <w:p w:rsidR="001374CE" w:rsidRPr="000D7AAB" w:rsidRDefault="001374CE" w:rsidP="009E3972">
      <w:pPr>
        <w:tabs>
          <w:tab w:val="left" w:pos="6930"/>
          <w:tab w:val="left" w:pos="7020"/>
          <w:tab w:val="left" w:pos="7110"/>
        </w:tabs>
        <w:spacing w:after="0" w:line="276" w:lineRule="auto"/>
        <w:jc w:val="center"/>
        <w:rPr>
          <w:rFonts w:ascii="GHEA Grapalat" w:eastAsia="Calibri" w:hAnsi="GHEA Grapalat" w:cs="Arial"/>
          <w:color w:val="222222"/>
          <w:sz w:val="24"/>
          <w:szCs w:val="24"/>
          <w:shd w:val="clear" w:color="auto" w:fill="FFFFFF"/>
          <w:lang w:val="hy-AM"/>
        </w:rPr>
      </w:pPr>
    </w:p>
    <w:tbl>
      <w:tblPr>
        <w:tblW w:w="10339"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5"/>
        <w:gridCol w:w="2514"/>
      </w:tblGrid>
      <w:tr w:rsidR="001374CE" w:rsidRPr="000D7AAB" w:rsidTr="009E3972">
        <w:trPr>
          <w:trHeight w:val="412"/>
        </w:trPr>
        <w:tc>
          <w:tcPr>
            <w:tcW w:w="7825" w:type="dxa"/>
            <w:vMerge w:val="restart"/>
            <w:shd w:val="clear" w:color="auto" w:fill="D9D9D9"/>
            <w:vAlign w:val="center"/>
          </w:tcPr>
          <w:p w:rsidR="001374CE" w:rsidRPr="000D7AAB" w:rsidRDefault="001374CE" w:rsidP="009E3972">
            <w:pPr>
              <w:tabs>
                <w:tab w:val="left" w:pos="6930"/>
                <w:tab w:val="left" w:pos="7020"/>
                <w:tab w:val="left" w:pos="7110"/>
              </w:tabs>
              <w:spacing w:after="0" w:line="276" w:lineRule="auto"/>
              <w:jc w:val="center"/>
              <w:rPr>
                <w:rFonts w:ascii="GHEA Grapalat" w:eastAsia="Calibri" w:hAnsi="GHEA Grapalat" w:cs="Arial"/>
                <w:b/>
                <w:color w:val="222222"/>
                <w:sz w:val="24"/>
                <w:szCs w:val="24"/>
                <w:shd w:val="clear" w:color="auto" w:fill="FFFFFF"/>
                <w:lang w:val="hy-AM"/>
              </w:rPr>
            </w:pPr>
            <w:r w:rsidRPr="000D7AAB">
              <w:rPr>
                <w:rFonts w:ascii="GHEA Grapalat" w:eastAsia="Calibri" w:hAnsi="GHEA Grapalat" w:cs="Arial"/>
                <w:b/>
                <w:sz w:val="24"/>
                <w:szCs w:val="24"/>
                <w:shd w:val="clear" w:color="auto" w:fill="D9D9D9"/>
                <w:lang w:val="hy-AM"/>
              </w:rPr>
              <w:t>1.</w:t>
            </w:r>
            <w:r w:rsidRPr="000D7AAB">
              <w:rPr>
                <w:rFonts w:ascii="GHEA Grapalat" w:eastAsia="Calibri" w:hAnsi="GHEA Grapalat" w:cs="Sylfaen"/>
                <w:b/>
                <w:sz w:val="24"/>
                <w:szCs w:val="24"/>
                <w:shd w:val="clear" w:color="auto" w:fill="D9D9D9"/>
                <w:lang w:val="hy-AM"/>
              </w:rPr>
              <w:t xml:space="preserve"> ՀՀ</w:t>
            </w:r>
            <w:r w:rsidRPr="000D7AAB">
              <w:rPr>
                <w:rFonts w:ascii="GHEA Grapalat" w:eastAsia="Calibri" w:hAnsi="GHEA Grapalat" w:cs="Times New Roman"/>
                <w:b/>
                <w:sz w:val="24"/>
                <w:szCs w:val="24"/>
                <w:shd w:val="clear" w:color="auto" w:fill="D9D9D9"/>
                <w:lang w:val="hy-AM"/>
              </w:rPr>
              <w:t xml:space="preserve"> </w:t>
            </w:r>
            <w:r w:rsidRPr="000D7AAB">
              <w:rPr>
                <w:rFonts w:ascii="GHEA Grapalat" w:eastAsia="Calibri" w:hAnsi="GHEA Grapalat" w:cs="Sylfaen"/>
                <w:b/>
                <w:sz w:val="24"/>
                <w:szCs w:val="24"/>
                <w:shd w:val="clear" w:color="auto" w:fill="D9D9D9"/>
                <w:lang w:val="hy-AM"/>
              </w:rPr>
              <w:t>ֆինանսների</w:t>
            </w:r>
            <w:r w:rsidRPr="000D7AAB">
              <w:rPr>
                <w:rFonts w:ascii="GHEA Grapalat" w:eastAsia="Calibri" w:hAnsi="GHEA Grapalat" w:cs="Times New Roman"/>
                <w:b/>
                <w:sz w:val="24"/>
                <w:szCs w:val="24"/>
                <w:lang w:val="hy-AM"/>
              </w:rPr>
              <w:t xml:space="preserve"> </w:t>
            </w:r>
            <w:r w:rsidRPr="000D7AAB">
              <w:rPr>
                <w:rFonts w:ascii="GHEA Grapalat" w:eastAsia="Calibri" w:hAnsi="GHEA Grapalat" w:cs="Sylfaen"/>
                <w:b/>
                <w:sz w:val="24"/>
                <w:szCs w:val="24"/>
                <w:lang w:val="hy-AM"/>
              </w:rPr>
              <w:t>նախարարություն</w:t>
            </w:r>
          </w:p>
        </w:tc>
        <w:tc>
          <w:tcPr>
            <w:tcW w:w="2514" w:type="dxa"/>
            <w:shd w:val="clear" w:color="auto" w:fill="auto"/>
          </w:tcPr>
          <w:p w:rsidR="001374CE" w:rsidRPr="000D7AAB" w:rsidRDefault="005727E2" w:rsidP="009E3972">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r w:rsidRPr="000D7AAB">
              <w:rPr>
                <w:rFonts w:ascii="GHEA Grapalat" w:eastAsia="Calibri" w:hAnsi="GHEA Grapalat" w:cs="Arial"/>
                <w:color w:val="222222"/>
                <w:sz w:val="24"/>
                <w:szCs w:val="24"/>
                <w:shd w:val="clear" w:color="auto" w:fill="FFFFFF"/>
                <w:lang w:val="hy-AM"/>
              </w:rPr>
              <w:t>24.06</w:t>
            </w:r>
            <w:r w:rsidR="005D0AF3" w:rsidRPr="000D7AAB">
              <w:rPr>
                <w:rFonts w:ascii="GHEA Grapalat" w:eastAsia="Calibri" w:hAnsi="GHEA Grapalat" w:cs="Arial"/>
                <w:color w:val="222222"/>
                <w:sz w:val="24"/>
                <w:szCs w:val="24"/>
                <w:shd w:val="clear" w:color="auto" w:fill="FFFFFF"/>
                <w:lang w:val="hy-AM"/>
              </w:rPr>
              <w:t>.2025</w:t>
            </w:r>
            <w:r w:rsidR="001374CE" w:rsidRPr="000D7AAB">
              <w:rPr>
                <w:rFonts w:ascii="GHEA Grapalat" w:eastAsia="Calibri" w:hAnsi="GHEA Grapalat" w:cs="Arial"/>
                <w:color w:val="222222"/>
                <w:sz w:val="24"/>
                <w:szCs w:val="24"/>
                <w:shd w:val="clear" w:color="auto" w:fill="FFFFFF"/>
                <w:lang w:val="hy-AM"/>
              </w:rPr>
              <w:t>թ.</w:t>
            </w:r>
          </w:p>
        </w:tc>
      </w:tr>
      <w:tr w:rsidR="001374CE" w:rsidRPr="000D7AAB" w:rsidTr="009E3972">
        <w:trPr>
          <w:trHeight w:val="440"/>
        </w:trPr>
        <w:tc>
          <w:tcPr>
            <w:tcW w:w="7825" w:type="dxa"/>
            <w:vMerge/>
            <w:shd w:val="clear" w:color="auto" w:fill="D9D9D9"/>
          </w:tcPr>
          <w:p w:rsidR="001374CE" w:rsidRPr="000D7AAB" w:rsidRDefault="001374CE" w:rsidP="009E3972">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p>
        </w:tc>
        <w:tc>
          <w:tcPr>
            <w:tcW w:w="2514" w:type="dxa"/>
            <w:shd w:val="clear" w:color="auto" w:fill="auto"/>
          </w:tcPr>
          <w:p w:rsidR="001374CE" w:rsidRPr="000D7AAB" w:rsidRDefault="001374CE" w:rsidP="005727E2">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r w:rsidRPr="000D7AAB">
              <w:rPr>
                <w:rFonts w:ascii="GHEA Grapalat" w:eastAsia="Calibri" w:hAnsi="GHEA Grapalat" w:cs="GHEA Grapalat"/>
                <w:sz w:val="24"/>
                <w:szCs w:val="24"/>
                <w:lang w:val="hy-AM"/>
              </w:rPr>
              <w:t xml:space="preserve">№ </w:t>
            </w:r>
            <w:r w:rsidR="005727E2" w:rsidRPr="000D7AAB">
              <w:rPr>
                <w:rFonts w:ascii="GHEA Grapalat" w:eastAsia="Calibri" w:hAnsi="GHEA Grapalat" w:cs="GHEA Grapalat"/>
                <w:sz w:val="24"/>
                <w:szCs w:val="24"/>
                <w:lang w:val="hy-AM"/>
              </w:rPr>
              <w:t>01/5/14389-2025</w:t>
            </w:r>
          </w:p>
        </w:tc>
      </w:tr>
      <w:tr w:rsidR="001374CE" w:rsidRPr="000D7AAB" w:rsidTr="009E3972">
        <w:tc>
          <w:tcPr>
            <w:tcW w:w="7825" w:type="dxa"/>
            <w:shd w:val="clear" w:color="auto" w:fill="auto"/>
          </w:tcPr>
          <w:p w:rsidR="00E23F94" w:rsidRDefault="00E23F94" w:rsidP="00E23F94">
            <w:pPr>
              <w:tabs>
                <w:tab w:val="left" w:pos="9829"/>
              </w:tabs>
              <w:spacing w:after="0"/>
              <w:jc w:val="center"/>
              <w:rPr>
                <w:rFonts w:ascii="GHEA Grapalat" w:hAnsi="GHEA Grapalat" w:cs="Times New Roman"/>
                <w:b/>
                <w:sz w:val="24"/>
                <w:szCs w:val="24"/>
                <w:lang w:val="hy-AM"/>
              </w:rPr>
            </w:pPr>
          </w:p>
          <w:p w:rsidR="00E23F94" w:rsidRDefault="00E23F94" w:rsidP="00E23F94">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bookmarkStart w:id="0" w:name="_GoBack"/>
            <w:bookmarkEnd w:id="0"/>
            <w:r>
              <w:rPr>
                <w:rFonts w:ascii="GHEA Grapalat" w:hAnsi="GHEA Grapalat" w:cs="Sylfaen"/>
                <w:sz w:val="24"/>
                <w:szCs w:val="24"/>
                <w:lang w:val="hy-AM"/>
              </w:rPr>
              <w:t xml:space="preserve">Հայաստանի Հանրապետության և  Վերակառուցման և զարգացման միջազգային բանկի միջև «Նաիրիտ» գործարանի բնապահպանական վերականգնման և ռեգեներացիայի ծրագրի նախապատրաստման համար դրամաշնորհի նամակ-համաձայնագրի նախագծում Հայաստանի Հանրապետության համար ֆինանսական պարտավորություններ նախատեսող դրույթներ առկա չեն: </w:t>
            </w:r>
          </w:p>
          <w:p w:rsidR="004B7B6C" w:rsidRPr="000D7AAB" w:rsidRDefault="004B7B6C" w:rsidP="004B7B6C">
            <w:pPr>
              <w:spacing w:after="0" w:line="360" w:lineRule="auto"/>
              <w:ind w:firstLine="720"/>
              <w:jc w:val="both"/>
              <w:rPr>
                <w:rFonts w:ascii="GHEA Grapalat" w:eastAsia="Times New Roman" w:hAnsi="GHEA Grapalat"/>
                <w:sz w:val="24"/>
                <w:szCs w:val="24"/>
                <w:lang w:val="hy-AM"/>
              </w:rPr>
            </w:pPr>
            <w:r w:rsidRPr="000D7AAB">
              <w:rPr>
                <w:rFonts w:ascii="GHEA Grapalat" w:eastAsia="Times New Roman" w:hAnsi="GHEA Grapalat" w:cs="Times New Roman"/>
                <w:sz w:val="24"/>
                <w:szCs w:val="24"/>
                <w:lang w:val="hy-AM"/>
              </w:rPr>
              <w:t xml:space="preserve">Միաժամանակ </w:t>
            </w:r>
            <w:r w:rsidRPr="000D7AAB">
              <w:rPr>
                <w:rFonts w:ascii="GHEA Grapalat" w:eastAsia="Times New Roman" w:hAnsi="GHEA Grapalat"/>
                <w:sz w:val="24"/>
                <w:szCs w:val="24"/>
                <w:lang w:val="hy-AM"/>
              </w:rPr>
              <w:t>հարկ ենք համարում նշել, որ Ծրագիրը նախատեսված չէ ինչպես ՀՀ 2025թ. պետական բյուջեով, այնպես էլ ՀՀ 2026-2028թթ. պետական միջնաժամկետ ծախսերի ծրագրով (հայտ չի ներկայացվել): Նշենք նաև, ո</w:t>
            </w:r>
            <w:r w:rsidR="000D7AAB">
              <w:rPr>
                <w:rFonts w:ascii="GHEA Grapalat" w:eastAsia="Times New Roman" w:hAnsi="GHEA Grapalat"/>
                <w:sz w:val="24"/>
                <w:szCs w:val="24"/>
                <w:lang w:val="hy-AM"/>
              </w:rPr>
              <w:t>ր ՀՀ 2025թ. պետական բյուջեով «</w:t>
            </w:r>
            <w:r w:rsidRPr="000D7AAB">
              <w:rPr>
                <w:rFonts w:ascii="GHEA Grapalat" w:eastAsia="Times New Roman" w:hAnsi="GHEA Grapalat"/>
                <w:sz w:val="24"/>
                <w:szCs w:val="24"/>
                <w:lang w:val="hy-AM"/>
              </w:rPr>
              <w:t>Նաիրիտ գործարան» ՓԲԸ-ի անվտանգության ապահովում» միջոցառման շրջանակում նախատեսված է 300.0 մլն դրամ, իսկ ՀՀ 2026-2028թթ. պետական միջնաժամկետ ծախսերի ծրագրով յուրաքանչյուր տարվա համար նախատեսվել է 276.0 մլն դրամ:</w:t>
            </w:r>
          </w:p>
        </w:tc>
        <w:tc>
          <w:tcPr>
            <w:tcW w:w="2514" w:type="dxa"/>
            <w:shd w:val="clear" w:color="auto" w:fill="auto"/>
          </w:tcPr>
          <w:p w:rsidR="005727E2" w:rsidRPr="000D7AAB" w:rsidRDefault="005727E2"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5727E2" w:rsidRPr="000D7AAB" w:rsidRDefault="005727E2"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5727E2" w:rsidRPr="000D7AAB" w:rsidRDefault="005727E2"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1374CE" w:rsidRPr="000D7AAB" w:rsidRDefault="001374CE" w:rsidP="009E3972">
            <w:pPr>
              <w:tabs>
                <w:tab w:val="left" w:pos="6930"/>
                <w:tab w:val="left" w:pos="7020"/>
                <w:tab w:val="left" w:pos="7110"/>
              </w:tabs>
              <w:spacing w:after="0" w:line="276" w:lineRule="auto"/>
              <w:jc w:val="center"/>
              <w:rPr>
                <w:rFonts w:ascii="GHEA Grapalat" w:eastAsia="Calibri" w:hAnsi="GHEA Grapalat" w:cs="Arial"/>
                <w:color w:val="222222"/>
                <w:sz w:val="24"/>
                <w:szCs w:val="24"/>
                <w:shd w:val="clear" w:color="auto" w:fill="FFFFFF"/>
                <w:lang w:val="en-US"/>
              </w:rPr>
            </w:pPr>
            <w:r w:rsidRPr="000D7AAB">
              <w:rPr>
                <w:rFonts w:ascii="GHEA Grapalat" w:eastAsia="Calibri" w:hAnsi="GHEA Grapalat" w:cs="Times New Roman"/>
                <w:color w:val="000000"/>
                <w:sz w:val="24"/>
                <w:szCs w:val="24"/>
                <w:lang w:val="hy-AM"/>
              </w:rPr>
              <w:t>Ընդունվել է ի գիտություն</w:t>
            </w:r>
            <w:r w:rsidRPr="000D7AAB">
              <w:rPr>
                <w:rFonts w:ascii="GHEA Grapalat" w:eastAsia="Calibri" w:hAnsi="GHEA Grapalat" w:cs="Times New Roman"/>
                <w:color w:val="000000"/>
                <w:sz w:val="24"/>
                <w:szCs w:val="24"/>
                <w:lang w:val="en-US"/>
              </w:rPr>
              <w:t>:</w:t>
            </w:r>
          </w:p>
        </w:tc>
      </w:tr>
      <w:tr w:rsidR="001374CE" w:rsidRPr="000D7AAB" w:rsidTr="009E3972">
        <w:tc>
          <w:tcPr>
            <w:tcW w:w="7825" w:type="dxa"/>
            <w:vMerge w:val="restart"/>
            <w:shd w:val="clear" w:color="auto" w:fill="D9D9D9"/>
            <w:vAlign w:val="center"/>
          </w:tcPr>
          <w:p w:rsidR="001374CE" w:rsidRPr="000D7AAB" w:rsidRDefault="001374CE" w:rsidP="009E3972">
            <w:pPr>
              <w:tabs>
                <w:tab w:val="left" w:pos="6930"/>
                <w:tab w:val="left" w:pos="7020"/>
                <w:tab w:val="left" w:pos="7110"/>
              </w:tabs>
              <w:spacing w:after="0" w:line="276" w:lineRule="auto"/>
              <w:jc w:val="center"/>
              <w:rPr>
                <w:rFonts w:ascii="GHEA Grapalat" w:eastAsia="Calibri" w:hAnsi="GHEA Grapalat" w:cs="Arial"/>
                <w:b/>
                <w:color w:val="222222"/>
                <w:sz w:val="24"/>
                <w:szCs w:val="24"/>
                <w:shd w:val="clear" w:color="auto" w:fill="D9D9D9"/>
                <w:lang w:val="hy-AM"/>
              </w:rPr>
            </w:pPr>
            <w:r w:rsidRPr="000D7AAB">
              <w:rPr>
                <w:rFonts w:ascii="GHEA Grapalat" w:eastAsia="Calibri" w:hAnsi="GHEA Grapalat" w:cs="Arial"/>
                <w:b/>
                <w:color w:val="222222"/>
                <w:sz w:val="24"/>
                <w:szCs w:val="24"/>
                <w:shd w:val="clear" w:color="auto" w:fill="D9D9D9"/>
                <w:lang w:val="hy-AM"/>
              </w:rPr>
              <w:t>2. ՀՀ արդարադատության նախարարություն</w:t>
            </w:r>
          </w:p>
        </w:tc>
        <w:tc>
          <w:tcPr>
            <w:tcW w:w="2514" w:type="dxa"/>
            <w:shd w:val="clear" w:color="auto" w:fill="auto"/>
          </w:tcPr>
          <w:p w:rsidR="001374CE" w:rsidRPr="000D7AAB" w:rsidRDefault="004152D2" w:rsidP="00C4128B">
            <w:pPr>
              <w:tabs>
                <w:tab w:val="left" w:pos="6930"/>
                <w:tab w:val="left" w:pos="7020"/>
                <w:tab w:val="left" w:pos="7110"/>
              </w:tabs>
              <w:spacing w:after="0" w:line="276" w:lineRule="auto"/>
              <w:rPr>
                <w:rFonts w:ascii="GHEA Grapalat" w:eastAsia="Calibri" w:hAnsi="GHEA Grapalat" w:cs="GHEA Grapalat"/>
                <w:sz w:val="24"/>
                <w:szCs w:val="24"/>
                <w:lang w:val="hy-AM"/>
              </w:rPr>
            </w:pPr>
            <w:r w:rsidRPr="000D7AAB">
              <w:rPr>
                <w:rFonts w:ascii="GHEA Grapalat" w:hAnsi="GHEA Grapalat"/>
                <w:sz w:val="24"/>
                <w:szCs w:val="24"/>
                <w:lang w:val="hy-AM"/>
              </w:rPr>
              <w:t>24.06</w:t>
            </w:r>
            <w:r w:rsidR="00C4128B" w:rsidRPr="000D7AAB">
              <w:rPr>
                <w:rFonts w:ascii="GHEA Grapalat" w:hAnsi="GHEA Grapalat"/>
                <w:sz w:val="24"/>
                <w:szCs w:val="24"/>
                <w:lang w:val="hy-AM"/>
              </w:rPr>
              <w:t>.2025</w:t>
            </w:r>
            <w:r w:rsidR="00C4128B" w:rsidRPr="000D7AAB">
              <w:rPr>
                <w:rFonts w:ascii="GHEA Grapalat" w:hAnsi="GHEA Grapalat"/>
                <w:color w:val="000000"/>
                <w:sz w:val="24"/>
                <w:szCs w:val="24"/>
                <w:shd w:val="clear" w:color="auto" w:fill="FFFFFF"/>
                <w:lang w:val="hy-AM"/>
              </w:rPr>
              <w:t xml:space="preserve"> </w:t>
            </w:r>
            <w:r w:rsidR="001374CE" w:rsidRPr="000D7AAB">
              <w:rPr>
                <w:rFonts w:ascii="GHEA Grapalat" w:eastAsia="Calibri" w:hAnsi="GHEA Grapalat" w:cs="GHEA Grapalat"/>
                <w:sz w:val="24"/>
                <w:szCs w:val="24"/>
                <w:lang w:val="hy-AM"/>
              </w:rPr>
              <w:t>թ.</w:t>
            </w:r>
          </w:p>
        </w:tc>
      </w:tr>
      <w:tr w:rsidR="001374CE" w:rsidRPr="000D7AAB" w:rsidTr="009E3972">
        <w:tc>
          <w:tcPr>
            <w:tcW w:w="7825" w:type="dxa"/>
            <w:vMerge/>
            <w:shd w:val="clear" w:color="auto" w:fill="D9D9D9"/>
          </w:tcPr>
          <w:p w:rsidR="001374CE" w:rsidRPr="000D7AAB" w:rsidRDefault="001374CE" w:rsidP="009E3972">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p>
        </w:tc>
        <w:tc>
          <w:tcPr>
            <w:tcW w:w="2514" w:type="dxa"/>
            <w:shd w:val="clear" w:color="auto" w:fill="auto"/>
          </w:tcPr>
          <w:p w:rsidR="001374CE" w:rsidRPr="000D7AAB" w:rsidRDefault="004152D2" w:rsidP="00135E9D">
            <w:pPr>
              <w:tabs>
                <w:tab w:val="left" w:pos="6930"/>
                <w:tab w:val="left" w:pos="7020"/>
                <w:tab w:val="left" w:pos="7110"/>
              </w:tabs>
              <w:spacing w:after="0" w:line="276" w:lineRule="auto"/>
              <w:rPr>
                <w:rFonts w:ascii="GHEA Grapalat" w:eastAsia="Calibri" w:hAnsi="GHEA Grapalat" w:cs="GHEA Grapalat"/>
                <w:sz w:val="24"/>
                <w:szCs w:val="24"/>
                <w:lang w:val="hy-AM"/>
              </w:rPr>
            </w:pPr>
            <w:r w:rsidRPr="000D7AAB">
              <w:rPr>
                <w:rFonts w:ascii="GHEA Grapalat" w:eastAsia="Calibri" w:hAnsi="GHEA Grapalat" w:cs="GHEA Grapalat"/>
                <w:sz w:val="24"/>
                <w:szCs w:val="24"/>
                <w:lang w:val="hy-AM"/>
              </w:rPr>
              <w:t>№ /14,2,2,3/27744-2025</w:t>
            </w:r>
          </w:p>
        </w:tc>
      </w:tr>
      <w:tr w:rsidR="00D841A8" w:rsidRPr="00E23F94" w:rsidTr="009E3972">
        <w:tc>
          <w:tcPr>
            <w:tcW w:w="7825" w:type="dxa"/>
            <w:shd w:val="clear" w:color="auto" w:fill="auto"/>
          </w:tcPr>
          <w:p w:rsidR="004152D2" w:rsidRPr="000D7AAB" w:rsidRDefault="004D57DF" w:rsidP="004152D2">
            <w:pPr>
              <w:spacing w:after="0" w:line="360" w:lineRule="auto"/>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 xml:space="preserve">         </w:t>
            </w:r>
            <w:r w:rsidR="004152D2" w:rsidRPr="000D7AAB">
              <w:rPr>
                <w:rFonts w:ascii="GHEA Grapalat" w:eastAsia="Calibri" w:hAnsi="GHEA Grapalat" w:cs="Times New Roman"/>
                <w:sz w:val="24"/>
                <w:szCs w:val="24"/>
                <w:lang w:val="hy-AM"/>
              </w:rPr>
              <w:t>Նախագիծը չի պարունակում օրենքի փոփոխություն կամ նոր օրենքի ընդունում նախատեսող նորմեր, սակայն պարունակում է Հայաստանի Հանրապետության օրենքին հակասող նորմ:</w:t>
            </w:r>
          </w:p>
          <w:p w:rsidR="004152D2" w:rsidRPr="000D7AAB" w:rsidRDefault="004D57DF" w:rsidP="004152D2">
            <w:pPr>
              <w:spacing w:after="0" w:line="360" w:lineRule="auto"/>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 xml:space="preserve">        </w:t>
            </w:r>
            <w:r w:rsidR="004152D2" w:rsidRPr="000D7AAB">
              <w:rPr>
                <w:rFonts w:ascii="GHEA Grapalat" w:eastAsia="Calibri" w:hAnsi="GHEA Grapalat" w:cs="Times New Roman"/>
                <w:sz w:val="24"/>
                <w:szCs w:val="24"/>
                <w:lang w:val="hy-AM"/>
              </w:rPr>
              <w:t xml:space="preserve">Մասնավորապես՝ Նախագծի նախաբանում սահմանվում է, որ Բանկի կողմից ստորագրված պատճենը ստանալուց հետո սույն Համաձայնագիրն ուժի մեջ է մտնում դրա ստորագրման օրվանից: </w:t>
            </w:r>
            <w:r w:rsidR="004152D2" w:rsidRPr="000D7AAB">
              <w:rPr>
                <w:rFonts w:ascii="GHEA Grapalat" w:eastAsia="Calibri" w:hAnsi="GHEA Grapalat" w:cs="Times New Roman"/>
                <w:sz w:val="24"/>
                <w:szCs w:val="24"/>
                <w:lang w:val="hy-AM"/>
              </w:rPr>
              <w:lastRenderedPageBreak/>
              <w:t>Սույն դրույթը հակասում է «Միջազգային պայմանագրերի մասին» օրենքի (այսուհետ՝ Օրենք) 10-րդ հոդվածի 1-ին մասի դրույթներին, որի համաձայն՝ Հայաստանի Հանրապետության ստորագրած կամ միանալու ենթակա միջազգային պայմանագիրը Հայաստանի Հանրապետության համար պարտադիր իրավաբանական ուժ է ստանում անհրաժեշտ ներպետական ընթացակարգերն ավարտելուց հետո Հայաստանի Հանրապետության Ազգային ժողովի կողմից վավերացվելու կամ Հանրապետության նախագահի կողմից հաստատվելու միջոցով, ինչպես նաև Օրենքի 17-րդ հոդվածին, համաձայն որի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w:t>
            </w:r>
          </w:p>
          <w:p w:rsidR="00D841A8" w:rsidRPr="000D7AAB" w:rsidRDefault="004152D2" w:rsidP="004152D2">
            <w:pPr>
              <w:spacing w:after="0" w:line="360" w:lineRule="auto"/>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Միաժամանակ հայտնում եմ, որ Նախագիծը ենթակա է վավերացման ՀՀ Սահմանադրության 116-րդ հոդվածի 1-ին մասի 5-րդ կետով և «Միջազգային պայմանագրերի մասին» օրենքի 10-րդ հոդվածի 2-րդ մասի 5-րդ կետով, իսկ Հայաստանի Հանրապետության համար ֆինանսական և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w:t>
            </w:r>
            <w:r w:rsidR="002D7B7B" w:rsidRPr="000D7AAB">
              <w:rPr>
                <w:rFonts w:ascii="GHEA Grapalat" w:eastAsia="Calibri" w:hAnsi="GHEA Grapalat" w:cs="Times New Roman"/>
                <w:sz w:val="24"/>
                <w:szCs w:val="24"/>
                <w:lang w:val="hy-AM"/>
              </w:rPr>
              <w:t xml:space="preserve"> </w:t>
            </w:r>
          </w:p>
          <w:p w:rsidR="002D7B7B" w:rsidRPr="000D7AAB" w:rsidRDefault="002D7B7B" w:rsidP="004152D2">
            <w:pPr>
              <w:spacing w:after="0" w:line="360" w:lineRule="auto"/>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Ինչպես նաև, Նախագծում բացակայում է վեճերի լուծման և փոփոխությունների կատարման ընթացակարգերի վերաբերյալ դրույթները:</w:t>
            </w:r>
          </w:p>
        </w:tc>
        <w:tc>
          <w:tcPr>
            <w:tcW w:w="2514" w:type="dxa"/>
            <w:shd w:val="clear" w:color="auto" w:fill="auto"/>
          </w:tcPr>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4D57DF" w:rsidRPr="000D7AAB" w:rsidRDefault="004D57DF" w:rsidP="009E3972">
            <w:pPr>
              <w:tabs>
                <w:tab w:val="left" w:pos="6930"/>
                <w:tab w:val="left" w:pos="7020"/>
                <w:tab w:val="left" w:pos="7110"/>
              </w:tabs>
              <w:spacing w:after="0" w:line="276" w:lineRule="auto"/>
              <w:jc w:val="center"/>
              <w:rPr>
                <w:rFonts w:ascii="GHEA Grapalat" w:eastAsia="Calibri" w:hAnsi="GHEA Grapalat" w:cs="Times New Roman"/>
                <w:color w:val="000000"/>
                <w:sz w:val="24"/>
                <w:szCs w:val="24"/>
                <w:lang w:val="hy-AM"/>
              </w:rPr>
            </w:pPr>
          </w:p>
          <w:p w:rsidR="00D841A8" w:rsidRPr="000D7AAB" w:rsidRDefault="00D841A8" w:rsidP="009E3972">
            <w:pPr>
              <w:tabs>
                <w:tab w:val="left" w:pos="6930"/>
                <w:tab w:val="left" w:pos="7020"/>
                <w:tab w:val="left" w:pos="7110"/>
              </w:tabs>
              <w:spacing w:after="0" w:line="276" w:lineRule="auto"/>
              <w:jc w:val="center"/>
              <w:rPr>
                <w:rFonts w:ascii="GHEA Grapalat" w:eastAsia="Calibri" w:hAnsi="GHEA Grapalat" w:cs="Arial"/>
                <w:color w:val="222222"/>
                <w:sz w:val="24"/>
                <w:szCs w:val="24"/>
                <w:shd w:val="clear" w:color="auto" w:fill="FFFFFF"/>
                <w:lang w:val="hy-AM"/>
              </w:rPr>
            </w:pPr>
            <w:r w:rsidRPr="000D7AAB">
              <w:rPr>
                <w:rFonts w:ascii="GHEA Grapalat" w:eastAsia="Calibri" w:hAnsi="GHEA Grapalat" w:cs="Times New Roman"/>
                <w:color w:val="000000"/>
                <w:sz w:val="24"/>
                <w:szCs w:val="24"/>
                <w:lang w:val="hy-AM"/>
              </w:rPr>
              <w:t>Ընդունվել է ի գիտություն:</w:t>
            </w:r>
            <w:r w:rsidR="007B2781" w:rsidRPr="000D7AAB">
              <w:rPr>
                <w:rFonts w:ascii="GHEA Grapalat" w:eastAsia="Calibri" w:hAnsi="GHEA Grapalat" w:cs="Times New Roman"/>
                <w:color w:val="000000"/>
                <w:sz w:val="24"/>
                <w:szCs w:val="24"/>
                <w:lang w:val="hy-AM"/>
              </w:rPr>
              <w:t xml:space="preserve"> Կատարվել են համապատասխան փոփոխություններ:</w:t>
            </w:r>
          </w:p>
        </w:tc>
      </w:tr>
      <w:tr w:rsidR="00D841A8" w:rsidRPr="000D7AAB" w:rsidTr="009E3972">
        <w:tc>
          <w:tcPr>
            <w:tcW w:w="7825" w:type="dxa"/>
            <w:vMerge w:val="restart"/>
            <w:shd w:val="clear" w:color="auto" w:fill="D9D9D9"/>
            <w:vAlign w:val="center"/>
          </w:tcPr>
          <w:p w:rsidR="00D841A8" w:rsidRPr="000D7AAB" w:rsidRDefault="00D841A8" w:rsidP="009E3972">
            <w:pPr>
              <w:tabs>
                <w:tab w:val="left" w:pos="6930"/>
                <w:tab w:val="left" w:pos="7020"/>
                <w:tab w:val="left" w:pos="7110"/>
              </w:tabs>
              <w:spacing w:after="0" w:line="276" w:lineRule="auto"/>
              <w:jc w:val="center"/>
              <w:rPr>
                <w:rFonts w:ascii="GHEA Grapalat" w:eastAsia="Calibri" w:hAnsi="GHEA Grapalat" w:cs="Times New Roman"/>
                <w:b/>
                <w:sz w:val="24"/>
                <w:szCs w:val="24"/>
                <w:lang w:val="hy-AM"/>
              </w:rPr>
            </w:pPr>
            <w:r w:rsidRPr="000D7AAB">
              <w:rPr>
                <w:rFonts w:ascii="GHEA Grapalat" w:eastAsia="Calibri" w:hAnsi="GHEA Grapalat" w:cs="Times New Roman"/>
                <w:b/>
                <w:sz w:val="24"/>
                <w:szCs w:val="24"/>
                <w:lang w:val="hy-AM"/>
              </w:rPr>
              <w:lastRenderedPageBreak/>
              <w:t>3. ՀՀ արտաքին գործերի նախարարություն</w:t>
            </w:r>
          </w:p>
        </w:tc>
        <w:tc>
          <w:tcPr>
            <w:tcW w:w="2514" w:type="dxa"/>
            <w:shd w:val="clear" w:color="auto" w:fill="auto"/>
          </w:tcPr>
          <w:p w:rsidR="00D841A8" w:rsidRPr="000D7AAB" w:rsidRDefault="007B2781" w:rsidP="009E3972">
            <w:pPr>
              <w:tabs>
                <w:tab w:val="left" w:pos="6930"/>
                <w:tab w:val="left" w:pos="7020"/>
                <w:tab w:val="left" w:pos="7110"/>
              </w:tabs>
              <w:spacing w:after="0" w:line="276" w:lineRule="auto"/>
              <w:rPr>
                <w:rFonts w:ascii="GHEA Grapalat" w:eastAsia="Calibri" w:hAnsi="GHEA Grapalat" w:cs="GHEA Grapalat"/>
                <w:sz w:val="24"/>
                <w:szCs w:val="24"/>
                <w:lang w:val="hy-AM"/>
              </w:rPr>
            </w:pPr>
            <w:r w:rsidRPr="000D7AAB">
              <w:rPr>
                <w:rFonts w:ascii="GHEA Grapalat" w:eastAsia="Calibri" w:hAnsi="GHEA Grapalat" w:cs="GHEA Grapalat"/>
                <w:sz w:val="24"/>
                <w:szCs w:val="24"/>
                <w:lang w:val="hy-AM"/>
              </w:rPr>
              <w:t>2</w:t>
            </w:r>
            <w:r w:rsidR="00D841A8" w:rsidRPr="000D7AAB">
              <w:rPr>
                <w:rFonts w:ascii="GHEA Grapalat" w:eastAsia="Calibri" w:hAnsi="GHEA Grapalat" w:cs="GHEA Grapalat"/>
                <w:sz w:val="24"/>
                <w:szCs w:val="24"/>
                <w:lang w:val="hy-AM"/>
              </w:rPr>
              <w:t>4</w:t>
            </w:r>
            <w:r w:rsidR="00D841A8" w:rsidRPr="000D7AAB">
              <w:rPr>
                <w:rFonts w:ascii="GHEA Grapalat" w:eastAsia="Calibri" w:hAnsi="GHEA Grapalat" w:cs="GHEA Grapalat"/>
                <w:sz w:val="24"/>
                <w:szCs w:val="24"/>
                <w:lang w:val="en-US"/>
              </w:rPr>
              <w:t>.</w:t>
            </w:r>
            <w:r w:rsidR="00D841A8" w:rsidRPr="000D7AAB">
              <w:rPr>
                <w:rFonts w:ascii="GHEA Grapalat" w:eastAsia="Calibri" w:hAnsi="GHEA Grapalat" w:cs="GHEA Grapalat"/>
                <w:sz w:val="24"/>
                <w:szCs w:val="24"/>
                <w:lang w:val="hy-AM"/>
              </w:rPr>
              <w:t>0</w:t>
            </w:r>
            <w:r w:rsidRPr="000D7AAB">
              <w:rPr>
                <w:rFonts w:ascii="GHEA Grapalat" w:eastAsia="Calibri" w:hAnsi="GHEA Grapalat" w:cs="GHEA Grapalat"/>
                <w:sz w:val="24"/>
                <w:szCs w:val="24"/>
                <w:lang w:val="hy-AM"/>
              </w:rPr>
              <w:t>6</w:t>
            </w:r>
            <w:r w:rsidR="00D841A8" w:rsidRPr="000D7AAB">
              <w:rPr>
                <w:rFonts w:ascii="GHEA Grapalat" w:eastAsia="Calibri" w:hAnsi="GHEA Grapalat" w:cs="GHEA Grapalat"/>
                <w:sz w:val="24"/>
                <w:szCs w:val="24"/>
                <w:lang w:val="en-US"/>
              </w:rPr>
              <w:t>.</w:t>
            </w:r>
            <w:r w:rsidR="00C4128B" w:rsidRPr="000D7AAB">
              <w:rPr>
                <w:rFonts w:ascii="GHEA Grapalat" w:eastAsia="Calibri" w:hAnsi="GHEA Grapalat" w:cs="GHEA Grapalat"/>
                <w:sz w:val="24"/>
                <w:szCs w:val="24"/>
                <w:lang w:val="hy-AM"/>
              </w:rPr>
              <w:t>2025</w:t>
            </w:r>
            <w:r w:rsidR="00D841A8" w:rsidRPr="000D7AAB">
              <w:rPr>
                <w:rFonts w:ascii="GHEA Grapalat" w:eastAsia="Calibri" w:hAnsi="GHEA Grapalat" w:cs="GHEA Grapalat"/>
                <w:sz w:val="24"/>
                <w:szCs w:val="24"/>
                <w:lang w:val="hy-AM"/>
              </w:rPr>
              <w:t>թ.</w:t>
            </w:r>
          </w:p>
        </w:tc>
      </w:tr>
      <w:tr w:rsidR="00D841A8" w:rsidRPr="000D7AAB" w:rsidTr="009E3972">
        <w:trPr>
          <w:trHeight w:val="475"/>
        </w:trPr>
        <w:tc>
          <w:tcPr>
            <w:tcW w:w="7825" w:type="dxa"/>
            <w:vMerge/>
            <w:shd w:val="clear" w:color="auto" w:fill="D9D9D9"/>
          </w:tcPr>
          <w:p w:rsidR="00D841A8" w:rsidRPr="000D7AAB" w:rsidRDefault="00D841A8" w:rsidP="009E3972">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p>
        </w:tc>
        <w:tc>
          <w:tcPr>
            <w:tcW w:w="2514" w:type="dxa"/>
            <w:shd w:val="clear" w:color="auto" w:fill="auto"/>
          </w:tcPr>
          <w:p w:rsidR="00D841A8" w:rsidRPr="000D7AAB" w:rsidRDefault="00D841A8" w:rsidP="007B2781">
            <w:pPr>
              <w:tabs>
                <w:tab w:val="left" w:pos="6930"/>
                <w:tab w:val="left" w:pos="7020"/>
                <w:tab w:val="left" w:pos="7110"/>
              </w:tabs>
              <w:spacing w:after="0" w:line="276" w:lineRule="auto"/>
              <w:rPr>
                <w:rFonts w:ascii="GHEA Grapalat" w:eastAsia="Calibri" w:hAnsi="GHEA Grapalat" w:cs="Times New Roman"/>
                <w:sz w:val="24"/>
                <w:szCs w:val="24"/>
                <w:lang w:val="hy-AM"/>
              </w:rPr>
            </w:pPr>
            <w:r w:rsidRPr="000D7AAB">
              <w:rPr>
                <w:rFonts w:ascii="GHEA Grapalat" w:eastAsia="Calibri" w:hAnsi="GHEA Grapalat" w:cs="GHEA Grapalat"/>
                <w:sz w:val="24"/>
                <w:szCs w:val="24"/>
                <w:lang w:val="hy-AM"/>
              </w:rPr>
              <w:t xml:space="preserve">№ </w:t>
            </w:r>
            <w:r w:rsidR="007B2781" w:rsidRPr="000D7AAB">
              <w:rPr>
                <w:rFonts w:ascii="GHEA Grapalat" w:eastAsia="Calibri" w:hAnsi="GHEA Grapalat" w:cs="GHEA Grapalat"/>
                <w:sz w:val="24"/>
                <w:szCs w:val="24"/>
                <w:lang w:val="hy-AM"/>
              </w:rPr>
              <w:t>1111/34398-25</w:t>
            </w:r>
          </w:p>
        </w:tc>
      </w:tr>
      <w:tr w:rsidR="00D841A8" w:rsidRPr="00E23F94" w:rsidTr="009E3972">
        <w:tc>
          <w:tcPr>
            <w:tcW w:w="7825" w:type="dxa"/>
            <w:shd w:val="clear" w:color="auto" w:fill="auto"/>
          </w:tcPr>
          <w:p w:rsidR="007B2781" w:rsidRPr="000D7AAB" w:rsidRDefault="007B2781" w:rsidP="004D57DF">
            <w:pPr>
              <w:spacing w:line="360" w:lineRule="auto"/>
              <w:ind w:firstLine="720"/>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 xml:space="preserve">Առաջնորդվելով Միջազգային պայմանագրերի  մասին օրենքի 5-րդ հոդվածի դրույթներով՝ կից ներկայացնում ենք Հայաստանի Հանրապետության և Համաշխարհային բանկի միջև </w:t>
            </w:r>
            <w:r w:rsidRPr="000D7AAB">
              <w:rPr>
                <w:rFonts w:ascii="GHEA Grapalat" w:eastAsia="Calibri" w:hAnsi="GHEA Grapalat" w:cs="Times New Roman"/>
                <w:sz w:val="24"/>
                <w:szCs w:val="24"/>
                <w:lang w:val="hy-AM"/>
              </w:rPr>
              <w:lastRenderedPageBreak/>
              <w:t>«Նաիրիտ գործարան» ՓԲԸ-ի տարածքի շրջակա միջավայրի վերականգնման նպատակով դրամաշնորհ տրամադրելու մասին նամակ-համաձայնագրի ստորագրման արտաքին քաղաքական նպատակահարմարության, Հայաստանի Հանրապետության վարած արտաքին քաղաքականությանը և ստանձնած միջազգային պարտավորություններին դրա համապատասխանության մասին եզրակացությունը:</w:t>
            </w:r>
            <w:r w:rsidRPr="000D7AAB">
              <w:rPr>
                <w:rFonts w:ascii="GHEA Grapalat" w:eastAsia="Calibri" w:hAnsi="GHEA Grapalat" w:cs="Times New Roman"/>
                <w:sz w:val="24"/>
                <w:szCs w:val="24"/>
                <w:lang w:val="hy-AM"/>
              </w:rPr>
              <w:tab/>
            </w:r>
            <w:r w:rsidRPr="000D7AAB">
              <w:rPr>
                <w:rFonts w:ascii="GHEA Grapalat" w:eastAsia="Calibri" w:hAnsi="GHEA Grapalat" w:cs="Times New Roman"/>
                <w:sz w:val="24"/>
                <w:szCs w:val="24"/>
                <w:lang w:val="hy-AM"/>
              </w:rPr>
              <w:br/>
            </w:r>
            <w:r w:rsidRPr="000D7AAB">
              <w:rPr>
                <w:rFonts w:ascii="GHEA Grapalat" w:eastAsia="Calibri" w:hAnsi="GHEA Grapalat" w:cs="Times New Roman"/>
                <w:sz w:val="24"/>
                <w:szCs w:val="24"/>
                <w:lang w:val="hy-AM"/>
              </w:rPr>
              <w:tab/>
              <w:t>Միաժամանակ, առաջարկում ենք.</w:t>
            </w:r>
            <w:r w:rsidRPr="000D7AAB">
              <w:rPr>
                <w:rFonts w:ascii="GHEA Grapalat" w:eastAsia="Calibri" w:hAnsi="GHEA Grapalat" w:cs="Times New Roman"/>
                <w:sz w:val="24"/>
                <w:szCs w:val="24"/>
                <w:lang w:val="hy-AM"/>
              </w:rPr>
              <w:tab/>
            </w:r>
            <w:r w:rsidRPr="000D7AAB">
              <w:rPr>
                <w:rFonts w:ascii="GHEA Grapalat" w:eastAsia="Calibri" w:hAnsi="GHEA Grapalat" w:cs="Times New Roman"/>
                <w:sz w:val="24"/>
                <w:szCs w:val="24"/>
                <w:lang w:val="hy-AM"/>
              </w:rPr>
              <w:br/>
            </w:r>
            <w:r w:rsidRPr="000D7AAB">
              <w:rPr>
                <w:rFonts w:ascii="GHEA Grapalat" w:eastAsia="Calibri" w:hAnsi="GHEA Grapalat" w:cs="Times New Roman"/>
                <w:sz w:val="24"/>
                <w:szCs w:val="24"/>
                <w:lang w:val="hy-AM"/>
              </w:rPr>
              <w:tab/>
              <w:t xml:space="preserve">-Նամակ-համաձայնագրի նախագծի վերջին պարբերությունում </w:t>
            </w:r>
            <w:r w:rsidRPr="000D7AAB">
              <w:rPr>
                <w:rFonts w:ascii="GHEA Grapalat" w:eastAsia="Calibri" w:hAnsi="GHEA Grapalat" w:cs="Times New Roman"/>
                <w:b/>
                <w:i/>
                <w:sz w:val="24"/>
                <w:szCs w:val="24"/>
                <w:lang w:val="hy-AM"/>
              </w:rPr>
              <w:t>Upon receipt by the Bank of a countersigned copy, this Agreement shall become effective as of the date of the countersignature</w:t>
            </w:r>
            <w:r w:rsidRPr="000D7AAB">
              <w:rPr>
                <w:rFonts w:ascii="GHEA Grapalat" w:eastAsia="Calibri" w:hAnsi="GHEA Grapalat" w:cs="Times New Roman"/>
                <w:sz w:val="24"/>
                <w:szCs w:val="24"/>
                <w:lang w:val="hy-AM"/>
              </w:rPr>
              <w:t xml:space="preserve">  բառերը փոխարինել </w:t>
            </w:r>
            <w:r w:rsidRPr="000D7AAB">
              <w:rPr>
                <w:rFonts w:ascii="GHEA Grapalat" w:eastAsia="Calibri" w:hAnsi="GHEA Grapalat" w:cs="Times New Roman"/>
                <w:b/>
                <w:i/>
                <w:sz w:val="24"/>
                <w:szCs w:val="24"/>
                <w:lang w:val="hy-AM"/>
              </w:rPr>
              <w:t>This Agreement shall enter into force on the date on which the Bank receives the notification from the Recipient confirming the completion of the internal procedures necessary  for its entry into force. The Bank shall inform the Recipient of the date of the receipt of this notification.,</w:t>
            </w:r>
            <w:r w:rsidRPr="000D7AAB">
              <w:rPr>
                <w:rFonts w:ascii="GHEA Grapalat" w:eastAsia="Calibri" w:hAnsi="GHEA Grapalat" w:cs="Times New Roman"/>
                <w:sz w:val="24"/>
                <w:szCs w:val="24"/>
                <w:lang w:val="hy-AM"/>
              </w:rPr>
              <w:tab/>
            </w:r>
            <w:r w:rsidRPr="000D7AAB">
              <w:rPr>
                <w:rFonts w:ascii="GHEA Grapalat" w:eastAsia="Calibri" w:hAnsi="GHEA Grapalat" w:cs="Times New Roman"/>
                <w:sz w:val="24"/>
                <w:szCs w:val="24"/>
                <w:lang w:val="hy-AM"/>
              </w:rPr>
              <w:br/>
            </w:r>
            <w:r w:rsidRPr="000D7AAB">
              <w:rPr>
                <w:rFonts w:ascii="GHEA Grapalat" w:eastAsia="Calibri" w:hAnsi="GHEA Grapalat" w:cs="Times New Roman"/>
                <w:sz w:val="24"/>
                <w:szCs w:val="24"/>
                <w:lang w:val="hy-AM"/>
              </w:rPr>
              <w:tab/>
              <w:t xml:space="preserve">-Նախագծի 3-րդ հոդվածի 2-րդ մասում </w:t>
            </w:r>
            <w:r w:rsidRPr="000D7AAB">
              <w:rPr>
                <w:rFonts w:ascii="GHEA Grapalat" w:eastAsia="Calibri" w:hAnsi="GHEA Grapalat" w:cs="Times New Roman"/>
                <w:b/>
                <w:i/>
                <w:sz w:val="24"/>
                <w:szCs w:val="24"/>
                <w:lang w:val="hy-AM"/>
              </w:rPr>
              <w:t>the date of this Agreement</w:t>
            </w:r>
            <w:r w:rsidRPr="000D7AAB">
              <w:rPr>
                <w:rFonts w:ascii="GHEA Grapalat" w:eastAsia="Calibri" w:hAnsi="GHEA Grapalat" w:cs="Times New Roman"/>
                <w:sz w:val="24"/>
                <w:szCs w:val="24"/>
                <w:lang w:val="hy-AM"/>
              </w:rPr>
              <w:t xml:space="preserve"> բառերը փոխարինել </w:t>
            </w:r>
            <w:r w:rsidRPr="000D7AAB">
              <w:rPr>
                <w:rFonts w:ascii="GHEA Grapalat" w:eastAsia="Calibri" w:hAnsi="GHEA Grapalat" w:cs="Times New Roman"/>
                <w:b/>
                <w:i/>
                <w:sz w:val="24"/>
                <w:szCs w:val="24"/>
                <w:lang w:val="hy-AM"/>
              </w:rPr>
              <w:t>the date of entry into force of this Agreement</w:t>
            </w:r>
            <w:r w:rsidRPr="000D7AAB">
              <w:rPr>
                <w:rFonts w:ascii="GHEA Grapalat" w:eastAsia="Calibri" w:hAnsi="GHEA Grapalat" w:cs="Times New Roman"/>
                <w:sz w:val="24"/>
                <w:szCs w:val="24"/>
                <w:lang w:val="hy-AM"/>
              </w:rPr>
              <w:t xml:space="preserve"> բառերով:</w:t>
            </w:r>
          </w:p>
          <w:p w:rsidR="007B2781" w:rsidRPr="000D7AAB" w:rsidRDefault="007B2781" w:rsidP="004D57DF">
            <w:pPr>
              <w:spacing w:line="360" w:lineRule="auto"/>
              <w:jc w:val="both"/>
              <w:rPr>
                <w:rFonts w:ascii="GHEA Grapalat" w:eastAsia="Calibri" w:hAnsi="GHEA Grapalat" w:cs="Times New Roman"/>
                <w:sz w:val="24"/>
                <w:szCs w:val="24"/>
                <w:lang w:val="hy-AM"/>
              </w:rPr>
            </w:pPr>
          </w:p>
          <w:p w:rsidR="007B2781" w:rsidRPr="000D7AAB" w:rsidRDefault="007B2781" w:rsidP="004D57DF">
            <w:pPr>
              <w:spacing w:after="0" w:line="360" w:lineRule="auto"/>
              <w:ind w:firstLine="720"/>
              <w:rPr>
                <w:rFonts w:ascii="GHEA Grapalat" w:eastAsia="Calibri" w:hAnsi="GHEA Grapalat" w:cs="Times New Roman"/>
                <w:b/>
                <w:sz w:val="24"/>
                <w:szCs w:val="24"/>
                <w:lang w:val="hy-AM"/>
              </w:rPr>
            </w:pPr>
            <w:r w:rsidRPr="000D7AAB">
              <w:rPr>
                <w:rFonts w:ascii="GHEA Grapalat" w:eastAsia="Calibri" w:hAnsi="GHEA Grapalat" w:cs="Times New Roman"/>
                <w:b/>
                <w:sz w:val="24"/>
                <w:szCs w:val="24"/>
                <w:lang w:val="hy-AM"/>
              </w:rPr>
              <w:t>Եզրակացություն</w:t>
            </w:r>
          </w:p>
          <w:p w:rsidR="007B2781" w:rsidRPr="000D7AAB" w:rsidRDefault="007B2781" w:rsidP="004D57DF">
            <w:pPr>
              <w:spacing w:after="0" w:line="360" w:lineRule="auto"/>
              <w:ind w:firstLine="720"/>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Հայաստանի Հանրապետության և Համաշխարհային բանկի միջև ստորագրվելիք դրամաշնորհ տրամադրելու մասին սույն նամակ-համաձայնագրով Բանկը՝ ի պատասխան Հայաստանի Հանրապետության անունից ֆինանսական օգնություն տրամադրելու դիմումի, համաձայնել է տրամադրել 1.5 մլն. ԱՄՆ դոլարի չափով դրամաշնորհ՝ Նամակ-համաձայնագրով նախատեսված գործողություններն իրականացնելու համար:</w:t>
            </w:r>
          </w:p>
          <w:p w:rsidR="007B2781" w:rsidRPr="000D7AAB" w:rsidRDefault="007B2781" w:rsidP="004D57DF">
            <w:pPr>
              <w:spacing w:after="0" w:line="360" w:lineRule="auto"/>
              <w:ind w:firstLine="720"/>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 xml:space="preserve">Նամակ-համաձայնագրով սահմանված գործողություններն ուղղված են Նաիրիտ» քիմիական գործարանից առաջացող հանրային առողջության և շրջակա միջավայրի վրա ազդող ռիսկերը նվազեցնելու նպատակով համապատասխան Նախագծի նախապատրաստմանը: </w:t>
            </w:r>
          </w:p>
          <w:p w:rsidR="007B2781" w:rsidRPr="000D7AAB" w:rsidRDefault="007B2781" w:rsidP="004D57DF">
            <w:pPr>
              <w:spacing w:after="0" w:line="360" w:lineRule="auto"/>
              <w:ind w:firstLine="720"/>
              <w:jc w:val="both"/>
              <w:rPr>
                <w:rFonts w:ascii="GHEA Grapalat" w:eastAsia="Calibri" w:hAnsi="GHEA Grapalat" w:cs="Times New Roman"/>
                <w:sz w:val="24"/>
                <w:szCs w:val="24"/>
                <w:lang w:val="hy-AM"/>
              </w:rPr>
            </w:pPr>
            <w:r w:rsidRPr="000D7AAB">
              <w:rPr>
                <w:rFonts w:ascii="GHEA Grapalat" w:eastAsia="Calibri" w:hAnsi="GHEA Grapalat" w:cs="Times New Roman"/>
                <w:bCs/>
                <w:sz w:val="24"/>
                <w:szCs w:val="24"/>
                <w:lang w:val="hy-AM"/>
              </w:rPr>
              <w:t xml:space="preserve">Հաշվի առնելով վերոգրյալը, ինչպես նաև նամակ-համաձայնագրով նախատեսված գործողությունների կարևորությունը՝ արտաքին գործերի նախարարությունը նպատակահարմար է համարում </w:t>
            </w:r>
            <w:r w:rsidRPr="000D7AAB">
              <w:rPr>
                <w:rFonts w:ascii="GHEA Grapalat" w:eastAsia="Calibri" w:hAnsi="GHEA Grapalat" w:cs="Times New Roman"/>
                <w:sz w:val="24"/>
                <w:szCs w:val="24"/>
                <w:lang w:val="hy-AM"/>
              </w:rPr>
              <w:t>Հայաստանի Հանրապետության և Համաշխարհային բանկի միջև «Նաիրիտ գործարան» ՓԲԸ-ի տարածքի շրջակա միջավայրի վերականգնման նպատակով դրամաշնորհ տրամադրելու մասին նամակ-համաձայնագրի ստորագրումը:</w:t>
            </w:r>
          </w:p>
          <w:p w:rsidR="00D841A8" w:rsidRPr="000D7AAB" w:rsidRDefault="007B2781" w:rsidP="004D57DF">
            <w:pPr>
              <w:spacing w:after="0" w:line="360" w:lineRule="auto"/>
              <w:ind w:firstLine="720"/>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Այն համապատասխանում է Հայաստանի Հանրապետության վարած արտաքին քաղաքականությանը և ստանձնած միջազգային պարտավորություններին:</w:t>
            </w:r>
          </w:p>
        </w:tc>
        <w:tc>
          <w:tcPr>
            <w:tcW w:w="2514" w:type="dxa"/>
            <w:shd w:val="clear" w:color="auto" w:fill="auto"/>
          </w:tcPr>
          <w:p w:rsidR="00D841A8" w:rsidRPr="000D7AAB" w:rsidRDefault="00D841A8"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r w:rsidRPr="000D7AAB">
              <w:rPr>
                <w:rFonts w:ascii="GHEA Grapalat" w:eastAsia="Calibri" w:hAnsi="GHEA Grapalat" w:cs="Times New Roman"/>
                <w:color w:val="000000"/>
                <w:sz w:val="24"/>
                <w:szCs w:val="24"/>
                <w:lang w:val="hy-AM"/>
              </w:rPr>
              <w:t>Ընդունվել է ի գիտություն:</w:t>
            </w:r>
            <w:r w:rsidR="007B2781" w:rsidRPr="000D7AAB">
              <w:rPr>
                <w:rFonts w:ascii="GHEA Grapalat" w:eastAsia="Calibri" w:hAnsi="GHEA Grapalat" w:cs="Times New Roman"/>
                <w:color w:val="000000"/>
                <w:sz w:val="24"/>
                <w:szCs w:val="24"/>
                <w:lang w:val="hy-AM"/>
              </w:rPr>
              <w:t xml:space="preserve"> Կատարվել են համապատասխան փոփոխություններ:</w:t>
            </w: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p>
          <w:p w:rsidR="00D841A8" w:rsidRPr="000D7AAB" w:rsidRDefault="00D841A8" w:rsidP="004D57DF">
            <w:pPr>
              <w:tabs>
                <w:tab w:val="left" w:pos="6930"/>
                <w:tab w:val="left" w:pos="7020"/>
                <w:tab w:val="left" w:pos="7110"/>
              </w:tabs>
              <w:spacing w:after="0" w:line="360" w:lineRule="auto"/>
              <w:jc w:val="both"/>
              <w:rPr>
                <w:rFonts w:ascii="GHEA Grapalat" w:eastAsia="Calibri" w:hAnsi="GHEA Grapalat" w:cs="Arial"/>
                <w:color w:val="222222"/>
                <w:sz w:val="24"/>
                <w:szCs w:val="24"/>
                <w:shd w:val="clear" w:color="auto" w:fill="FFFFFF"/>
                <w:lang w:val="hy-AM"/>
              </w:rPr>
            </w:pPr>
            <w:r w:rsidRPr="000D7AAB">
              <w:rPr>
                <w:rFonts w:ascii="GHEA Grapalat" w:eastAsia="Calibri" w:hAnsi="GHEA Grapalat" w:cs="Arial"/>
                <w:color w:val="222222"/>
                <w:sz w:val="24"/>
                <w:szCs w:val="24"/>
                <w:shd w:val="clear" w:color="auto" w:fill="FFFFFF"/>
                <w:lang w:val="hy-AM"/>
              </w:rPr>
              <w:t xml:space="preserve"> </w:t>
            </w:r>
          </w:p>
        </w:tc>
      </w:tr>
      <w:tr w:rsidR="00D841A8" w:rsidRPr="000D7AAB" w:rsidTr="009E3972">
        <w:trPr>
          <w:trHeight w:val="338"/>
        </w:trPr>
        <w:tc>
          <w:tcPr>
            <w:tcW w:w="7825" w:type="dxa"/>
            <w:vMerge w:val="restart"/>
            <w:shd w:val="clear" w:color="auto" w:fill="D9D9D9"/>
            <w:vAlign w:val="center"/>
          </w:tcPr>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Times New Roman"/>
                <w:b/>
                <w:sz w:val="24"/>
                <w:szCs w:val="24"/>
                <w:lang w:val="hy-AM"/>
              </w:rPr>
            </w:pPr>
            <w:r w:rsidRPr="000D7AAB">
              <w:rPr>
                <w:rFonts w:ascii="GHEA Grapalat" w:eastAsia="Calibri" w:hAnsi="GHEA Grapalat" w:cs="Times New Roman"/>
                <w:b/>
                <w:sz w:val="24"/>
                <w:szCs w:val="24"/>
                <w:lang w:val="hy-AM"/>
              </w:rPr>
              <w:lastRenderedPageBreak/>
              <w:t>4. ՀՀ ՏԿԵՆ,</w:t>
            </w: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Times New Roman"/>
                <w:b/>
                <w:sz w:val="24"/>
                <w:szCs w:val="24"/>
                <w:lang w:val="hy-AM"/>
              </w:rPr>
            </w:pPr>
            <w:r w:rsidRPr="000D7AAB">
              <w:rPr>
                <w:rFonts w:ascii="GHEA Grapalat" w:eastAsia="Calibri" w:hAnsi="GHEA Grapalat" w:cs="Times New Roman"/>
                <w:b/>
                <w:sz w:val="24"/>
                <w:szCs w:val="24"/>
                <w:lang w:val="hy-AM"/>
              </w:rPr>
              <w:t>Պետական գույքի կառավարման կոմիտե</w:t>
            </w:r>
          </w:p>
        </w:tc>
        <w:tc>
          <w:tcPr>
            <w:tcW w:w="2514" w:type="dxa"/>
            <w:shd w:val="clear" w:color="auto" w:fill="auto"/>
          </w:tcPr>
          <w:p w:rsidR="00D841A8" w:rsidRPr="000D7AAB" w:rsidRDefault="007B2781" w:rsidP="004D57DF">
            <w:pPr>
              <w:tabs>
                <w:tab w:val="left" w:pos="6930"/>
                <w:tab w:val="left" w:pos="7020"/>
                <w:tab w:val="left" w:pos="7110"/>
              </w:tabs>
              <w:spacing w:after="0" w:line="360" w:lineRule="auto"/>
              <w:jc w:val="both"/>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23.06</w:t>
            </w:r>
            <w:r w:rsidR="00135E9D" w:rsidRPr="000D7AAB">
              <w:rPr>
                <w:rFonts w:ascii="GHEA Grapalat" w:eastAsia="Calibri" w:hAnsi="GHEA Grapalat" w:cs="Times New Roman"/>
                <w:sz w:val="24"/>
                <w:szCs w:val="24"/>
                <w:lang w:val="hy-AM"/>
              </w:rPr>
              <w:t>.2025</w:t>
            </w:r>
            <w:r w:rsidR="00D841A8" w:rsidRPr="000D7AAB">
              <w:rPr>
                <w:rFonts w:ascii="GHEA Grapalat" w:eastAsia="Calibri" w:hAnsi="GHEA Grapalat" w:cs="Times New Roman"/>
                <w:sz w:val="24"/>
                <w:szCs w:val="24"/>
                <w:lang w:val="hy-AM"/>
              </w:rPr>
              <w:t>թ.</w:t>
            </w:r>
          </w:p>
        </w:tc>
      </w:tr>
      <w:tr w:rsidR="00D841A8" w:rsidRPr="000D7AAB" w:rsidTr="009E3972">
        <w:trPr>
          <w:trHeight w:val="365"/>
        </w:trPr>
        <w:tc>
          <w:tcPr>
            <w:tcW w:w="7825" w:type="dxa"/>
            <w:vMerge/>
            <w:shd w:val="clear" w:color="auto" w:fill="D9D9D9"/>
          </w:tcPr>
          <w:p w:rsidR="00D841A8" w:rsidRPr="000D7AAB" w:rsidRDefault="00D841A8" w:rsidP="004D57DF">
            <w:pPr>
              <w:tabs>
                <w:tab w:val="left" w:pos="6930"/>
                <w:tab w:val="left" w:pos="7020"/>
                <w:tab w:val="left" w:pos="7110"/>
              </w:tabs>
              <w:spacing w:after="0" w:line="360" w:lineRule="auto"/>
              <w:jc w:val="both"/>
              <w:rPr>
                <w:rFonts w:ascii="GHEA Grapalat" w:eastAsia="Calibri" w:hAnsi="GHEA Grapalat" w:cs="Sylfaen"/>
                <w:sz w:val="24"/>
                <w:szCs w:val="24"/>
                <w:lang w:val="hy-AM"/>
              </w:rPr>
            </w:pPr>
          </w:p>
        </w:tc>
        <w:tc>
          <w:tcPr>
            <w:tcW w:w="2514" w:type="dxa"/>
            <w:shd w:val="clear" w:color="auto" w:fill="auto"/>
          </w:tcPr>
          <w:p w:rsidR="00D841A8" w:rsidRPr="000D7AAB" w:rsidRDefault="00D841A8" w:rsidP="004D57DF">
            <w:pPr>
              <w:tabs>
                <w:tab w:val="left" w:pos="6930"/>
                <w:tab w:val="left" w:pos="7020"/>
                <w:tab w:val="left" w:pos="7110"/>
              </w:tabs>
              <w:spacing w:after="0" w:line="360" w:lineRule="auto"/>
              <w:rPr>
                <w:rFonts w:ascii="GHEA Grapalat" w:eastAsia="Calibri" w:hAnsi="GHEA Grapalat" w:cs="Times New Roman"/>
                <w:sz w:val="24"/>
                <w:szCs w:val="24"/>
                <w:lang w:val="hy-AM"/>
              </w:rPr>
            </w:pPr>
            <w:r w:rsidRPr="000D7AAB">
              <w:rPr>
                <w:rFonts w:ascii="GHEA Grapalat" w:eastAsia="Calibri" w:hAnsi="GHEA Grapalat" w:cs="Times New Roman"/>
                <w:sz w:val="24"/>
                <w:szCs w:val="24"/>
                <w:lang w:val="hy-AM"/>
              </w:rPr>
              <w:t>№</w:t>
            </w:r>
            <w:r w:rsidRPr="000D7AAB">
              <w:rPr>
                <w:rFonts w:ascii="GHEA Grapalat" w:eastAsia="Calibri" w:hAnsi="GHEA Grapalat" w:cs="Times New Roman"/>
                <w:color w:val="000000"/>
                <w:sz w:val="24"/>
                <w:szCs w:val="24"/>
                <w:shd w:val="clear" w:color="auto" w:fill="FFFFFF"/>
                <w:lang w:val="ru-RU"/>
              </w:rPr>
              <w:t xml:space="preserve"> </w:t>
            </w:r>
            <w:r w:rsidR="007B2781" w:rsidRPr="000D7AAB">
              <w:rPr>
                <w:rFonts w:ascii="GHEA Grapalat" w:eastAsia="Calibri" w:hAnsi="GHEA Grapalat" w:cs="Times New Roman"/>
                <w:color w:val="000000"/>
                <w:sz w:val="24"/>
                <w:szCs w:val="24"/>
                <w:shd w:val="clear" w:color="auto" w:fill="FFFFFF"/>
                <w:lang w:val="ru-RU"/>
              </w:rPr>
              <w:t>ԴԽ/27.1/21136-2025</w:t>
            </w:r>
            <w:r w:rsidR="00135E9D" w:rsidRPr="000D7AAB">
              <w:rPr>
                <w:rFonts w:ascii="GHEA Grapalat" w:eastAsia="Calibri" w:hAnsi="GHEA Grapalat" w:cs="Times New Roman"/>
                <w:color w:val="000000"/>
                <w:sz w:val="24"/>
                <w:szCs w:val="24"/>
                <w:shd w:val="clear" w:color="auto" w:fill="FFFFFF"/>
                <w:lang w:val="ru-RU"/>
              </w:rPr>
              <w:t xml:space="preserve">  </w:t>
            </w:r>
          </w:p>
        </w:tc>
      </w:tr>
      <w:tr w:rsidR="00D841A8" w:rsidRPr="000D7AAB" w:rsidTr="009E3972">
        <w:tc>
          <w:tcPr>
            <w:tcW w:w="7825" w:type="dxa"/>
            <w:shd w:val="clear" w:color="auto" w:fill="auto"/>
          </w:tcPr>
          <w:p w:rsidR="007B2781" w:rsidRPr="000D7AAB" w:rsidRDefault="007B2781" w:rsidP="004D57DF">
            <w:pPr>
              <w:spacing w:after="0" w:line="360" w:lineRule="auto"/>
              <w:ind w:firstLine="720"/>
              <w:jc w:val="both"/>
              <w:rPr>
                <w:rFonts w:ascii="GHEA Grapalat" w:eastAsia="Times New Roman" w:hAnsi="GHEA Grapalat" w:cs="Times New Roman"/>
                <w:sz w:val="24"/>
                <w:szCs w:val="24"/>
                <w:lang w:val="hy-AM"/>
              </w:rPr>
            </w:pPr>
            <w:r w:rsidRPr="000D7AAB">
              <w:rPr>
                <w:rFonts w:ascii="GHEA Grapalat" w:hAnsi="GHEA Grapalat"/>
                <w:sz w:val="24"/>
                <w:szCs w:val="24"/>
                <w:lang w:val="hy-AM"/>
              </w:rPr>
              <w:t>«</w:t>
            </w:r>
            <w:r w:rsidRPr="000D7AAB">
              <w:rPr>
                <w:rFonts w:ascii="GHEA Grapalat" w:hAnsi="GHEA Grapalat" w:cs="Times New Roman"/>
                <w:sz w:val="24"/>
                <w:szCs w:val="24"/>
                <w:lang w:val="hy-AM"/>
              </w:rPr>
              <w:t>Նաիրիտ</w:t>
            </w:r>
            <w:r w:rsidRPr="000D7AAB">
              <w:rPr>
                <w:rFonts w:ascii="GHEA Grapalat" w:hAnsi="GHEA Grapalat"/>
                <w:sz w:val="24"/>
                <w:szCs w:val="24"/>
                <w:lang w:val="hy-AM"/>
              </w:rPr>
              <w:t>»</w:t>
            </w:r>
            <w:r w:rsidRPr="000D7AAB">
              <w:rPr>
                <w:rFonts w:ascii="GHEA Grapalat" w:hAnsi="GHEA Grapalat" w:cs="Times New Roman"/>
                <w:sz w:val="24"/>
                <w:szCs w:val="24"/>
                <w:lang w:val="hy-AM"/>
              </w:rPr>
              <w:t xml:space="preserve"> քիմիական գործարանում (այսուհետ՝ Գործարան) </w:t>
            </w:r>
            <w:r w:rsidRPr="000D7AAB">
              <w:rPr>
                <w:rFonts w:ascii="GHEA Grapalat" w:hAnsi="GHEA Grapalat"/>
                <w:sz w:val="24"/>
                <w:szCs w:val="24"/>
                <w:lang w:val="hy-AM"/>
              </w:rPr>
              <w:t xml:space="preserve">առկա սարք-սարքավորումների և քիմիական թափոնների վնասազերծման աշխատանքների իրականացման շրջանակներում </w:t>
            </w:r>
            <w:r w:rsidRPr="000D7AAB">
              <w:rPr>
                <w:rFonts w:ascii="GHEA Grapalat" w:eastAsia="Times New Roman" w:hAnsi="GHEA Grapalat" w:cs="Times New Roman"/>
                <w:sz w:val="24"/>
                <w:szCs w:val="24"/>
                <w:lang w:val="hy-AM"/>
              </w:rPr>
              <w:t xml:space="preserve">Հայաստանի Հանրապետության և </w:t>
            </w:r>
            <w:r w:rsidRPr="000D7AAB">
              <w:rPr>
                <w:rFonts w:ascii="GHEA Grapalat" w:hAnsi="GHEA Grapalat"/>
                <w:sz w:val="24"/>
                <w:szCs w:val="24"/>
                <w:lang w:val="hy-AM"/>
              </w:rPr>
              <w:t>Համաշխարհային բանկի</w:t>
            </w:r>
            <w:r w:rsidRPr="000D7AAB">
              <w:rPr>
                <w:rFonts w:ascii="GHEA Grapalat" w:eastAsia="Times New Roman" w:hAnsi="GHEA Grapalat" w:cs="Times New Roman"/>
                <w:sz w:val="24"/>
                <w:szCs w:val="24"/>
                <w:lang w:val="hy-AM"/>
              </w:rPr>
              <w:t xml:space="preserve"> միջև նախատեսվում է Գործարանի տարածքի շրջակա միջավայրի բարելավման նպատակով առաջարկվող ներդրումային գործառնությանն ուղղված դրամաշնորհի տրամադրում՝ 1,5 մլն ԱՄՆ դոլար ծավալով: Գործունեության նպատակն է նպաստել Գործարանից առաջացող հանրային առողջության և շրջակա միջավայրի ռիսկերը լուծելու համար նախատեսված առաջարկվող նախագծի նախապատրաստմանը:</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Դրամաշնորհով տրամադրվող գործողությունները բաղկացած են հետևյալ մասերից՝</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Մաս Ա. Նախագծում և տեխնիկական գնահատում (Քիմիական նյութերի գույքագրում և բնութագրում, Հեռացում, չեզոքացում և մշակման տարբերակներ, Կարգավորող և շրջակա միջավայրի համապատասխանություն, Տեխնիկական, գործառնական և տնտեսական գնահատում, Կիրառման ռազմավարություն և առաջարկություններ, Հողի և ստորգետնյա ջրերի աղտոտվածության բացահայտում).</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Մաս Բ. Բնապահպանական և սոցիալական ռիսկերի գնահատում (Ծրագրի շրջակա միջավայրի և սոցիալական ազդեցության գնահատման նախապատրաստում, Ծրագրի վտանգների և շահագործման պլանի նախապատրաստում, Շահագրգիռ կողմերի ներգրավման իրականացում).</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Մաս Գ. Կարողությունների զարգացում (Դրամաշնորհ ստացողի, Համապատասխան գործակալությունների և Գործարանի աշխատակազմի համար վերապատրաստման անցկացում).</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Մաս Դ. Հատուկ իրականացման խմբի («ՀԻԽ») ստեղծում.</w:t>
            </w:r>
          </w:p>
          <w:p w:rsidR="007B2781" w:rsidRPr="000D7AAB" w:rsidRDefault="007B2781" w:rsidP="004D57DF">
            <w:pPr>
              <w:pStyle w:val="Normal1"/>
              <w:spacing w:after="0" w:line="360" w:lineRule="auto"/>
              <w:ind w:firstLine="720"/>
              <w:rPr>
                <w:rFonts w:ascii="GHEA Grapalat" w:hAnsi="GHEA Grapalat"/>
                <w:sz w:val="24"/>
                <w:szCs w:val="24"/>
                <w:lang w:val="hy-AM"/>
              </w:rPr>
            </w:pPr>
            <w:r w:rsidRPr="000D7AAB">
              <w:rPr>
                <w:rFonts w:ascii="GHEA Grapalat" w:hAnsi="GHEA Grapalat"/>
                <w:sz w:val="24"/>
                <w:szCs w:val="24"/>
                <w:lang w:val="hy-AM"/>
              </w:rPr>
              <w:t>Մաս Ե. Բնապահպանական և սոցիալական չափորոշիչներ։</w:t>
            </w:r>
          </w:p>
          <w:p w:rsidR="007B2781" w:rsidRPr="000D7AAB" w:rsidRDefault="007B2781" w:rsidP="004D57DF">
            <w:pPr>
              <w:spacing w:after="0" w:line="360" w:lineRule="auto"/>
              <w:ind w:right="283" w:firstLine="720"/>
              <w:jc w:val="both"/>
              <w:rPr>
                <w:rFonts w:ascii="GHEA Grapalat" w:hAnsi="GHEA Grapalat"/>
                <w:sz w:val="24"/>
                <w:szCs w:val="24"/>
                <w:lang w:val="hy-AM"/>
              </w:rPr>
            </w:pPr>
            <w:r w:rsidRPr="000D7AAB">
              <w:rPr>
                <w:rFonts w:ascii="GHEA Grapalat" w:hAnsi="GHEA Grapalat"/>
                <w:sz w:val="24"/>
                <w:szCs w:val="24"/>
                <w:lang w:val="hy-AM"/>
              </w:rPr>
              <w:t>Հաշվի առնելով վերոգրյալը ՀՀ տարածքային կառավարման և ենթակառուցվածքների նախարարությունը նպատակահարմար է համարում Հ</w:t>
            </w:r>
            <w:r w:rsidRPr="000D7AAB">
              <w:rPr>
                <w:rFonts w:ascii="GHEA Grapalat" w:eastAsia="Times New Roman" w:hAnsi="GHEA Grapalat" w:cs="Times New Roman"/>
                <w:sz w:val="24"/>
                <w:szCs w:val="24"/>
                <w:lang w:val="hy-AM"/>
              </w:rPr>
              <w:t>այաստանի Հանրապետության և Համաշխարհային բանկի միջև «Նաիրիտ գործարան» ՓԲԸ-ի տարածքի շրջակա միջավայրի բարելավման նպատակով առաջարկվող ներդրումային գործառնությանն ուղղված դրամաշնորհի տրամադրման նամակ-համաձայնագրի</w:t>
            </w:r>
            <w:r w:rsidRPr="000D7AAB">
              <w:rPr>
                <w:rFonts w:ascii="GHEA Grapalat" w:hAnsi="GHEA Grapalat" w:cs="Sylfaen"/>
                <w:sz w:val="24"/>
                <w:szCs w:val="24"/>
                <w:lang w:val="hy-AM"/>
              </w:rPr>
              <w:t xml:space="preserve"> նախագծի</w:t>
            </w:r>
            <w:r w:rsidRPr="000D7AAB">
              <w:rPr>
                <w:rFonts w:ascii="GHEA Grapalat" w:hAnsi="GHEA Grapalat"/>
                <w:sz w:val="24"/>
                <w:szCs w:val="24"/>
                <w:lang w:val="hy-AM"/>
              </w:rPr>
              <w:t xml:space="preserve"> ստորագրումը։</w:t>
            </w:r>
          </w:p>
          <w:p w:rsidR="007B2781" w:rsidRPr="000D7AAB" w:rsidRDefault="007B2781" w:rsidP="004D57DF">
            <w:pPr>
              <w:spacing w:after="0" w:line="360" w:lineRule="auto"/>
              <w:ind w:right="283" w:firstLine="720"/>
              <w:jc w:val="both"/>
              <w:rPr>
                <w:rFonts w:ascii="GHEA Grapalat" w:hAnsi="GHEA Grapalat"/>
                <w:sz w:val="24"/>
                <w:szCs w:val="24"/>
                <w:lang w:val="hy-AM"/>
              </w:rPr>
            </w:pPr>
          </w:p>
          <w:p w:rsidR="007B2781" w:rsidRPr="000D7AAB" w:rsidRDefault="007B2781" w:rsidP="004D57DF">
            <w:pPr>
              <w:spacing w:after="0" w:line="360" w:lineRule="auto"/>
              <w:ind w:right="283" w:firstLine="720"/>
              <w:jc w:val="both"/>
              <w:rPr>
                <w:rFonts w:ascii="GHEA Grapalat" w:eastAsia="Calibri" w:hAnsi="GHEA Grapalat" w:cs="Times New Roman"/>
                <w:b/>
                <w:sz w:val="24"/>
                <w:szCs w:val="24"/>
                <w:lang w:val="hy-AM"/>
              </w:rPr>
            </w:pPr>
            <w:r w:rsidRPr="000D7AAB">
              <w:rPr>
                <w:rFonts w:ascii="GHEA Grapalat" w:eastAsia="Calibri" w:hAnsi="GHEA Grapalat" w:cs="Times New Roman"/>
                <w:b/>
                <w:sz w:val="24"/>
                <w:szCs w:val="24"/>
                <w:lang w:val="hy-AM"/>
              </w:rPr>
              <w:t>Պետական գույքի կառավարման կոմիտե</w:t>
            </w:r>
          </w:p>
          <w:p w:rsidR="007B2781" w:rsidRPr="000D7AAB" w:rsidRDefault="007B2781" w:rsidP="004D57DF">
            <w:pPr>
              <w:spacing w:after="0" w:line="360" w:lineRule="auto"/>
              <w:ind w:right="283" w:firstLine="720"/>
              <w:jc w:val="both"/>
              <w:rPr>
                <w:rFonts w:ascii="GHEA Grapalat" w:hAnsi="GHEA Grapalat"/>
                <w:bCs/>
                <w:sz w:val="24"/>
                <w:szCs w:val="24"/>
                <w:lang w:val="hy-AM"/>
              </w:rPr>
            </w:pPr>
            <w:r w:rsidRPr="000D7AAB">
              <w:rPr>
                <w:rFonts w:ascii="GHEA Grapalat" w:hAnsi="GHEA Grapalat"/>
                <w:bCs/>
                <w:sz w:val="24"/>
                <w:szCs w:val="24"/>
                <w:lang w:val="hy-AM"/>
              </w:rPr>
              <w:t xml:space="preserve">Ի պատասխան Հայաստանի Հանրապետության վարչապետի աշխատակազմի 2025 թվականի հունիսի 19-ի թիվ 02/06.5/19981-2025 գրության՝ հայտնում ենք, </w:t>
            </w:r>
            <w:bookmarkStart w:id="1" w:name="_Hlk161301105"/>
            <w:r w:rsidRPr="000D7AAB">
              <w:rPr>
                <w:rFonts w:ascii="GHEA Grapalat" w:hAnsi="GHEA Grapalat"/>
                <w:bCs/>
                <w:sz w:val="24"/>
                <w:szCs w:val="24"/>
                <w:lang w:val="hy-AM"/>
              </w:rPr>
              <w:t>որ Հայաստանի Հանրապետության և Համաշխարհային բանկի միջև նախատեսվող «Նաիրիտ գործարան» ՓԲԸ-ի տարածքի շրջակա միջավայրի բարելավման նպատակով առաջարկվող ներդրումային գործառնությանն ուղղված 1,5 մլն ԱՄՆ դոլար դրամաշնորհի տրամադրում» նամակ-համաձայնագրի նախագծով «</w:t>
            </w:r>
            <w:bookmarkEnd w:id="1"/>
            <w:r w:rsidRPr="000D7AAB">
              <w:rPr>
                <w:rFonts w:ascii="GHEA Grapalat" w:hAnsi="GHEA Grapalat"/>
                <w:bCs/>
                <w:sz w:val="24"/>
                <w:szCs w:val="24"/>
                <w:lang w:val="hy-AM"/>
              </w:rPr>
              <w:t>Պետական գույքի կառավարման մասին</w:t>
            </w:r>
            <w:bookmarkStart w:id="2" w:name="_Hlk162510184"/>
            <w:r w:rsidRPr="000D7AAB">
              <w:rPr>
                <w:rFonts w:ascii="GHEA Grapalat" w:hAnsi="GHEA Grapalat"/>
                <w:bCs/>
                <w:sz w:val="24"/>
                <w:szCs w:val="24"/>
                <w:lang w:val="hy-AM"/>
              </w:rPr>
              <w:t>»</w:t>
            </w:r>
            <w:bookmarkEnd w:id="2"/>
            <w:r w:rsidRPr="000D7AAB">
              <w:rPr>
                <w:rFonts w:ascii="GHEA Grapalat" w:hAnsi="GHEA Grapalat"/>
                <w:bCs/>
                <w:sz w:val="24"/>
                <w:szCs w:val="24"/>
                <w:lang w:val="hy-AM"/>
              </w:rPr>
              <w:t xml:space="preserve"> օրենքի կարգավորման շրջանակում Հայաստանի Հանրապետության համար գույքային պարտավորություններ </w:t>
            </w:r>
            <w:r w:rsidRPr="000D7AAB">
              <w:rPr>
                <w:rFonts w:ascii="GHEA Grapalat" w:hAnsi="GHEA Grapalat"/>
                <w:sz w:val="24"/>
                <w:szCs w:val="24"/>
                <w:lang w:val="hy-AM"/>
              </w:rPr>
              <w:t>նախատեսող դրույթներ առկա չեն</w:t>
            </w:r>
            <w:r w:rsidRPr="000D7AAB">
              <w:rPr>
                <w:rFonts w:ascii="GHEA Grapalat" w:hAnsi="GHEA Grapalat"/>
                <w:bCs/>
                <w:sz w:val="24"/>
                <w:szCs w:val="24"/>
                <w:lang w:val="hy-AM"/>
              </w:rPr>
              <w:t>։</w:t>
            </w:r>
          </w:p>
          <w:p w:rsidR="007B2781" w:rsidRPr="000D7AAB" w:rsidRDefault="007B2781" w:rsidP="004D57DF">
            <w:pPr>
              <w:spacing w:after="0" w:line="360" w:lineRule="auto"/>
              <w:ind w:right="283" w:firstLine="720"/>
              <w:jc w:val="both"/>
              <w:rPr>
                <w:rFonts w:ascii="GHEA Grapalat" w:hAnsi="GHEA Grapalat"/>
                <w:sz w:val="24"/>
                <w:szCs w:val="24"/>
                <w:lang w:val="hy-AM"/>
              </w:rPr>
            </w:pPr>
          </w:p>
          <w:p w:rsidR="00D841A8" w:rsidRPr="000D7AAB" w:rsidRDefault="00D841A8" w:rsidP="004D57DF">
            <w:pPr>
              <w:overflowPunct w:val="0"/>
              <w:autoSpaceDE w:val="0"/>
              <w:autoSpaceDN w:val="0"/>
              <w:adjustRightInd w:val="0"/>
              <w:spacing w:after="0" w:line="360" w:lineRule="auto"/>
              <w:ind w:right="-147" w:firstLine="576"/>
              <w:jc w:val="both"/>
              <w:rPr>
                <w:rFonts w:ascii="GHEA Grapalat" w:eastAsia="Times New Roman" w:hAnsi="GHEA Grapalat" w:cs="Times New Roman"/>
                <w:b/>
                <w:sz w:val="24"/>
                <w:szCs w:val="24"/>
                <w:lang w:val="hy-AM"/>
              </w:rPr>
            </w:pPr>
          </w:p>
        </w:tc>
        <w:tc>
          <w:tcPr>
            <w:tcW w:w="2514" w:type="dxa"/>
            <w:shd w:val="clear" w:color="auto" w:fill="auto"/>
          </w:tcPr>
          <w:p w:rsidR="00D841A8" w:rsidRPr="000D7AAB" w:rsidRDefault="00D841A8" w:rsidP="004D57DF">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0D7AAB" w:rsidRDefault="00D841A8" w:rsidP="004D57DF">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0D7AAB" w:rsidRDefault="00D841A8" w:rsidP="004D57DF">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0D7AAB" w:rsidRDefault="00D841A8" w:rsidP="004D57DF">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0D7AAB" w:rsidRDefault="00D841A8" w:rsidP="004D57DF">
            <w:pPr>
              <w:widowControl w:val="0"/>
              <w:tabs>
                <w:tab w:val="left" w:pos="1134"/>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r w:rsidRPr="000D7AAB">
              <w:rPr>
                <w:rFonts w:ascii="GHEA Grapalat" w:eastAsia="Calibri" w:hAnsi="GHEA Grapalat" w:cs="Times New Roman"/>
                <w:color w:val="000000"/>
                <w:sz w:val="24"/>
                <w:szCs w:val="24"/>
                <w:lang w:val="hy-AM"/>
              </w:rPr>
              <w:t>Ընդունվել է ի գիտություն</w:t>
            </w:r>
            <w:r w:rsidRPr="000D7AAB">
              <w:rPr>
                <w:rFonts w:ascii="GHEA Grapalat" w:eastAsia="Calibri" w:hAnsi="GHEA Grapalat" w:cs="Times New Roman"/>
                <w:color w:val="000000"/>
                <w:sz w:val="24"/>
                <w:szCs w:val="24"/>
                <w:lang w:val="en-US"/>
              </w:rPr>
              <w:t>:</w:t>
            </w:r>
          </w:p>
        </w:tc>
      </w:tr>
      <w:tr w:rsidR="00D841A8" w:rsidRPr="000D7AAB" w:rsidTr="009E3972">
        <w:tc>
          <w:tcPr>
            <w:tcW w:w="7825" w:type="dxa"/>
            <w:vMerge w:val="restart"/>
            <w:shd w:val="clear" w:color="auto" w:fill="D9D9D9"/>
            <w:vAlign w:val="center"/>
          </w:tcPr>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Sylfaen"/>
                <w:sz w:val="24"/>
                <w:szCs w:val="24"/>
                <w:lang w:val="hy-AM"/>
              </w:rPr>
            </w:pPr>
            <w:r w:rsidRPr="000D7AAB">
              <w:rPr>
                <w:rFonts w:ascii="GHEA Grapalat" w:eastAsia="Calibri" w:hAnsi="GHEA Grapalat" w:cs="Times New Roman"/>
                <w:b/>
                <w:sz w:val="24"/>
                <w:szCs w:val="24"/>
                <w:lang w:val="en-US"/>
              </w:rPr>
              <w:t>5</w:t>
            </w:r>
            <w:r w:rsidRPr="000D7AAB">
              <w:rPr>
                <w:rFonts w:ascii="GHEA Grapalat" w:eastAsia="Calibri" w:hAnsi="GHEA Grapalat" w:cs="Times New Roman"/>
                <w:b/>
                <w:sz w:val="24"/>
                <w:szCs w:val="24"/>
                <w:lang w:val="hy-AM"/>
              </w:rPr>
              <w:t xml:space="preserve">. ՀՀ </w:t>
            </w:r>
            <w:r w:rsidR="004D57DF" w:rsidRPr="000D7AAB">
              <w:rPr>
                <w:rFonts w:ascii="GHEA Grapalat" w:eastAsia="Calibri" w:hAnsi="GHEA Grapalat" w:cs="Times New Roman"/>
                <w:b/>
                <w:sz w:val="24"/>
                <w:szCs w:val="24"/>
                <w:lang w:val="hy-AM"/>
              </w:rPr>
              <w:t>շրջակա միջավայրի նախարարություն</w:t>
            </w:r>
          </w:p>
        </w:tc>
        <w:tc>
          <w:tcPr>
            <w:tcW w:w="2514" w:type="dxa"/>
            <w:shd w:val="clear" w:color="auto" w:fill="auto"/>
          </w:tcPr>
          <w:p w:rsidR="00D841A8" w:rsidRPr="000D7AAB" w:rsidRDefault="004D57DF" w:rsidP="004D57DF">
            <w:pPr>
              <w:tabs>
                <w:tab w:val="left" w:pos="6930"/>
                <w:tab w:val="left" w:pos="7020"/>
                <w:tab w:val="left" w:pos="7110"/>
              </w:tabs>
              <w:spacing w:after="0" w:line="360" w:lineRule="auto"/>
              <w:jc w:val="both"/>
              <w:rPr>
                <w:rFonts w:ascii="GHEA Grapalat" w:eastAsia="MS Mincho" w:hAnsi="GHEA Grapalat" w:cs="MS Mincho"/>
                <w:sz w:val="24"/>
                <w:szCs w:val="24"/>
                <w:lang w:val="hy-AM"/>
              </w:rPr>
            </w:pPr>
            <w:r w:rsidRPr="000D7AAB">
              <w:rPr>
                <w:rFonts w:ascii="GHEA Grapalat" w:eastAsia="Calibri" w:hAnsi="GHEA Grapalat" w:cs="Times New Roman"/>
                <w:sz w:val="24"/>
                <w:szCs w:val="24"/>
                <w:lang w:val="hy-AM"/>
              </w:rPr>
              <w:t>24</w:t>
            </w:r>
            <w:r w:rsidR="00D841A8" w:rsidRPr="000D7AAB">
              <w:rPr>
                <w:rFonts w:ascii="GHEA Grapalat" w:eastAsia="Calibri" w:hAnsi="GHEA Grapalat" w:cs="Times New Roman"/>
                <w:sz w:val="24"/>
                <w:szCs w:val="24"/>
                <w:lang w:val="hy-AM"/>
              </w:rPr>
              <w:t>.0</w:t>
            </w:r>
            <w:r w:rsidRPr="000D7AAB">
              <w:rPr>
                <w:rFonts w:ascii="GHEA Grapalat" w:eastAsia="Calibri" w:hAnsi="GHEA Grapalat" w:cs="Times New Roman"/>
                <w:sz w:val="24"/>
                <w:szCs w:val="24"/>
                <w:lang w:val="hy-AM"/>
              </w:rPr>
              <w:t>6</w:t>
            </w:r>
            <w:r w:rsidR="006C068A" w:rsidRPr="000D7AAB">
              <w:rPr>
                <w:rFonts w:ascii="GHEA Grapalat" w:eastAsia="Calibri" w:hAnsi="GHEA Grapalat" w:cs="Times New Roman"/>
                <w:sz w:val="24"/>
                <w:szCs w:val="24"/>
                <w:lang w:val="hy-AM"/>
              </w:rPr>
              <w:t>.2025</w:t>
            </w:r>
            <w:r w:rsidR="00D841A8" w:rsidRPr="000D7AAB">
              <w:rPr>
                <w:rFonts w:ascii="GHEA Grapalat" w:eastAsia="Calibri" w:hAnsi="GHEA Grapalat" w:cs="Times New Roman"/>
                <w:sz w:val="24"/>
                <w:szCs w:val="24"/>
                <w:lang w:val="hy-AM"/>
              </w:rPr>
              <w:t>թ.</w:t>
            </w:r>
          </w:p>
        </w:tc>
      </w:tr>
      <w:tr w:rsidR="00D841A8" w:rsidRPr="000D7AAB" w:rsidTr="009E3972">
        <w:trPr>
          <w:trHeight w:val="428"/>
        </w:trPr>
        <w:tc>
          <w:tcPr>
            <w:tcW w:w="7825" w:type="dxa"/>
            <w:vMerge/>
            <w:shd w:val="clear" w:color="auto" w:fill="D9D9D9"/>
          </w:tcPr>
          <w:p w:rsidR="00D841A8" w:rsidRPr="000D7AAB" w:rsidRDefault="00D841A8" w:rsidP="004D57DF">
            <w:pPr>
              <w:tabs>
                <w:tab w:val="left" w:pos="6930"/>
                <w:tab w:val="left" w:pos="7020"/>
                <w:tab w:val="left" w:pos="7110"/>
              </w:tabs>
              <w:spacing w:after="0" w:line="360" w:lineRule="auto"/>
              <w:rPr>
                <w:rFonts w:ascii="GHEA Grapalat" w:eastAsia="Calibri" w:hAnsi="GHEA Grapalat" w:cs="Sylfaen"/>
                <w:sz w:val="24"/>
                <w:szCs w:val="24"/>
                <w:lang w:val="hy-AM"/>
              </w:rPr>
            </w:pPr>
          </w:p>
        </w:tc>
        <w:tc>
          <w:tcPr>
            <w:tcW w:w="2514" w:type="dxa"/>
            <w:shd w:val="clear" w:color="auto" w:fill="auto"/>
          </w:tcPr>
          <w:p w:rsidR="00D841A8" w:rsidRPr="000D7AAB" w:rsidRDefault="00D841A8" w:rsidP="004D57DF">
            <w:pPr>
              <w:shd w:val="clear" w:color="auto" w:fill="FFFFFF"/>
              <w:tabs>
                <w:tab w:val="left" w:pos="6930"/>
                <w:tab w:val="left" w:pos="7020"/>
                <w:tab w:val="left" w:pos="7110"/>
              </w:tabs>
              <w:spacing w:after="0" w:line="360" w:lineRule="auto"/>
              <w:rPr>
                <w:rFonts w:ascii="GHEA Grapalat" w:eastAsia="Times New Roman" w:hAnsi="GHEA Grapalat" w:cs="Times New Roman"/>
                <w:color w:val="000000"/>
                <w:sz w:val="24"/>
                <w:szCs w:val="24"/>
                <w:lang w:val="hy-AM"/>
              </w:rPr>
            </w:pPr>
            <w:r w:rsidRPr="000D7AAB">
              <w:rPr>
                <w:rFonts w:ascii="GHEA Grapalat" w:eastAsia="Calibri" w:hAnsi="GHEA Grapalat" w:cs="Times New Roman"/>
                <w:sz w:val="24"/>
                <w:szCs w:val="24"/>
                <w:lang w:val="hy-AM"/>
              </w:rPr>
              <w:t xml:space="preserve">№ </w:t>
            </w:r>
            <w:r w:rsidR="004D57DF" w:rsidRPr="000D7AAB">
              <w:rPr>
                <w:rFonts w:ascii="GHEA Grapalat" w:eastAsia="Calibri" w:hAnsi="GHEA Grapalat" w:cs="Times New Roman"/>
                <w:sz w:val="24"/>
                <w:szCs w:val="24"/>
                <w:lang w:val="hy-AM"/>
              </w:rPr>
              <w:t>1/08.5/7162-2025</w:t>
            </w:r>
          </w:p>
        </w:tc>
      </w:tr>
      <w:tr w:rsidR="00D841A8" w:rsidRPr="00E23F94" w:rsidTr="009E3972">
        <w:trPr>
          <w:trHeight w:val="702"/>
        </w:trPr>
        <w:tc>
          <w:tcPr>
            <w:tcW w:w="7825" w:type="dxa"/>
            <w:shd w:val="clear" w:color="auto" w:fill="auto"/>
          </w:tcPr>
          <w:p w:rsidR="004D57DF" w:rsidRPr="000D7AAB" w:rsidRDefault="004D57DF" w:rsidP="004D57DF">
            <w:pPr>
              <w:tabs>
                <w:tab w:val="left" w:pos="6930"/>
                <w:tab w:val="left" w:pos="7020"/>
                <w:tab w:val="left" w:pos="7110"/>
              </w:tabs>
              <w:spacing w:after="0" w:line="360" w:lineRule="auto"/>
              <w:ind w:right="65" w:firstLine="720"/>
              <w:jc w:val="both"/>
              <w:rPr>
                <w:rFonts w:ascii="GHEA Grapalat" w:hAnsi="GHEA Grapalat"/>
                <w:sz w:val="24"/>
                <w:szCs w:val="24"/>
                <w:lang w:val="hy-AM"/>
              </w:rPr>
            </w:pPr>
            <w:r w:rsidRPr="000D7AAB">
              <w:rPr>
                <w:rFonts w:ascii="GHEA Grapalat" w:hAnsi="GHEA Grapalat"/>
                <w:sz w:val="24"/>
                <w:szCs w:val="24"/>
                <w:lang w:val="hy-AM"/>
              </w:rPr>
              <w:t xml:space="preserve">Ի պատասխան վարչապետի աշխատակազմի ղեկավարի 2025 թվականի հունիսի 19-ի № 02/06.5/19981 գրության՝ կապված Հայաստանի Հանրապետության և Համաշխարհային բանկի միջև նախատեսվող «Նաիրիտ գործարան» ՓԲԸ-ի տարածքի շրջակա միջավայրի բարելավում» դրամաշնորհային ծրագրի ֆինանսավորման նամակ-համաձայնագրի (այսուհետ՝ Համաձայնագիր) հետ, առաջարկում եմ Համաձայնագրի 2-րդ հոդվածի 4-րդ կետում (Technical, Operational, and Economic Assessment) ավելացնել հետևյալ բովանդակությամբ նոր կետ. </w:t>
            </w:r>
          </w:p>
          <w:p w:rsidR="00D841A8" w:rsidRPr="000D7AAB" w:rsidRDefault="004D57DF" w:rsidP="004D57DF">
            <w:pPr>
              <w:tabs>
                <w:tab w:val="left" w:pos="6930"/>
                <w:tab w:val="left" w:pos="7020"/>
                <w:tab w:val="left" w:pos="7110"/>
              </w:tabs>
              <w:spacing w:after="0" w:line="360" w:lineRule="auto"/>
              <w:ind w:right="65" w:firstLine="720"/>
              <w:jc w:val="both"/>
              <w:rPr>
                <w:rFonts w:ascii="GHEA Grapalat" w:hAnsi="GHEA Grapalat"/>
                <w:sz w:val="24"/>
                <w:szCs w:val="24"/>
                <w:lang w:val="hy-AM"/>
              </w:rPr>
            </w:pPr>
            <w:r w:rsidRPr="000D7AAB">
              <w:rPr>
                <w:rFonts w:ascii="GHEA Grapalat" w:hAnsi="GHEA Grapalat"/>
                <w:sz w:val="24"/>
                <w:szCs w:val="24"/>
                <w:lang w:val="hy-AM"/>
              </w:rPr>
              <w:t>«(f) «Նաիրիտ գործարան» ՓԲԸ-ի տարածքում առկա քիմիական նյութերի վնասազերծման արդյունքում գոյացող մնացորդների ու թափոնների անվտանգ տեղադրման կամ երկարաժամկետ պահման համար անհրաժեշտ պոլիգոնի  ստեղծման համար հնարավոր տարածքի, օբյեկտի ընտրության նպատակով համապատասխան ուսումնասիրությունների իրականացում և առաջարկությունների ներկայացում» (Conducting studies and providing recommendations for the selection of a suitable site or facility for the establishment of a landfill intended for the safe disposal or long-term storage of residues and waste resulting from the neutralization of chemical substances located on the premises of Nairit Plant CJSC):</w:t>
            </w:r>
          </w:p>
        </w:tc>
        <w:tc>
          <w:tcPr>
            <w:tcW w:w="2514" w:type="dxa"/>
            <w:shd w:val="clear" w:color="auto" w:fill="auto"/>
          </w:tcPr>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D841A8" w:rsidRPr="000D7AAB" w:rsidRDefault="00D841A8" w:rsidP="004D57DF">
            <w:pPr>
              <w:tabs>
                <w:tab w:val="left" w:pos="6930"/>
                <w:tab w:val="left" w:pos="7020"/>
                <w:tab w:val="left" w:pos="7110"/>
              </w:tabs>
              <w:spacing w:after="0" w:line="360" w:lineRule="auto"/>
              <w:jc w:val="center"/>
              <w:rPr>
                <w:rFonts w:ascii="GHEA Grapalat" w:eastAsia="Calibri" w:hAnsi="GHEA Grapalat" w:cs="Times New Roman"/>
                <w:b/>
                <w:color w:val="000000"/>
                <w:sz w:val="24"/>
                <w:szCs w:val="24"/>
                <w:shd w:val="clear" w:color="auto" w:fill="FFFFFF"/>
                <w:lang w:val="hy-AM"/>
              </w:rPr>
            </w:pPr>
            <w:r w:rsidRPr="000D7AAB">
              <w:rPr>
                <w:rFonts w:ascii="GHEA Grapalat" w:eastAsia="Calibri" w:hAnsi="GHEA Grapalat" w:cs="Times New Roman"/>
                <w:color w:val="000000"/>
                <w:sz w:val="24"/>
                <w:szCs w:val="24"/>
                <w:lang w:val="hy-AM"/>
              </w:rPr>
              <w:t>Ընդունվել է ի գիտություն:</w:t>
            </w:r>
            <w:r w:rsidR="004D57DF" w:rsidRPr="000D7AAB">
              <w:rPr>
                <w:rFonts w:ascii="GHEA Grapalat" w:eastAsia="Calibri" w:hAnsi="GHEA Grapalat" w:cs="Times New Roman"/>
                <w:color w:val="000000"/>
                <w:sz w:val="24"/>
                <w:szCs w:val="24"/>
                <w:lang w:val="hy-AM"/>
              </w:rPr>
              <w:t xml:space="preserve"> Կատարվել են համապատասխան փոփոխություններ:</w:t>
            </w:r>
          </w:p>
        </w:tc>
      </w:tr>
      <w:tr w:rsidR="006C068A" w:rsidRPr="000D7AAB" w:rsidTr="00E74A31">
        <w:tc>
          <w:tcPr>
            <w:tcW w:w="7825" w:type="dxa"/>
            <w:vMerge w:val="restart"/>
            <w:shd w:val="clear" w:color="auto" w:fill="D9D9D9"/>
            <w:vAlign w:val="center"/>
          </w:tcPr>
          <w:p w:rsidR="006C068A" w:rsidRPr="000D7AAB" w:rsidRDefault="006C068A" w:rsidP="004D57DF">
            <w:pPr>
              <w:tabs>
                <w:tab w:val="left" w:pos="6930"/>
                <w:tab w:val="left" w:pos="7020"/>
                <w:tab w:val="left" w:pos="7110"/>
              </w:tabs>
              <w:spacing w:after="0" w:line="360" w:lineRule="auto"/>
              <w:jc w:val="center"/>
              <w:rPr>
                <w:rFonts w:ascii="GHEA Grapalat" w:eastAsia="Calibri" w:hAnsi="GHEA Grapalat" w:cs="Sylfaen"/>
                <w:sz w:val="24"/>
                <w:szCs w:val="24"/>
                <w:lang w:val="hy-AM"/>
              </w:rPr>
            </w:pPr>
            <w:r w:rsidRPr="000D7AAB">
              <w:rPr>
                <w:rFonts w:ascii="GHEA Grapalat" w:eastAsia="Calibri" w:hAnsi="GHEA Grapalat" w:cs="Times New Roman"/>
                <w:b/>
                <w:sz w:val="24"/>
                <w:szCs w:val="24"/>
                <w:lang w:val="hy-AM"/>
              </w:rPr>
              <w:t xml:space="preserve">6. ՀՀ </w:t>
            </w:r>
            <w:r w:rsidR="004D57DF" w:rsidRPr="000D7AAB">
              <w:rPr>
                <w:rFonts w:ascii="GHEA Grapalat" w:eastAsia="Calibri" w:hAnsi="GHEA Grapalat" w:cs="Times New Roman"/>
                <w:b/>
                <w:sz w:val="24"/>
                <w:szCs w:val="24"/>
                <w:lang w:val="hy-AM"/>
              </w:rPr>
              <w:t>ՆԳՆ</w:t>
            </w:r>
          </w:p>
        </w:tc>
        <w:tc>
          <w:tcPr>
            <w:tcW w:w="2514" w:type="dxa"/>
            <w:shd w:val="clear" w:color="auto" w:fill="auto"/>
          </w:tcPr>
          <w:p w:rsidR="006C068A" w:rsidRPr="000D7AAB" w:rsidRDefault="004D57DF" w:rsidP="004D57DF">
            <w:pPr>
              <w:tabs>
                <w:tab w:val="left" w:pos="6930"/>
                <w:tab w:val="left" w:pos="7020"/>
                <w:tab w:val="left" w:pos="7110"/>
              </w:tabs>
              <w:spacing w:after="0" w:line="360" w:lineRule="auto"/>
              <w:jc w:val="both"/>
              <w:rPr>
                <w:rFonts w:ascii="GHEA Grapalat" w:eastAsia="MS Mincho" w:hAnsi="GHEA Grapalat" w:cs="MS Mincho"/>
                <w:sz w:val="24"/>
                <w:szCs w:val="24"/>
                <w:lang w:val="hy-AM"/>
              </w:rPr>
            </w:pPr>
            <w:r w:rsidRPr="000D7AAB">
              <w:rPr>
                <w:rFonts w:ascii="GHEA Grapalat" w:eastAsia="Calibri" w:hAnsi="GHEA Grapalat" w:cs="Times New Roman"/>
                <w:sz w:val="24"/>
                <w:szCs w:val="24"/>
                <w:lang w:val="hy-AM"/>
              </w:rPr>
              <w:t>24</w:t>
            </w:r>
            <w:r w:rsidR="006C068A" w:rsidRPr="000D7AAB">
              <w:rPr>
                <w:rFonts w:ascii="GHEA Grapalat" w:eastAsia="Calibri" w:hAnsi="GHEA Grapalat" w:cs="Times New Roman"/>
                <w:sz w:val="24"/>
                <w:szCs w:val="24"/>
                <w:lang w:val="hy-AM"/>
              </w:rPr>
              <w:t>.0</w:t>
            </w:r>
            <w:r w:rsidRPr="000D7AAB">
              <w:rPr>
                <w:rFonts w:ascii="GHEA Grapalat" w:eastAsia="Calibri" w:hAnsi="GHEA Grapalat" w:cs="Times New Roman"/>
                <w:sz w:val="24"/>
                <w:szCs w:val="24"/>
                <w:lang w:val="hy-AM"/>
              </w:rPr>
              <w:t>6</w:t>
            </w:r>
            <w:r w:rsidR="006C068A" w:rsidRPr="000D7AAB">
              <w:rPr>
                <w:rFonts w:ascii="GHEA Grapalat" w:eastAsia="Calibri" w:hAnsi="GHEA Grapalat" w:cs="Times New Roman"/>
                <w:sz w:val="24"/>
                <w:szCs w:val="24"/>
                <w:lang w:val="hy-AM"/>
              </w:rPr>
              <w:t>.2025թ.</w:t>
            </w:r>
          </w:p>
        </w:tc>
      </w:tr>
      <w:tr w:rsidR="006C068A" w:rsidRPr="000D7AAB" w:rsidTr="00E74A31">
        <w:trPr>
          <w:trHeight w:val="428"/>
        </w:trPr>
        <w:tc>
          <w:tcPr>
            <w:tcW w:w="7825" w:type="dxa"/>
            <w:vMerge/>
            <w:shd w:val="clear" w:color="auto" w:fill="D9D9D9"/>
          </w:tcPr>
          <w:p w:rsidR="006C068A" w:rsidRPr="000D7AAB" w:rsidRDefault="006C068A" w:rsidP="004D57DF">
            <w:pPr>
              <w:tabs>
                <w:tab w:val="left" w:pos="6930"/>
                <w:tab w:val="left" w:pos="7020"/>
                <w:tab w:val="left" w:pos="7110"/>
              </w:tabs>
              <w:spacing w:after="0" w:line="360" w:lineRule="auto"/>
              <w:rPr>
                <w:rFonts w:ascii="GHEA Grapalat" w:eastAsia="Calibri" w:hAnsi="GHEA Grapalat" w:cs="Sylfaen"/>
                <w:sz w:val="24"/>
                <w:szCs w:val="24"/>
                <w:lang w:val="hy-AM"/>
              </w:rPr>
            </w:pPr>
          </w:p>
        </w:tc>
        <w:tc>
          <w:tcPr>
            <w:tcW w:w="2514" w:type="dxa"/>
            <w:shd w:val="clear" w:color="auto" w:fill="auto"/>
          </w:tcPr>
          <w:p w:rsidR="006C068A" w:rsidRPr="000D7AAB" w:rsidRDefault="006C068A" w:rsidP="004D57DF">
            <w:pPr>
              <w:shd w:val="clear" w:color="auto" w:fill="FFFFFF"/>
              <w:tabs>
                <w:tab w:val="left" w:pos="6930"/>
                <w:tab w:val="left" w:pos="7020"/>
                <w:tab w:val="left" w:pos="7110"/>
              </w:tabs>
              <w:spacing w:after="0" w:line="360" w:lineRule="auto"/>
              <w:rPr>
                <w:rFonts w:ascii="GHEA Grapalat" w:eastAsia="Times New Roman" w:hAnsi="GHEA Grapalat" w:cs="Times New Roman"/>
                <w:color w:val="000000"/>
                <w:sz w:val="24"/>
                <w:szCs w:val="24"/>
                <w:lang w:val="hy-AM"/>
              </w:rPr>
            </w:pPr>
            <w:r w:rsidRPr="000D7AAB">
              <w:rPr>
                <w:rFonts w:ascii="GHEA Grapalat" w:eastAsia="Calibri" w:hAnsi="GHEA Grapalat" w:cs="Times New Roman"/>
                <w:sz w:val="24"/>
                <w:szCs w:val="24"/>
                <w:lang w:val="hy-AM"/>
              </w:rPr>
              <w:t xml:space="preserve">№ </w:t>
            </w:r>
            <w:r w:rsidR="004D57DF" w:rsidRPr="000D7AAB">
              <w:rPr>
                <w:rFonts w:ascii="GHEA Grapalat" w:eastAsia="Calibri" w:hAnsi="GHEA Grapalat" w:cs="Times New Roman"/>
                <w:sz w:val="24"/>
                <w:szCs w:val="24"/>
                <w:lang w:val="hy-AM"/>
              </w:rPr>
              <w:t>43/95/2/162476-25</w:t>
            </w:r>
          </w:p>
        </w:tc>
      </w:tr>
      <w:tr w:rsidR="006C068A" w:rsidRPr="000D7AAB" w:rsidTr="00E74A31">
        <w:trPr>
          <w:trHeight w:val="702"/>
        </w:trPr>
        <w:tc>
          <w:tcPr>
            <w:tcW w:w="7825" w:type="dxa"/>
            <w:shd w:val="clear" w:color="auto" w:fill="auto"/>
          </w:tcPr>
          <w:p w:rsidR="006C068A" w:rsidRPr="000D7AAB" w:rsidRDefault="004D57DF" w:rsidP="004D57DF">
            <w:pPr>
              <w:widowControl w:val="0"/>
              <w:spacing w:line="360" w:lineRule="auto"/>
              <w:jc w:val="both"/>
              <w:outlineLvl w:val="0"/>
              <w:rPr>
                <w:rFonts w:ascii="GHEA Grapalat" w:hAnsi="GHEA Grapalat"/>
                <w:sz w:val="24"/>
                <w:szCs w:val="24"/>
                <w:lang w:val="hy-AM"/>
              </w:rPr>
            </w:pPr>
            <w:r w:rsidRPr="000D7AAB">
              <w:rPr>
                <w:rFonts w:ascii="GHEA Grapalat" w:hAnsi="GHEA Grapalat"/>
                <w:sz w:val="24"/>
                <w:szCs w:val="24"/>
                <w:lang w:val="hy-AM"/>
              </w:rPr>
              <w:t xml:space="preserve">        Ի պատասխան ՀՀ վարչապետի աշխատակազմի ղեկավարի` 2025 թվականի հունիսի 19-ի թիվ 02/06.5/19981-2025 գրության՝ հայտնում եմ, որ ՀՀ ներքին գործերի նախարարությունը պատրաստակամ է իր լիազորությունների շրջանակներում աջակցելու Համաշխարհային բանկի կողմից ներկայացված՝ «Նաիրիտ գործարան» ՓԲ ընկերության տարածքի շրջակա միջավայրի բարելավման նպատակով ներդրումային գործառնությանն ուղղված դրամաշնորհային ծրագրի իրականացման աշխատանքներին:</w:t>
            </w:r>
          </w:p>
        </w:tc>
        <w:tc>
          <w:tcPr>
            <w:tcW w:w="2514" w:type="dxa"/>
            <w:shd w:val="clear" w:color="auto" w:fill="auto"/>
          </w:tcPr>
          <w:p w:rsidR="004D57DF" w:rsidRPr="000D7AAB" w:rsidRDefault="004D57DF" w:rsidP="004D57DF">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6C068A" w:rsidRPr="000D7AAB" w:rsidRDefault="006C068A" w:rsidP="004D57DF">
            <w:pPr>
              <w:tabs>
                <w:tab w:val="left" w:pos="6930"/>
                <w:tab w:val="left" w:pos="7020"/>
                <w:tab w:val="left" w:pos="7110"/>
              </w:tabs>
              <w:spacing w:after="0" w:line="360" w:lineRule="auto"/>
              <w:jc w:val="center"/>
              <w:rPr>
                <w:rFonts w:ascii="GHEA Grapalat" w:eastAsia="Calibri" w:hAnsi="GHEA Grapalat" w:cs="Times New Roman"/>
                <w:b/>
                <w:color w:val="000000"/>
                <w:sz w:val="24"/>
                <w:szCs w:val="24"/>
                <w:shd w:val="clear" w:color="auto" w:fill="FFFFFF"/>
                <w:lang w:val="en-US"/>
              </w:rPr>
            </w:pPr>
            <w:r w:rsidRPr="000D7AAB">
              <w:rPr>
                <w:rFonts w:ascii="GHEA Grapalat" w:eastAsia="Calibri" w:hAnsi="GHEA Grapalat" w:cs="Times New Roman"/>
                <w:color w:val="000000"/>
                <w:sz w:val="24"/>
                <w:szCs w:val="24"/>
                <w:lang w:val="hy-AM"/>
              </w:rPr>
              <w:t>Ընդունվել է ի գիտություն</w:t>
            </w:r>
            <w:r w:rsidRPr="000D7AAB">
              <w:rPr>
                <w:rFonts w:ascii="GHEA Grapalat" w:eastAsia="Calibri" w:hAnsi="GHEA Grapalat" w:cs="Times New Roman"/>
                <w:color w:val="000000"/>
                <w:sz w:val="24"/>
                <w:szCs w:val="24"/>
                <w:lang w:val="en-US"/>
              </w:rPr>
              <w:t>:</w:t>
            </w:r>
          </w:p>
        </w:tc>
      </w:tr>
    </w:tbl>
    <w:p w:rsidR="001374CE" w:rsidRPr="000D7AAB" w:rsidRDefault="001374CE" w:rsidP="004D57DF">
      <w:pPr>
        <w:tabs>
          <w:tab w:val="left" w:pos="6930"/>
          <w:tab w:val="left" w:pos="7020"/>
          <w:tab w:val="left" w:pos="7110"/>
        </w:tabs>
        <w:spacing w:line="360" w:lineRule="auto"/>
        <w:rPr>
          <w:rFonts w:ascii="GHEA Grapalat" w:hAnsi="GHEA Grapalat"/>
          <w:sz w:val="24"/>
          <w:szCs w:val="24"/>
        </w:rPr>
      </w:pPr>
    </w:p>
    <w:p w:rsidR="000F3BAC" w:rsidRPr="000D7AAB" w:rsidRDefault="000F3BAC" w:rsidP="004D57DF">
      <w:pPr>
        <w:tabs>
          <w:tab w:val="left" w:pos="6930"/>
          <w:tab w:val="left" w:pos="7020"/>
          <w:tab w:val="left" w:pos="7110"/>
        </w:tabs>
        <w:spacing w:line="360" w:lineRule="auto"/>
        <w:rPr>
          <w:rFonts w:ascii="GHEA Grapalat" w:hAnsi="GHEA Grapalat"/>
          <w:sz w:val="24"/>
          <w:szCs w:val="24"/>
        </w:rPr>
      </w:pPr>
    </w:p>
    <w:sectPr w:rsidR="000F3BAC" w:rsidRPr="000D7AAB" w:rsidSect="00B64F3F">
      <w:pgSz w:w="11906" w:h="16838"/>
      <w:pgMar w:top="709" w:right="92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EF4"/>
    <w:multiLevelType w:val="hybridMultilevel"/>
    <w:tmpl w:val="F7D4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8136B"/>
    <w:multiLevelType w:val="hybridMultilevel"/>
    <w:tmpl w:val="B99E6380"/>
    <w:lvl w:ilvl="0" w:tplc="3A2284D6">
      <w:start w:val="2"/>
      <w:numFmt w:val="bullet"/>
      <w:lvlText w:val="-"/>
      <w:lvlJc w:val="left"/>
      <w:pPr>
        <w:ind w:left="1062" w:hanging="360"/>
      </w:pPr>
      <w:rPr>
        <w:rFonts w:ascii="Times New Roman" w:eastAsia="Times New Roman"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2" w15:restartNumberingAfterBreak="0">
    <w:nsid w:val="5E9414E4"/>
    <w:multiLevelType w:val="hybridMultilevel"/>
    <w:tmpl w:val="0CCE9DF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15:restartNumberingAfterBreak="0">
    <w:nsid w:val="67AA3340"/>
    <w:multiLevelType w:val="hybridMultilevel"/>
    <w:tmpl w:val="51AED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CE"/>
    <w:rsid w:val="000103C6"/>
    <w:rsid w:val="000D7AAB"/>
    <w:rsid w:val="000F3BAC"/>
    <w:rsid w:val="00135055"/>
    <w:rsid w:val="00135E9D"/>
    <w:rsid w:val="001374CE"/>
    <w:rsid w:val="002514CB"/>
    <w:rsid w:val="002D7B7B"/>
    <w:rsid w:val="004152D2"/>
    <w:rsid w:val="004B7B6C"/>
    <w:rsid w:val="004D57DF"/>
    <w:rsid w:val="004F4575"/>
    <w:rsid w:val="00534389"/>
    <w:rsid w:val="005727E2"/>
    <w:rsid w:val="005D0AF3"/>
    <w:rsid w:val="006072AE"/>
    <w:rsid w:val="006C068A"/>
    <w:rsid w:val="007B2781"/>
    <w:rsid w:val="009E3972"/>
    <w:rsid w:val="00C4128B"/>
    <w:rsid w:val="00D841A8"/>
    <w:rsid w:val="00E23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4DF11"/>
  <w15:chartTrackingRefBased/>
  <w15:docId w15:val="{58822D04-E16F-4FE8-AA07-EDBA7F9F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1,1st level - Bullet List Paragraph,Lettre d'introduction,Paragrafo elenco,Normal bullet 2,Medium Grid 1 - Accent 21,FooterText,Bullet list,Bullet List Paragraph,Normal numbered,OBC Bullet,EC"/>
    <w:basedOn w:val="Normal"/>
    <w:uiPriority w:val="34"/>
    <w:qFormat/>
    <w:rsid w:val="000103C6"/>
    <w:pPr>
      <w:spacing w:after="0" w:line="240" w:lineRule="auto"/>
      <w:ind w:left="720"/>
      <w:contextualSpacing/>
    </w:pPr>
    <w:rPr>
      <w:rFonts w:ascii="Times New Roman" w:eastAsia="Times New Roman" w:hAnsi="Times New Roman" w:cs="Times New Roman"/>
      <w:sz w:val="20"/>
      <w:szCs w:val="20"/>
      <w:lang w:val="en-US"/>
    </w:rPr>
  </w:style>
  <w:style w:type="paragraph" w:customStyle="1" w:styleId="Default">
    <w:name w:val="Default"/>
    <w:rsid w:val="00C4128B"/>
    <w:pPr>
      <w:autoSpaceDE w:val="0"/>
      <w:autoSpaceDN w:val="0"/>
      <w:adjustRightInd w:val="0"/>
      <w:spacing w:after="0" w:line="240" w:lineRule="auto"/>
    </w:pPr>
    <w:rPr>
      <w:rFonts w:ascii="GHEA Grapalat" w:eastAsia="Calibri" w:hAnsi="GHEA Grapalat" w:cs="GHEA Grapalat"/>
      <w:color w:val="000000"/>
      <w:sz w:val="24"/>
      <w:szCs w:val="24"/>
      <w:lang w:val="en-US"/>
    </w:rPr>
  </w:style>
  <w:style w:type="paragraph" w:styleId="BodyText">
    <w:name w:val="Body Text"/>
    <w:basedOn w:val="Normal"/>
    <w:link w:val="BodyTextChar"/>
    <w:unhideWhenUsed/>
    <w:rsid w:val="00C4128B"/>
    <w:pPr>
      <w:spacing w:after="140" w:line="276" w:lineRule="auto"/>
    </w:pPr>
    <w:rPr>
      <w:rFonts w:ascii="Calibri" w:eastAsia="Calibri" w:hAnsi="Calibri" w:cs="Times New Roman"/>
      <w:sz w:val="20"/>
      <w:szCs w:val="20"/>
      <w:lang w:val="ru-RU" w:eastAsia="x-none"/>
    </w:rPr>
  </w:style>
  <w:style w:type="character" w:customStyle="1" w:styleId="BodyTextChar">
    <w:name w:val="Body Text Char"/>
    <w:basedOn w:val="DefaultParagraphFont"/>
    <w:link w:val="BodyText"/>
    <w:rsid w:val="00C4128B"/>
    <w:rPr>
      <w:rFonts w:ascii="Calibri" w:eastAsia="Calibri" w:hAnsi="Calibri" w:cs="Times New Roman"/>
      <w:sz w:val="20"/>
      <w:szCs w:val="20"/>
      <w:lang w:val="ru-RU" w:eastAsia="x-none"/>
    </w:rPr>
  </w:style>
  <w:style w:type="paragraph" w:customStyle="1" w:styleId="Normal1">
    <w:name w:val="Normal_1"/>
    <w:basedOn w:val="Normal"/>
    <w:qFormat/>
    <w:rsid w:val="007B2781"/>
    <w:pPr>
      <w:spacing w:after="240" w:line="240" w:lineRule="auto"/>
      <w:jc w:val="both"/>
    </w:pPr>
    <w:rPr>
      <w:rFonts w:cs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8285">
      <w:bodyDiv w:val="1"/>
      <w:marLeft w:val="0"/>
      <w:marRight w:val="0"/>
      <w:marTop w:val="0"/>
      <w:marBottom w:val="0"/>
      <w:divBdr>
        <w:top w:val="none" w:sz="0" w:space="0" w:color="auto"/>
        <w:left w:val="none" w:sz="0" w:space="0" w:color="auto"/>
        <w:bottom w:val="none" w:sz="0" w:space="0" w:color="auto"/>
        <w:right w:val="none" w:sz="0" w:space="0" w:color="auto"/>
      </w:divBdr>
    </w:div>
    <w:div w:id="61491603">
      <w:bodyDiv w:val="1"/>
      <w:marLeft w:val="0"/>
      <w:marRight w:val="0"/>
      <w:marTop w:val="0"/>
      <w:marBottom w:val="0"/>
      <w:divBdr>
        <w:top w:val="none" w:sz="0" w:space="0" w:color="auto"/>
        <w:left w:val="none" w:sz="0" w:space="0" w:color="auto"/>
        <w:bottom w:val="none" w:sz="0" w:space="0" w:color="auto"/>
        <w:right w:val="none" w:sz="0" w:space="0" w:color="auto"/>
      </w:divBdr>
    </w:div>
    <w:div w:id="213585370">
      <w:bodyDiv w:val="1"/>
      <w:marLeft w:val="0"/>
      <w:marRight w:val="0"/>
      <w:marTop w:val="0"/>
      <w:marBottom w:val="0"/>
      <w:divBdr>
        <w:top w:val="none" w:sz="0" w:space="0" w:color="auto"/>
        <w:left w:val="none" w:sz="0" w:space="0" w:color="auto"/>
        <w:bottom w:val="none" w:sz="0" w:space="0" w:color="auto"/>
        <w:right w:val="none" w:sz="0" w:space="0" w:color="auto"/>
      </w:divBdr>
    </w:div>
    <w:div w:id="235364732">
      <w:bodyDiv w:val="1"/>
      <w:marLeft w:val="0"/>
      <w:marRight w:val="0"/>
      <w:marTop w:val="0"/>
      <w:marBottom w:val="0"/>
      <w:divBdr>
        <w:top w:val="none" w:sz="0" w:space="0" w:color="auto"/>
        <w:left w:val="none" w:sz="0" w:space="0" w:color="auto"/>
        <w:bottom w:val="none" w:sz="0" w:space="0" w:color="auto"/>
        <w:right w:val="none" w:sz="0" w:space="0" w:color="auto"/>
      </w:divBdr>
    </w:div>
    <w:div w:id="319039758">
      <w:bodyDiv w:val="1"/>
      <w:marLeft w:val="0"/>
      <w:marRight w:val="0"/>
      <w:marTop w:val="0"/>
      <w:marBottom w:val="0"/>
      <w:divBdr>
        <w:top w:val="none" w:sz="0" w:space="0" w:color="auto"/>
        <w:left w:val="none" w:sz="0" w:space="0" w:color="auto"/>
        <w:bottom w:val="none" w:sz="0" w:space="0" w:color="auto"/>
        <w:right w:val="none" w:sz="0" w:space="0" w:color="auto"/>
      </w:divBdr>
    </w:div>
    <w:div w:id="362563520">
      <w:bodyDiv w:val="1"/>
      <w:marLeft w:val="0"/>
      <w:marRight w:val="0"/>
      <w:marTop w:val="0"/>
      <w:marBottom w:val="0"/>
      <w:divBdr>
        <w:top w:val="none" w:sz="0" w:space="0" w:color="auto"/>
        <w:left w:val="none" w:sz="0" w:space="0" w:color="auto"/>
        <w:bottom w:val="none" w:sz="0" w:space="0" w:color="auto"/>
        <w:right w:val="none" w:sz="0" w:space="0" w:color="auto"/>
      </w:divBdr>
    </w:div>
    <w:div w:id="637996431">
      <w:bodyDiv w:val="1"/>
      <w:marLeft w:val="0"/>
      <w:marRight w:val="0"/>
      <w:marTop w:val="0"/>
      <w:marBottom w:val="0"/>
      <w:divBdr>
        <w:top w:val="none" w:sz="0" w:space="0" w:color="auto"/>
        <w:left w:val="none" w:sz="0" w:space="0" w:color="auto"/>
        <w:bottom w:val="none" w:sz="0" w:space="0" w:color="auto"/>
        <w:right w:val="none" w:sz="0" w:space="0" w:color="auto"/>
      </w:divBdr>
    </w:div>
    <w:div w:id="765271597">
      <w:bodyDiv w:val="1"/>
      <w:marLeft w:val="0"/>
      <w:marRight w:val="0"/>
      <w:marTop w:val="0"/>
      <w:marBottom w:val="0"/>
      <w:divBdr>
        <w:top w:val="none" w:sz="0" w:space="0" w:color="auto"/>
        <w:left w:val="none" w:sz="0" w:space="0" w:color="auto"/>
        <w:bottom w:val="none" w:sz="0" w:space="0" w:color="auto"/>
        <w:right w:val="none" w:sz="0" w:space="0" w:color="auto"/>
      </w:divBdr>
    </w:div>
    <w:div w:id="871917472">
      <w:bodyDiv w:val="1"/>
      <w:marLeft w:val="0"/>
      <w:marRight w:val="0"/>
      <w:marTop w:val="0"/>
      <w:marBottom w:val="0"/>
      <w:divBdr>
        <w:top w:val="none" w:sz="0" w:space="0" w:color="auto"/>
        <w:left w:val="none" w:sz="0" w:space="0" w:color="auto"/>
        <w:bottom w:val="none" w:sz="0" w:space="0" w:color="auto"/>
        <w:right w:val="none" w:sz="0" w:space="0" w:color="auto"/>
      </w:divBdr>
    </w:div>
    <w:div w:id="1000473424">
      <w:bodyDiv w:val="1"/>
      <w:marLeft w:val="0"/>
      <w:marRight w:val="0"/>
      <w:marTop w:val="0"/>
      <w:marBottom w:val="0"/>
      <w:divBdr>
        <w:top w:val="none" w:sz="0" w:space="0" w:color="auto"/>
        <w:left w:val="none" w:sz="0" w:space="0" w:color="auto"/>
        <w:bottom w:val="none" w:sz="0" w:space="0" w:color="auto"/>
        <w:right w:val="none" w:sz="0" w:space="0" w:color="auto"/>
      </w:divBdr>
    </w:div>
    <w:div w:id="1507012589">
      <w:bodyDiv w:val="1"/>
      <w:marLeft w:val="0"/>
      <w:marRight w:val="0"/>
      <w:marTop w:val="0"/>
      <w:marBottom w:val="0"/>
      <w:divBdr>
        <w:top w:val="none" w:sz="0" w:space="0" w:color="auto"/>
        <w:left w:val="none" w:sz="0" w:space="0" w:color="auto"/>
        <w:bottom w:val="none" w:sz="0" w:space="0" w:color="auto"/>
        <w:right w:val="none" w:sz="0" w:space="0" w:color="auto"/>
      </w:divBdr>
    </w:div>
    <w:div w:id="1511719851">
      <w:bodyDiv w:val="1"/>
      <w:marLeft w:val="0"/>
      <w:marRight w:val="0"/>
      <w:marTop w:val="0"/>
      <w:marBottom w:val="0"/>
      <w:divBdr>
        <w:top w:val="none" w:sz="0" w:space="0" w:color="auto"/>
        <w:left w:val="none" w:sz="0" w:space="0" w:color="auto"/>
        <w:bottom w:val="none" w:sz="0" w:space="0" w:color="auto"/>
        <w:right w:val="none" w:sz="0" w:space="0" w:color="auto"/>
      </w:divBdr>
    </w:div>
    <w:div w:id="1943296526">
      <w:bodyDiv w:val="1"/>
      <w:marLeft w:val="0"/>
      <w:marRight w:val="0"/>
      <w:marTop w:val="0"/>
      <w:marBottom w:val="0"/>
      <w:divBdr>
        <w:top w:val="none" w:sz="0" w:space="0" w:color="auto"/>
        <w:left w:val="none" w:sz="0" w:space="0" w:color="auto"/>
        <w:bottom w:val="none" w:sz="0" w:space="0" w:color="auto"/>
        <w:right w:val="none" w:sz="0" w:space="0" w:color="auto"/>
      </w:divBdr>
    </w:div>
    <w:div w:id="1974479030">
      <w:bodyDiv w:val="1"/>
      <w:marLeft w:val="0"/>
      <w:marRight w:val="0"/>
      <w:marTop w:val="0"/>
      <w:marBottom w:val="0"/>
      <w:divBdr>
        <w:top w:val="none" w:sz="0" w:space="0" w:color="auto"/>
        <w:left w:val="none" w:sz="0" w:space="0" w:color="auto"/>
        <w:bottom w:val="none" w:sz="0" w:space="0" w:color="auto"/>
        <w:right w:val="none" w:sz="0" w:space="0" w:color="auto"/>
      </w:divBdr>
    </w:div>
    <w:div w:id="201001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1077</Words>
  <Characters>8188</Characters>
  <Application>Microsoft Office Word</Application>
  <DocSecurity>0</DocSecurity>
  <Lines>282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https://mul2.gov.am/tasks/1174009/oneclick?token=9252b1386d29f6e5ed8b23a2647472f8</cp:keywords>
  <dc:description/>
  <cp:lastModifiedBy>Maria Vardanyan</cp:lastModifiedBy>
  <cp:revision>4</cp:revision>
  <dcterms:created xsi:type="dcterms:W3CDTF">2025-06-24T13:01:00Z</dcterms:created>
  <dcterms:modified xsi:type="dcterms:W3CDTF">2025-06-24T13:33:00Z</dcterms:modified>
</cp:coreProperties>
</file>