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E25A1" w14:textId="19B0CB33" w:rsidR="00105D1D" w:rsidRPr="00FF6680" w:rsidRDefault="0063452F" w:rsidP="00F857BC">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B31980">
        <w:rPr>
          <w:rFonts w:ascii="GHEA Grapalat" w:eastAsia="Times New Roman" w:hAnsi="GHEA Grapalat" w:cs="Times New Roman"/>
          <w:b/>
          <w:bCs/>
          <w:color w:val="000000"/>
          <w:sz w:val="32"/>
          <w:szCs w:val="32"/>
          <w:lang w:val="hy-AM"/>
        </w:rPr>
        <w:t>ԱՄՓՈՓԱԹԵՐԹ</w:t>
      </w:r>
    </w:p>
    <w:p w14:paraId="543D91F8" w14:textId="6F422F99" w:rsidR="00C70C7B" w:rsidRPr="00C70C7B" w:rsidRDefault="00C70C7B" w:rsidP="00C70C7B">
      <w:pPr>
        <w:shd w:val="clear" w:color="auto" w:fill="FFFFFF"/>
        <w:spacing w:after="0" w:line="360" w:lineRule="auto"/>
        <w:jc w:val="center"/>
        <w:rPr>
          <w:rFonts w:ascii="GHEA Grapalat" w:eastAsia="Times New Roman" w:hAnsi="GHEA Grapalat" w:cs="Times New Roman"/>
          <w:sz w:val="24"/>
          <w:szCs w:val="24"/>
          <w:lang w:val="hy-AM"/>
        </w:rPr>
      </w:pPr>
      <w:r w:rsidRPr="00C70C7B">
        <w:rPr>
          <w:rFonts w:ascii="GHEA Grapalat" w:eastAsia="Times New Roman" w:hAnsi="GHEA Grapalat" w:cs="Times New Roman"/>
          <w:sz w:val="24"/>
          <w:szCs w:val="24"/>
          <w:lang w:val="hy-AM"/>
        </w:rPr>
        <w:t xml:space="preserve">«ՀԱՅԱՍՏԱՆԻ ՀԱՆՐԱՊԵՏՈՒԹՅԱՆ ՏԱՐԱԾՔ </w:t>
      </w:r>
      <w:r w:rsidRPr="00C70C7B">
        <w:rPr>
          <w:rFonts w:ascii="GHEA Grapalat" w:hAnsi="GHEA Grapalat"/>
          <w:color w:val="000000"/>
          <w:sz w:val="24"/>
          <w:szCs w:val="24"/>
          <w:shd w:val="clear" w:color="auto" w:fill="FFFFFF"/>
          <w:lang w:val="hy-AM"/>
        </w:rPr>
        <w:t>ՍԱՀՄԱՆԱՓԱԿՄԱՆ ԵՆԹԱԿԱ ԱՊՐԱՆՔՆԵՐԻ</w:t>
      </w:r>
      <w:r w:rsidRPr="00C70C7B">
        <w:rPr>
          <w:rFonts w:ascii="GHEA Grapalat" w:eastAsia="Times New Roman" w:hAnsi="GHEA Grapalat" w:cs="Times New Roman"/>
          <w:sz w:val="24"/>
          <w:szCs w:val="24"/>
          <w:lang w:val="hy-AM"/>
        </w:rPr>
        <w:t xml:space="preserve"> </w:t>
      </w:r>
      <w:r w:rsidRPr="00C70C7B">
        <w:rPr>
          <w:rFonts w:ascii="GHEA Grapalat" w:eastAsia="Times New Roman" w:hAnsi="GHEA Grapalat" w:cs="Times New Roman"/>
          <w:sz w:val="24"/>
          <w:szCs w:val="24"/>
          <w:shd w:val="clear" w:color="auto" w:fill="FFFFFF"/>
          <w:lang w:val="hy-AM"/>
        </w:rPr>
        <w:t xml:space="preserve">ՆԵՐՄՈՒԾՄԱՆ </w:t>
      </w:r>
      <w:r w:rsidRPr="00C70C7B">
        <w:rPr>
          <w:rFonts w:ascii="GHEA Grapalat" w:eastAsia="Times New Roman" w:hAnsi="GHEA Grapalat" w:cs="Times New Roman"/>
          <w:sz w:val="24"/>
          <w:szCs w:val="24"/>
          <w:lang w:val="hy-AM"/>
        </w:rPr>
        <w:t>ՄԵԿԱՆԳԱՄՅԱ ԵՎ ԳԼԽԱՎՈՐ ԼԻՑԵՆԶԻԱՆԵՐԻ ՏՐԱՄԱԴՐՄԱՆ ԿԱՐԳԸ ԵՎ ՁԵՎԵՐԸ ՍԱՀՄԱՆԵԼՈՒ ՄԱՍԻՆ»</w:t>
      </w:r>
    </w:p>
    <w:p w14:paraId="31340C0A" w14:textId="0EB1C0C9" w:rsidR="00CE5956" w:rsidRPr="00C70C7B" w:rsidRDefault="00B31980" w:rsidP="00F857BC">
      <w:pPr>
        <w:pStyle w:val="NormalWeb"/>
        <w:shd w:val="clear" w:color="auto" w:fill="FFFFFF"/>
        <w:spacing w:before="0" w:beforeAutospacing="0" w:after="0" w:afterAutospacing="0" w:line="360" w:lineRule="auto"/>
        <w:jc w:val="center"/>
        <w:rPr>
          <w:rFonts w:ascii="GHEA Grapalat" w:hAnsi="GHEA Grapalat"/>
          <w:lang w:val="hy-AM"/>
        </w:rPr>
      </w:pPr>
      <w:r w:rsidRPr="00C70C7B">
        <w:rPr>
          <w:rFonts w:ascii="GHEA Grapalat" w:hAnsi="GHEA Grapalat"/>
          <w:lang w:val="hy-AM"/>
        </w:rPr>
        <w:t xml:space="preserve">ՀԱՅԱՍՏԱՆԻ ՀԱՆՐԱՊԵՏՈՒԹՅԱՆ ԿԱՌԱՎԱՐՈՒԹՅԱՆ ՈՐՈՇՄԱՆ </w:t>
      </w:r>
      <w:r w:rsidR="00105D1D" w:rsidRPr="00C70C7B">
        <w:rPr>
          <w:rFonts w:ascii="GHEA Grapalat" w:hAnsi="GHEA Grapalat"/>
          <w:lang w:val="hy-AM"/>
        </w:rPr>
        <w:t xml:space="preserve">ՆԱԽԱԳԾԻ </w:t>
      </w:r>
    </w:p>
    <w:p w14:paraId="0D91D008" w14:textId="77777777" w:rsidR="00BF4C75" w:rsidRPr="00FF6680" w:rsidRDefault="00BF4C75" w:rsidP="00F857BC">
      <w:pPr>
        <w:pStyle w:val="NormalWeb"/>
        <w:shd w:val="clear" w:color="auto" w:fill="FFFFFF"/>
        <w:spacing w:before="0" w:beforeAutospacing="0" w:after="0" w:afterAutospacing="0" w:line="360"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FF6680"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FF6680" w:rsidRDefault="004C678A"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487B0902" w14:textId="731DF61A" w:rsidR="004C678A" w:rsidRPr="00FF6680" w:rsidRDefault="0063296A"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1</w:t>
            </w:r>
            <w:r w:rsidR="003B064A" w:rsidRPr="00FF6680">
              <w:rPr>
                <w:rFonts w:ascii="GHEA Grapalat" w:eastAsia="Times New Roman" w:hAnsi="GHEA Grapalat" w:cs="Times New Roman"/>
                <w:sz w:val="24"/>
                <w:szCs w:val="24"/>
              </w:rPr>
              <w:t>5</w:t>
            </w:r>
            <w:r w:rsidR="004C678A" w:rsidRPr="00FF6680">
              <w:rPr>
                <w:rFonts w:ascii="GHEA Grapalat" w:eastAsia="Times New Roman" w:hAnsi="GHEA Grapalat" w:cs="Times New Roman"/>
                <w:sz w:val="24"/>
                <w:szCs w:val="24"/>
                <w:lang w:val="hy-AM"/>
              </w:rPr>
              <w:t>-0</w:t>
            </w:r>
            <w:r w:rsidR="003B064A" w:rsidRPr="00FF6680">
              <w:rPr>
                <w:rFonts w:ascii="GHEA Grapalat" w:eastAsia="Times New Roman" w:hAnsi="GHEA Grapalat" w:cs="Times New Roman"/>
                <w:sz w:val="24"/>
                <w:szCs w:val="24"/>
              </w:rPr>
              <w:t>4</w:t>
            </w:r>
            <w:r w:rsidR="004C678A" w:rsidRPr="00FF6680">
              <w:rPr>
                <w:rFonts w:ascii="GHEA Grapalat" w:eastAsia="Times New Roman" w:hAnsi="GHEA Grapalat" w:cs="Times New Roman"/>
                <w:sz w:val="24"/>
                <w:szCs w:val="24"/>
                <w:lang w:val="hy-AM"/>
              </w:rPr>
              <w:t>-202</w:t>
            </w:r>
            <w:r w:rsidR="00706508" w:rsidRPr="00FF6680">
              <w:rPr>
                <w:rFonts w:ascii="GHEA Grapalat" w:eastAsia="Times New Roman" w:hAnsi="GHEA Grapalat" w:cs="Times New Roman"/>
                <w:sz w:val="24"/>
                <w:szCs w:val="24"/>
                <w:lang w:val="hy-AM"/>
              </w:rPr>
              <w:t>5</w:t>
            </w:r>
            <w:r w:rsidR="004C678A" w:rsidRPr="00FF6680">
              <w:rPr>
                <w:rFonts w:ascii="GHEA Grapalat" w:eastAsia="Times New Roman" w:hAnsi="GHEA Grapalat" w:cs="Times New Roman"/>
                <w:sz w:val="24"/>
                <w:szCs w:val="24"/>
                <w:lang w:val="hy-AM"/>
              </w:rPr>
              <w:t>թ.</w:t>
            </w:r>
          </w:p>
          <w:p w14:paraId="33156187" w14:textId="101C2C18" w:rsidR="003B064A" w:rsidRPr="00FF6680" w:rsidRDefault="00706508" w:rsidP="00FF6680">
            <w:pPr>
              <w:widowControl w:val="0"/>
              <w:spacing w:line="360" w:lineRule="auto"/>
              <w:ind w:right="210"/>
              <w:contextualSpacing/>
              <w:jc w:val="center"/>
              <w:rPr>
                <w:rFonts w:ascii="GHEA Grapalat" w:eastAsia="Times New Roman" w:hAnsi="GHEA Grapalat" w:cs="Times New Roman"/>
                <w:color w:val="000000"/>
                <w:sz w:val="24"/>
                <w:szCs w:val="24"/>
                <w:lang w:val="hy-AM"/>
              </w:rPr>
            </w:pPr>
            <w:r w:rsidRPr="00FF6680">
              <w:rPr>
                <w:rFonts w:ascii="GHEA Grapalat" w:hAnsi="GHEA Grapalat" w:cs="Calibri Cyr"/>
                <w:bCs/>
                <w:sz w:val="24"/>
                <w:szCs w:val="24"/>
                <w:lang w:val="hy-AM"/>
              </w:rPr>
              <w:t xml:space="preserve">№ </w:t>
            </w:r>
            <w:r w:rsidR="0063296A" w:rsidRPr="00FF6680">
              <w:rPr>
                <w:rFonts w:ascii="GHEA Grapalat" w:hAnsi="GHEA Grapalat" w:cs="Times New Roman"/>
                <w:bCs/>
                <w:sz w:val="24"/>
                <w:szCs w:val="24"/>
                <w:lang w:val="hy-AM"/>
              </w:rPr>
              <w:t>01/2</w:t>
            </w:r>
            <w:r w:rsidR="003B064A" w:rsidRPr="00FF6680">
              <w:rPr>
                <w:rFonts w:ascii="GHEA Grapalat" w:hAnsi="GHEA Grapalat" w:cs="Times New Roman"/>
                <w:bCs/>
                <w:sz w:val="24"/>
                <w:szCs w:val="24"/>
              </w:rPr>
              <w:t>3</w:t>
            </w:r>
            <w:r w:rsidR="0063296A" w:rsidRPr="00FF6680">
              <w:rPr>
                <w:rFonts w:ascii="GHEA Grapalat" w:hAnsi="GHEA Grapalat" w:cs="Times New Roman"/>
                <w:bCs/>
                <w:sz w:val="24"/>
                <w:szCs w:val="24"/>
                <w:lang w:val="hy-AM"/>
              </w:rPr>
              <w:t>-</w:t>
            </w:r>
            <w:r w:rsidR="003B064A" w:rsidRPr="00FF6680">
              <w:rPr>
                <w:rFonts w:ascii="GHEA Grapalat" w:hAnsi="GHEA Grapalat" w:cs="Times New Roman"/>
                <w:bCs/>
                <w:sz w:val="24"/>
                <w:szCs w:val="24"/>
              </w:rPr>
              <w:t>2</w:t>
            </w:r>
            <w:r w:rsidR="0063296A" w:rsidRPr="00FF6680">
              <w:rPr>
                <w:rFonts w:ascii="GHEA Grapalat" w:hAnsi="GHEA Grapalat" w:cs="Times New Roman"/>
                <w:bCs/>
                <w:sz w:val="24"/>
                <w:szCs w:val="24"/>
                <w:lang w:val="hy-AM"/>
              </w:rPr>
              <w:t>/</w:t>
            </w:r>
            <w:r w:rsidR="003B064A" w:rsidRPr="00FF6680">
              <w:rPr>
                <w:rFonts w:ascii="GHEA Grapalat" w:hAnsi="GHEA Grapalat" w:cs="Times New Roman"/>
                <w:bCs/>
                <w:sz w:val="24"/>
                <w:szCs w:val="24"/>
              </w:rPr>
              <w:t>8651</w:t>
            </w:r>
            <w:r w:rsidR="0063296A" w:rsidRPr="00FF6680">
              <w:rPr>
                <w:rFonts w:ascii="GHEA Grapalat" w:hAnsi="GHEA Grapalat" w:cs="Times New Roman"/>
                <w:bCs/>
                <w:sz w:val="24"/>
                <w:szCs w:val="24"/>
                <w:lang w:val="hy-AM"/>
              </w:rPr>
              <w:t>-2025</w:t>
            </w:r>
          </w:p>
        </w:tc>
      </w:tr>
      <w:tr w:rsidR="006C3C36" w:rsidRPr="00FF6680" w14:paraId="4D87BBA1" w14:textId="77777777" w:rsidTr="00B32A45">
        <w:tc>
          <w:tcPr>
            <w:tcW w:w="9555" w:type="dxa"/>
            <w:tcBorders>
              <w:top w:val="outset" w:sz="6" w:space="0" w:color="auto"/>
              <w:left w:val="outset" w:sz="6" w:space="0" w:color="auto"/>
              <w:right w:val="outset" w:sz="6" w:space="0" w:color="auto"/>
            </w:tcBorders>
            <w:shd w:val="clear" w:color="auto" w:fill="auto"/>
            <w:vAlign w:val="center"/>
          </w:tcPr>
          <w:p w14:paraId="1F63A160" w14:textId="12307FA2" w:rsidR="006C3C36" w:rsidRPr="00FF6680" w:rsidRDefault="003B064A" w:rsidP="003B064A">
            <w:pPr>
              <w:pStyle w:val="NormalWeb"/>
              <w:shd w:val="clear" w:color="auto" w:fill="FFFFFF"/>
              <w:spacing w:before="0" w:beforeAutospacing="0" w:after="0" w:afterAutospacing="0" w:line="360" w:lineRule="auto"/>
              <w:ind w:firstLine="576"/>
              <w:jc w:val="both"/>
              <w:rPr>
                <w:rFonts w:ascii="GHEA Grapalat" w:hAnsi="GHEA Grapalat"/>
                <w:b/>
                <w:lang w:val="hy-AM"/>
              </w:rPr>
            </w:pPr>
            <w:r w:rsidRPr="00FF6680">
              <w:rPr>
                <w:rFonts w:ascii="GHEA Grapalat" w:hAnsi="GHEA Grapalat" w:cs="Sylfaen"/>
                <w:lang w:val="hy-AM"/>
              </w:rPr>
              <w:t>Ի կատարումն ՀՀ վարչապետի աշխատակազմի 2025 թվականի ապրիլի 3-ի թիվ 05/60.2/10648-2025</w:t>
            </w:r>
            <w:r w:rsidRPr="00FF6680">
              <w:rPr>
                <w:rFonts w:ascii="GHEA Grapalat" w:hAnsi="GHEA Grapalat"/>
                <w:color w:val="000000"/>
                <w:shd w:val="clear" w:color="auto" w:fill="FFFFFF"/>
                <w:lang w:val="hy-AM"/>
              </w:rPr>
              <w:t xml:space="preserve"> </w:t>
            </w:r>
            <w:r w:rsidRPr="00FF6680">
              <w:rPr>
                <w:rFonts w:ascii="GHEA Grapalat" w:hAnsi="GHEA Grapalat" w:cs="Sylfaen"/>
                <w:lang w:val="hy-AM"/>
              </w:rPr>
              <w:t>հանձնարարականի` «Հայաստանի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w:t>
            </w:r>
            <w:r w:rsidRPr="00FF6680">
              <w:rPr>
                <w:rFonts w:ascii="GHEA Grapalat" w:hAnsi="GHEA Grapalat"/>
                <w:lang w:val="hy-AM"/>
              </w:rPr>
              <w:t xml:space="preserve"> ՀՀ կառավարության որոշման</w:t>
            </w:r>
            <w:r w:rsidRPr="00FF6680">
              <w:rPr>
                <w:rFonts w:ascii="GHEA Grapalat" w:hAnsi="GHEA Grapalat"/>
                <w:color w:val="000000"/>
                <w:lang w:val="hy-AM"/>
              </w:rPr>
              <w:t xml:space="preserve"> </w:t>
            </w:r>
            <w:r w:rsidRPr="00FF6680">
              <w:rPr>
                <w:rFonts w:ascii="GHEA Grapalat" w:hAnsi="GHEA Grapalat"/>
                <w:lang w:val="hy-AM"/>
              </w:rPr>
              <w:t xml:space="preserve">նախագծի վերաբերյալ, </w:t>
            </w:r>
            <w:r w:rsidRPr="00FF6680">
              <w:rPr>
                <w:rFonts w:ascii="GHEA Grapalat" w:hAnsi="GHEA Grapalat"/>
                <w:bCs/>
                <w:color w:val="000000" w:themeColor="text1"/>
                <w:lang w:val="hy-AM"/>
              </w:rPr>
              <w:t>հայտնում</w:t>
            </w:r>
            <w:r w:rsidRPr="00FF6680">
              <w:rPr>
                <w:rFonts w:ascii="GHEA Grapalat" w:hAnsi="GHEA Grapalat" w:cs="Sylfaen"/>
                <w:lang w:val="hy-AM"/>
              </w:rPr>
              <w:t xml:space="preserve"> ենք, </w:t>
            </w:r>
            <w:r w:rsidRPr="00FF6680">
              <w:rPr>
                <w:rFonts w:ascii="GHEA Grapalat" w:eastAsia="GHEA Grapalat" w:hAnsi="GHEA Grapalat" w:cs="GHEA Grapalat"/>
                <w:lang w:val="hy-AM"/>
              </w:rPr>
              <w:t>որ մեր իրավասութ</w:t>
            </w:r>
            <w:r w:rsidRPr="00FF6680">
              <w:rPr>
                <w:rFonts w:ascii="GHEA Grapalat" w:eastAsia="GHEA Grapalat" w:hAnsi="GHEA Grapalat" w:cs="GHEA Grapalat"/>
                <w:lang w:val="hy-AM"/>
              </w:rPr>
              <w:softHyphen/>
              <w:t>յունների շրջանակներում դիտո</w:t>
            </w:r>
            <w:r w:rsidRPr="00FF6680">
              <w:rPr>
                <w:rFonts w:ascii="GHEA Grapalat" w:eastAsia="GHEA Grapalat" w:hAnsi="GHEA Grapalat" w:cs="GHEA Grapalat"/>
                <w:lang w:val="hy-AM"/>
              </w:rPr>
              <w:softHyphen/>
              <w:t>ղու</w:t>
            </w:r>
            <w:r w:rsidRPr="00FF6680">
              <w:rPr>
                <w:rFonts w:ascii="GHEA Grapalat" w:eastAsia="GHEA Grapalat" w:hAnsi="GHEA Grapalat" w:cs="GHEA Grapalat"/>
                <w:lang w:val="hy-AM"/>
              </w:rPr>
              <w:softHyphen/>
              <w:t>թյուն</w:t>
            </w:r>
            <w:r w:rsidRPr="00FF6680">
              <w:rPr>
                <w:rFonts w:ascii="GHEA Grapalat" w:eastAsia="GHEA Grapalat" w:hAnsi="GHEA Grapalat" w:cs="GHEA Grapalat"/>
                <w:lang w:val="hy-AM"/>
              </w:rPr>
              <w:softHyphen/>
              <w:t>ներ և առաջարկություններ չունենք:</w:t>
            </w:r>
          </w:p>
        </w:tc>
        <w:tc>
          <w:tcPr>
            <w:tcW w:w="3481" w:type="dxa"/>
            <w:tcBorders>
              <w:top w:val="outset" w:sz="6" w:space="0" w:color="auto"/>
              <w:left w:val="outset" w:sz="6" w:space="0" w:color="auto"/>
              <w:bottom w:val="outset" w:sz="6" w:space="0" w:color="auto"/>
              <w:right w:val="outset" w:sz="6" w:space="0" w:color="auto"/>
            </w:tcBorders>
            <w:shd w:val="clear" w:color="auto" w:fill="auto"/>
          </w:tcPr>
          <w:p w14:paraId="4C32A243" w14:textId="77777777" w:rsidR="006C3C36" w:rsidRPr="00FF6680" w:rsidRDefault="00B32A45"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Ընդունվել է</w:t>
            </w:r>
          </w:p>
        </w:tc>
      </w:tr>
      <w:tr w:rsidR="00BD15A6" w:rsidRPr="00FF6680"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FF6680" w:rsidRDefault="00BD15A6" w:rsidP="00F857BC">
            <w:pPr>
              <w:tabs>
                <w:tab w:val="center" w:pos="4680"/>
                <w:tab w:val="right" w:pos="9360"/>
              </w:tabs>
              <w:spacing w:line="360" w:lineRule="auto"/>
              <w:jc w:val="center"/>
              <w:rPr>
                <w:rFonts w:ascii="GHEA Grapalat" w:eastAsia="Times New Roman" w:hAnsi="GHEA Grapalat" w:cs="Times New Roman"/>
                <w:b/>
                <w:bCs/>
                <w:sz w:val="24"/>
                <w:szCs w:val="24"/>
                <w:lang w:val="hy-AM"/>
              </w:rPr>
            </w:pPr>
            <w:r w:rsidRPr="00FF6680">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FF6680" w:rsidRDefault="00BD15A6" w:rsidP="00F857BC">
            <w:pPr>
              <w:spacing w:line="360"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4C880E5B" w:rsidR="00BD15A6" w:rsidRPr="00FF6680" w:rsidRDefault="00BD15A6"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1</w:t>
            </w:r>
            <w:r w:rsidR="009B3229" w:rsidRPr="00FF6680">
              <w:rPr>
                <w:rFonts w:ascii="GHEA Grapalat" w:eastAsia="Times New Roman" w:hAnsi="GHEA Grapalat" w:cs="Times New Roman"/>
                <w:sz w:val="24"/>
                <w:szCs w:val="24"/>
                <w:lang w:val="hy-AM"/>
              </w:rPr>
              <w:t>4</w:t>
            </w:r>
            <w:r w:rsidRPr="00FF6680">
              <w:rPr>
                <w:rFonts w:ascii="GHEA Grapalat" w:eastAsia="Times New Roman" w:hAnsi="GHEA Grapalat" w:cs="Times New Roman"/>
                <w:sz w:val="24"/>
                <w:szCs w:val="24"/>
                <w:lang w:val="hy-AM"/>
              </w:rPr>
              <w:t>-0</w:t>
            </w:r>
            <w:r w:rsidR="009B3229" w:rsidRPr="00FF6680">
              <w:rPr>
                <w:rFonts w:ascii="GHEA Grapalat" w:eastAsia="Times New Roman" w:hAnsi="GHEA Grapalat" w:cs="Times New Roman"/>
                <w:sz w:val="24"/>
                <w:szCs w:val="24"/>
                <w:lang w:val="hy-AM"/>
              </w:rPr>
              <w:t>4</w:t>
            </w:r>
            <w:r w:rsidRPr="00FF6680">
              <w:rPr>
                <w:rFonts w:ascii="GHEA Grapalat" w:eastAsia="Times New Roman" w:hAnsi="GHEA Grapalat" w:cs="Times New Roman"/>
                <w:sz w:val="24"/>
                <w:szCs w:val="24"/>
                <w:lang w:val="hy-AM"/>
              </w:rPr>
              <w:t>-202</w:t>
            </w:r>
            <w:r w:rsidR="00DA473A" w:rsidRPr="00FF6680">
              <w:rPr>
                <w:rFonts w:ascii="GHEA Grapalat" w:eastAsia="Times New Roman" w:hAnsi="GHEA Grapalat" w:cs="Times New Roman"/>
                <w:sz w:val="24"/>
                <w:szCs w:val="24"/>
                <w:lang w:val="hy-AM"/>
              </w:rPr>
              <w:t>5</w:t>
            </w:r>
            <w:r w:rsidRPr="00FF6680">
              <w:rPr>
                <w:rFonts w:ascii="GHEA Grapalat" w:eastAsia="Times New Roman" w:hAnsi="GHEA Grapalat" w:cs="Times New Roman"/>
                <w:sz w:val="24"/>
                <w:szCs w:val="24"/>
                <w:lang w:val="hy-AM"/>
              </w:rPr>
              <w:t>թ.</w:t>
            </w:r>
          </w:p>
          <w:p w14:paraId="55115994" w14:textId="1E82F776" w:rsidR="003A3D3F" w:rsidRPr="00FF6680" w:rsidRDefault="003A3D3F" w:rsidP="009B3229">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N</w:t>
            </w:r>
            <w:r w:rsidR="009B3229" w:rsidRPr="00FF6680">
              <w:rPr>
                <w:rFonts w:ascii="GHEA Grapalat" w:eastAsia="Times New Roman" w:hAnsi="GHEA Grapalat" w:cs="Times New Roman"/>
                <w:sz w:val="24"/>
                <w:szCs w:val="24"/>
                <w:lang w:val="hy-AM"/>
              </w:rPr>
              <w:t xml:space="preserve"> 01/3-2/24732-2025</w:t>
            </w:r>
          </w:p>
        </w:tc>
      </w:tr>
      <w:tr w:rsidR="00BD15A6" w:rsidRPr="00297DB3" w14:paraId="146AD156" w14:textId="77777777" w:rsidTr="00B32A45">
        <w:tc>
          <w:tcPr>
            <w:tcW w:w="9555" w:type="dxa"/>
          </w:tcPr>
          <w:p w14:paraId="5382960D" w14:textId="77777777" w:rsidR="00C80026" w:rsidRPr="00FF6680" w:rsidRDefault="00C80026" w:rsidP="00C80026">
            <w:pPr>
              <w:spacing w:line="360" w:lineRule="auto"/>
              <w:ind w:firstLine="630"/>
              <w:jc w:val="both"/>
              <w:rPr>
                <w:rFonts w:ascii="GHEA Grapalat" w:hAnsi="GHEA Grapalat"/>
                <w:noProof/>
                <w:sz w:val="24"/>
                <w:szCs w:val="24"/>
                <w:lang w:val="hy-AM"/>
              </w:rPr>
            </w:pPr>
            <w:r w:rsidRPr="00FF6680">
              <w:rPr>
                <w:rFonts w:ascii="GHEA Grapalat" w:hAnsi="GHEA Grapalat"/>
                <w:noProof/>
                <w:sz w:val="24"/>
                <w:szCs w:val="24"/>
                <w:lang w:val="hy-AM"/>
              </w:rPr>
              <w:t>«Հայաստանի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 Հայաստանի Հանրապետության կառավարության որոշման նախագծի առնչությամբ հայտնում ենք հետևյալը.</w:t>
            </w:r>
          </w:p>
          <w:p w14:paraId="53C35E44" w14:textId="1E32D25C" w:rsidR="00C80026" w:rsidRPr="00FF6680" w:rsidRDefault="00C80026" w:rsidP="00C80026">
            <w:pPr>
              <w:pStyle w:val="ListParagraph"/>
              <w:numPr>
                <w:ilvl w:val="0"/>
                <w:numId w:val="19"/>
              </w:numPr>
              <w:spacing w:line="360" w:lineRule="auto"/>
              <w:ind w:left="0" w:firstLine="360"/>
              <w:jc w:val="both"/>
              <w:rPr>
                <w:rFonts w:ascii="GHEA Grapalat" w:hAnsi="GHEA Grapalat"/>
                <w:noProof/>
                <w:lang w:val="hy-AM"/>
              </w:rPr>
            </w:pPr>
            <w:r w:rsidRPr="00FF6680">
              <w:rPr>
                <w:rFonts w:ascii="GHEA Grapalat" w:hAnsi="GHEA Grapalat"/>
                <w:noProof/>
                <w:lang w:val="hy-AM"/>
              </w:rPr>
              <w:t xml:space="preserve">Որոշման նախագծում (այսուհետ՝ Նախագիծ) գործածվող «Որոշում» տերմինը առաջարկում ենք </w:t>
            </w:r>
            <w:r w:rsidR="0043235C">
              <w:rPr>
                <w:rFonts w:ascii="GHEA Grapalat" w:hAnsi="GHEA Grapalat"/>
                <w:noProof/>
                <w:lang w:val="hy-AM"/>
              </w:rPr>
              <w:t>նշել, մասնավորապես որ</w:t>
            </w:r>
            <w:r w:rsidRPr="00FF6680">
              <w:rPr>
                <w:rFonts w:ascii="GHEA Grapalat" w:hAnsi="GHEA Grapalat"/>
                <w:noProof/>
                <w:lang w:val="hy-AM"/>
              </w:rPr>
              <w:t xml:space="preserve"> որոշմանն է վերաբերում, ինչպես նաև մասնավորեցնել Նախագծի 9-րդ և 27-րդ կետերում նշված «Որոշումներ» տերմինը։</w:t>
            </w:r>
          </w:p>
          <w:p w14:paraId="78622D1B" w14:textId="5E70D9BB" w:rsidR="00FF6680" w:rsidRDefault="00FF6680" w:rsidP="00FF6680">
            <w:pPr>
              <w:pStyle w:val="ListParagraph"/>
              <w:shd w:val="clear" w:color="auto" w:fill="FFFFFF"/>
              <w:spacing w:line="360" w:lineRule="auto"/>
              <w:ind w:left="360"/>
              <w:jc w:val="both"/>
              <w:rPr>
                <w:rFonts w:ascii="GHEA Grapalat" w:hAnsi="GHEA Grapalat"/>
                <w:bCs/>
                <w:lang w:val="hy-AM"/>
              </w:rPr>
            </w:pPr>
          </w:p>
          <w:p w14:paraId="2A5DBE4A" w14:textId="77777777" w:rsidR="00F26D57" w:rsidRPr="00FF6680" w:rsidRDefault="00F26D57" w:rsidP="00FF6680">
            <w:pPr>
              <w:pStyle w:val="ListParagraph"/>
              <w:shd w:val="clear" w:color="auto" w:fill="FFFFFF"/>
              <w:spacing w:line="360" w:lineRule="auto"/>
              <w:ind w:left="360"/>
              <w:jc w:val="both"/>
              <w:rPr>
                <w:rFonts w:ascii="GHEA Grapalat" w:hAnsi="GHEA Grapalat"/>
                <w:bCs/>
                <w:lang w:val="hy-AM"/>
              </w:rPr>
            </w:pPr>
          </w:p>
          <w:p w14:paraId="090445FA" w14:textId="2BD07D43"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lang w:val="hy-AM"/>
              </w:rPr>
              <w:t>«Առևտրի և ծառայությունների մասին» օրենքի 2.1-ին հոդվածի դրույթը վերաբերում է ինչպես ներմուծմանը, այնպես էլ արտահանմանը</w:t>
            </w:r>
            <w:r w:rsidRPr="00FF6680">
              <w:rPr>
                <w:rFonts w:ascii="GHEA Grapalat" w:hAnsi="GHEA Grapalat"/>
                <w:bCs/>
                <w:lang w:val="hy-AM"/>
              </w:rPr>
              <w:t xml:space="preserve">, այնինչ Նախագծով կարգավորվում են միայն ներմուծման հետ կապված իրավահարաբերությունները։     </w:t>
            </w:r>
          </w:p>
          <w:p w14:paraId="0D8A7625" w14:textId="5CB836E9" w:rsidR="00C80026" w:rsidRDefault="00C80026" w:rsidP="00C80026">
            <w:pPr>
              <w:shd w:val="clear" w:color="auto" w:fill="FFFFFF"/>
              <w:spacing w:line="360" w:lineRule="auto"/>
              <w:ind w:firstLine="630"/>
              <w:jc w:val="both"/>
              <w:rPr>
                <w:rFonts w:ascii="GHEA Grapalat" w:hAnsi="GHEA Grapalat"/>
                <w:bCs/>
                <w:sz w:val="24"/>
                <w:szCs w:val="24"/>
                <w:lang w:val="hy-AM"/>
              </w:rPr>
            </w:pPr>
          </w:p>
          <w:p w14:paraId="221F7BD0" w14:textId="77777777" w:rsidR="00F84F44" w:rsidRPr="00FF6680" w:rsidRDefault="00F84F44" w:rsidP="00C80026">
            <w:pPr>
              <w:shd w:val="clear" w:color="auto" w:fill="FFFFFF"/>
              <w:spacing w:line="360" w:lineRule="auto"/>
              <w:ind w:firstLine="630"/>
              <w:jc w:val="both"/>
              <w:rPr>
                <w:rFonts w:ascii="GHEA Grapalat" w:hAnsi="GHEA Grapalat"/>
                <w:bCs/>
                <w:sz w:val="24"/>
                <w:szCs w:val="24"/>
                <w:lang w:val="hy-AM"/>
              </w:rPr>
            </w:pPr>
          </w:p>
          <w:p w14:paraId="03FD312F" w14:textId="0A161E06" w:rsidR="00C80026" w:rsidRPr="00FF6680" w:rsidRDefault="00C80026" w:rsidP="00C80026">
            <w:pPr>
              <w:shd w:val="clear" w:color="auto" w:fill="FFFFFF"/>
              <w:spacing w:line="360" w:lineRule="auto"/>
              <w:ind w:firstLine="630"/>
              <w:jc w:val="both"/>
              <w:rPr>
                <w:rFonts w:ascii="GHEA Grapalat" w:hAnsi="GHEA Grapalat"/>
                <w:bCs/>
                <w:sz w:val="24"/>
                <w:szCs w:val="24"/>
                <w:lang w:val="hy-AM"/>
              </w:rPr>
            </w:pPr>
            <w:r w:rsidRPr="00FF6680">
              <w:rPr>
                <w:rFonts w:ascii="GHEA Grapalat" w:hAnsi="GHEA Grapalat"/>
                <w:bCs/>
                <w:sz w:val="24"/>
                <w:szCs w:val="24"/>
                <w:lang w:val="hy-AM"/>
              </w:rPr>
              <w:t xml:space="preserve">Միաժամանակ Նախագծի կարգավորումներից հասկանալի չէ տարածվում են արդյոք Նախագծով սահմանվող կարգավորումները Եվրասիական տնտեսական հանձնաժողովի խորհրդի </w:t>
            </w:r>
            <w:r w:rsidRPr="00FF6680">
              <w:rPr>
                <w:rFonts w:ascii="GHEA Grapalat" w:hAnsi="GHEA Grapalat"/>
                <w:sz w:val="24"/>
                <w:szCs w:val="24"/>
                <w:lang w:val="hy-AM"/>
              </w:rPr>
              <w:t>27</w:t>
            </w:r>
            <w:r w:rsidRPr="00FF6680">
              <w:rPr>
                <w:rFonts w:ascii="Cambria Math" w:hAnsi="Cambria Math" w:cs="Cambria Math"/>
                <w:sz w:val="24"/>
                <w:szCs w:val="24"/>
                <w:lang w:val="hy-AM"/>
              </w:rPr>
              <w:t>․</w:t>
            </w:r>
            <w:r w:rsidRPr="00FF6680">
              <w:rPr>
                <w:rFonts w:ascii="GHEA Grapalat" w:hAnsi="GHEA Grapalat"/>
                <w:sz w:val="24"/>
                <w:szCs w:val="24"/>
                <w:lang w:val="hy-AM"/>
              </w:rPr>
              <w:t>11</w:t>
            </w:r>
            <w:r w:rsidRPr="00FF6680">
              <w:rPr>
                <w:rFonts w:ascii="Cambria Math" w:hAnsi="Cambria Math" w:cs="Cambria Math"/>
                <w:sz w:val="24"/>
                <w:szCs w:val="24"/>
                <w:lang w:val="hy-AM"/>
              </w:rPr>
              <w:t>․</w:t>
            </w:r>
            <w:r w:rsidRPr="00FF6680">
              <w:rPr>
                <w:rFonts w:ascii="GHEA Grapalat" w:hAnsi="GHEA Grapalat"/>
                <w:sz w:val="24"/>
                <w:szCs w:val="24"/>
                <w:lang w:val="hy-AM"/>
              </w:rPr>
              <w:t>2009</w:t>
            </w:r>
            <w:r w:rsidRPr="00FF6680">
              <w:rPr>
                <w:rFonts w:ascii="GHEA Grapalat" w:hAnsi="GHEA Grapalat" w:cs="GHEA Grapalat"/>
                <w:sz w:val="24"/>
                <w:szCs w:val="24"/>
                <w:lang w:val="hy-AM"/>
              </w:rPr>
              <w:t>թ</w:t>
            </w:r>
            <w:r w:rsidRPr="00FF6680">
              <w:rPr>
                <w:rFonts w:ascii="Cambria Math" w:hAnsi="Cambria Math" w:cs="Cambria Math"/>
                <w:sz w:val="24"/>
                <w:szCs w:val="24"/>
                <w:lang w:val="hy-AM"/>
              </w:rPr>
              <w:t>․</w:t>
            </w:r>
            <w:r w:rsidRPr="00FF6680">
              <w:rPr>
                <w:rFonts w:ascii="GHEA Grapalat" w:hAnsi="GHEA Grapalat" w:cs="Cambria Math"/>
                <w:sz w:val="24"/>
                <w:szCs w:val="24"/>
                <w:lang w:val="hy-AM"/>
              </w:rPr>
              <w:t xml:space="preserve"> N</w:t>
            </w:r>
            <w:r w:rsidRPr="00FF6680">
              <w:rPr>
                <w:rFonts w:ascii="GHEA Grapalat" w:hAnsi="GHEA Grapalat"/>
                <w:sz w:val="24"/>
                <w:szCs w:val="24"/>
                <w:lang w:val="hy-AM"/>
              </w:rPr>
              <w:t xml:space="preserve"> 130 </w:t>
            </w:r>
            <w:r w:rsidRPr="00FF6680">
              <w:rPr>
                <w:rFonts w:ascii="GHEA Grapalat" w:hAnsi="GHEA Grapalat" w:cs="GHEA Grapalat"/>
                <w:sz w:val="24"/>
                <w:szCs w:val="24"/>
                <w:lang w:val="hy-AM"/>
              </w:rPr>
              <w:t>որոշմամբ նախատեսված դեպքերում մաքսատուրքերի արտոնություններով ներմուծվող ապրանքների վրա (Oրինակ</w:t>
            </w:r>
            <w:r w:rsidRPr="00FF6680">
              <w:rPr>
                <w:rFonts w:ascii="GHEA Grapalat" w:hAnsi="GHEA Grapalat"/>
                <w:bCs/>
                <w:sz w:val="24"/>
                <w:szCs w:val="24"/>
                <w:lang w:val="hy-AM"/>
              </w:rPr>
              <w:t>՝ Եվրասիական տնտեսական հանձնաժողովի</w:t>
            </w:r>
            <w:r w:rsidRPr="00FF6680">
              <w:rPr>
                <w:rFonts w:ascii="GHEA Grapalat" w:hAnsi="GHEA Grapalat"/>
                <w:sz w:val="24"/>
                <w:szCs w:val="24"/>
                <w:lang w:val="hy-AM"/>
              </w:rPr>
              <w:t xml:space="preserve"> խորհրդի 27</w:t>
            </w:r>
            <w:r w:rsidRPr="00FF6680">
              <w:rPr>
                <w:rFonts w:ascii="Cambria Math" w:hAnsi="Cambria Math" w:cs="Cambria Math"/>
                <w:sz w:val="24"/>
                <w:szCs w:val="24"/>
                <w:lang w:val="hy-AM"/>
              </w:rPr>
              <w:t>․</w:t>
            </w:r>
            <w:r w:rsidRPr="00FF6680">
              <w:rPr>
                <w:rFonts w:ascii="GHEA Grapalat" w:hAnsi="GHEA Grapalat"/>
                <w:sz w:val="24"/>
                <w:szCs w:val="24"/>
                <w:lang w:val="hy-AM"/>
              </w:rPr>
              <w:t>11</w:t>
            </w:r>
            <w:r w:rsidRPr="00FF6680">
              <w:rPr>
                <w:rFonts w:ascii="Cambria Math" w:hAnsi="Cambria Math" w:cs="Cambria Math"/>
                <w:sz w:val="24"/>
                <w:szCs w:val="24"/>
                <w:lang w:val="hy-AM"/>
              </w:rPr>
              <w:t>․</w:t>
            </w:r>
            <w:r w:rsidRPr="00FF6680">
              <w:rPr>
                <w:rFonts w:ascii="GHEA Grapalat" w:hAnsi="GHEA Grapalat"/>
                <w:sz w:val="24"/>
                <w:szCs w:val="24"/>
                <w:lang w:val="hy-AM"/>
              </w:rPr>
              <w:t>2009</w:t>
            </w:r>
            <w:r w:rsidRPr="00FF6680">
              <w:rPr>
                <w:rFonts w:ascii="GHEA Grapalat" w:hAnsi="GHEA Grapalat" w:cs="GHEA Grapalat"/>
                <w:sz w:val="24"/>
                <w:szCs w:val="24"/>
                <w:lang w:val="hy-AM"/>
              </w:rPr>
              <w:t>թ</w:t>
            </w:r>
            <w:r w:rsidRPr="00FF6680">
              <w:rPr>
                <w:rFonts w:ascii="Cambria Math" w:hAnsi="Cambria Math" w:cs="Cambria Math"/>
                <w:sz w:val="24"/>
                <w:szCs w:val="24"/>
                <w:lang w:val="hy-AM"/>
              </w:rPr>
              <w:t>․</w:t>
            </w:r>
            <w:r w:rsidRPr="00FF6680">
              <w:rPr>
                <w:rFonts w:ascii="GHEA Grapalat" w:hAnsi="GHEA Grapalat"/>
                <w:sz w:val="24"/>
                <w:szCs w:val="24"/>
                <w:lang w:val="hy-AM"/>
              </w:rPr>
              <w:t xml:space="preserve"> </w:t>
            </w:r>
            <w:r w:rsidRPr="00FF6680">
              <w:rPr>
                <w:rFonts w:ascii="GHEA Grapalat" w:hAnsi="GHEA Grapalat" w:cs="GHEA Grapalat"/>
                <w:sz w:val="24"/>
                <w:szCs w:val="24"/>
                <w:lang w:val="hy-AM"/>
              </w:rPr>
              <w:t>N</w:t>
            </w:r>
            <w:r w:rsidRPr="00FF6680">
              <w:rPr>
                <w:rFonts w:ascii="GHEA Grapalat" w:hAnsi="GHEA Grapalat"/>
                <w:sz w:val="24"/>
                <w:szCs w:val="24"/>
                <w:lang w:val="hy-AM"/>
              </w:rPr>
              <w:t xml:space="preserve"> 130 </w:t>
            </w:r>
            <w:r w:rsidRPr="00FF6680">
              <w:rPr>
                <w:rFonts w:ascii="GHEA Grapalat" w:hAnsi="GHEA Grapalat" w:cs="GHEA Grapalat"/>
                <w:sz w:val="24"/>
                <w:szCs w:val="24"/>
                <w:lang w:val="hy-AM"/>
              </w:rPr>
              <w:t>որոշման</w:t>
            </w:r>
            <w:r w:rsidRPr="00FF6680">
              <w:rPr>
                <w:rFonts w:ascii="GHEA Grapalat" w:hAnsi="GHEA Grapalat"/>
                <w:sz w:val="24"/>
                <w:szCs w:val="24"/>
                <w:lang w:val="hy-AM"/>
              </w:rPr>
              <w:t xml:space="preserve"> 7-րդ կետի 7</w:t>
            </w:r>
            <w:r w:rsidRPr="00FF6680">
              <w:rPr>
                <w:rFonts w:ascii="Cambria Math" w:hAnsi="Cambria Math" w:cs="Cambria Math"/>
                <w:sz w:val="24"/>
                <w:szCs w:val="24"/>
                <w:lang w:val="hy-AM"/>
              </w:rPr>
              <w:t>․</w:t>
            </w:r>
            <w:r w:rsidRPr="00FF6680">
              <w:rPr>
                <w:rFonts w:ascii="GHEA Grapalat" w:hAnsi="GHEA Grapalat"/>
                <w:sz w:val="24"/>
                <w:szCs w:val="24"/>
                <w:lang w:val="hy-AM"/>
              </w:rPr>
              <w:t>1</w:t>
            </w:r>
            <w:r w:rsidRPr="00FF6680">
              <w:rPr>
                <w:rFonts w:ascii="Cambria Math" w:hAnsi="Cambria Math" w:cs="Cambria Math"/>
                <w:sz w:val="24"/>
                <w:szCs w:val="24"/>
                <w:lang w:val="hy-AM"/>
              </w:rPr>
              <w:t>․</w:t>
            </w:r>
            <w:r w:rsidRPr="00FF6680">
              <w:rPr>
                <w:rFonts w:ascii="GHEA Grapalat" w:hAnsi="GHEA Grapalat"/>
                <w:sz w:val="24"/>
                <w:szCs w:val="24"/>
                <w:lang w:val="hy-AM"/>
              </w:rPr>
              <w:t>75 ենթա</w:t>
            </w:r>
            <w:r w:rsidRPr="00FF6680">
              <w:rPr>
                <w:rFonts w:ascii="GHEA Grapalat" w:hAnsi="GHEA Grapalat" w:cs="GHEA Grapalat"/>
                <w:sz w:val="24"/>
                <w:szCs w:val="24"/>
                <w:lang w:val="hy-AM"/>
              </w:rPr>
              <w:t xml:space="preserve">կետով հաստատված դեպքը)։ Եթե այո, ապա անհրաժեշտ ենք համարում տեղեկացնել, որ </w:t>
            </w:r>
            <w:r w:rsidRPr="00FF6680">
              <w:rPr>
                <w:rFonts w:ascii="GHEA Grapalat" w:hAnsi="GHEA Grapalat"/>
                <w:bCs/>
                <w:sz w:val="24"/>
                <w:szCs w:val="24"/>
                <w:lang w:val="hy-AM"/>
              </w:rPr>
              <w:t>Եվրասիական տնտեսական հանձնաժողովի</w:t>
            </w:r>
            <w:r w:rsidRPr="00FF6680">
              <w:rPr>
                <w:rFonts w:ascii="GHEA Grapalat" w:hAnsi="GHEA Grapalat" w:cs="GHEA Grapalat"/>
                <w:sz w:val="24"/>
                <w:szCs w:val="24"/>
                <w:lang w:val="hy-AM"/>
              </w:rPr>
              <w:t xml:space="preserve"> խորհրդի </w:t>
            </w:r>
            <w:r w:rsidRPr="00FF6680">
              <w:rPr>
                <w:rFonts w:ascii="GHEA Grapalat" w:hAnsi="GHEA Grapalat"/>
                <w:sz w:val="24"/>
                <w:szCs w:val="24"/>
                <w:lang w:val="hy-AM"/>
              </w:rPr>
              <w:t>27</w:t>
            </w:r>
            <w:r w:rsidRPr="00FF6680">
              <w:rPr>
                <w:rFonts w:ascii="Cambria Math" w:hAnsi="Cambria Math" w:cs="Cambria Math"/>
                <w:sz w:val="24"/>
                <w:szCs w:val="24"/>
                <w:lang w:val="hy-AM"/>
              </w:rPr>
              <w:t>․</w:t>
            </w:r>
            <w:r w:rsidRPr="00FF6680">
              <w:rPr>
                <w:rFonts w:ascii="GHEA Grapalat" w:hAnsi="GHEA Grapalat"/>
                <w:sz w:val="24"/>
                <w:szCs w:val="24"/>
                <w:lang w:val="hy-AM"/>
              </w:rPr>
              <w:t>11</w:t>
            </w:r>
            <w:r w:rsidRPr="00FF6680">
              <w:rPr>
                <w:rFonts w:ascii="Cambria Math" w:hAnsi="Cambria Math" w:cs="Cambria Math"/>
                <w:sz w:val="24"/>
                <w:szCs w:val="24"/>
                <w:lang w:val="hy-AM"/>
              </w:rPr>
              <w:t>․</w:t>
            </w:r>
            <w:r w:rsidRPr="00FF6680">
              <w:rPr>
                <w:rFonts w:ascii="GHEA Grapalat" w:hAnsi="GHEA Grapalat"/>
                <w:sz w:val="24"/>
                <w:szCs w:val="24"/>
                <w:lang w:val="hy-AM"/>
              </w:rPr>
              <w:t>2009</w:t>
            </w:r>
            <w:r w:rsidRPr="00FF6680">
              <w:rPr>
                <w:rFonts w:ascii="GHEA Grapalat" w:hAnsi="GHEA Grapalat" w:cs="GHEA Grapalat"/>
                <w:sz w:val="24"/>
                <w:szCs w:val="24"/>
                <w:lang w:val="hy-AM"/>
              </w:rPr>
              <w:t>թ</w:t>
            </w:r>
            <w:r w:rsidRPr="00FF6680">
              <w:rPr>
                <w:rFonts w:ascii="Cambria Math" w:hAnsi="Cambria Math" w:cs="Cambria Math"/>
                <w:sz w:val="24"/>
                <w:szCs w:val="24"/>
                <w:lang w:val="hy-AM"/>
              </w:rPr>
              <w:t>․</w:t>
            </w:r>
            <w:r w:rsidRPr="00FF6680">
              <w:rPr>
                <w:rFonts w:ascii="GHEA Grapalat" w:hAnsi="GHEA Grapalat"/>
                <w:sz w:val="24"/>
                <w:szCs w:val="24"/>
                <w:lang w:val="hy-AM"/>
              </w:rPr>
              <w:t xml:space="preserve"> N </w:t>
            </w:r>
            <w:r w:rsidRPr="00FF6680">
              <w:rPr>
                <w:rFonts w:ascii="GHEA Grapalat" w:hAnsi="GHEA Grapalat" w:cs="GHEA Grapalat"/>
                <w:sz w:val="24"/>
                <w:szCs w:val="24"/>
                <w:lang w:val="hy-AM"/>
              </w:rPr>
              <w:t xml:space="preserve">130 որոշմամբ կարգավորվող դեպքերի մեծամասնությունը ունի արտոնության տրամադրման, արտոնությամբ ներմուծվող ապրանքների տնօրինման սահմանափակումներ, ինչը ներկայացված նախագծի կարգավորումներում հաշվի առնված չէ։ </w:t>
            </w:r>
            <w:r w:rsidRPr="00FF6680">
              <w:rPr>
                <w:rFonts w:ascii="GHEA Grapalat" w:hAnsi="GHEA Grapalat"/>
                <w:bCs/>
                <w:sz w:val="24"/>
                <w:szCs w:val="24"/>
                <w:lang w:val="hy-AM"/>
              </w:rPr>
              <w:t>Նախագծում նախատեսված չէ նաև որևէ կարգավորում, որը կվերաբերի նպատակային ստացողներին, հետագայում՝ արտոնություններով ներմուծված ապրանքների օգտագործման, տնօրինման պայմանների վերահսկման մեխանիզմներին և այլն։ Նախագծում, այդ թվում՝ հայտին կից ներկայացվող փաստաթղթերում կարգավորված չեն արտոնություններով ներմուծման ենթակա ապրանքների, արտոնության տրամադրման պայմանների պահպանման, դրանց նկատմամբ վերահսկողության մեխանիզմների սահմանման վերաբերյալ կարգավորումներ:</w:t>
            </w:r>
          </w:p>
          <w:p w14:paraId="235495BE" w14:textId="77777777"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Նախագծով հաստատվող հավելված 1-ի 2-րդ կետի 3-րդ ենթակետում անհրաժեշտ է հստակեցնել «ներմուծման սահմանափակման կիրառման տարվան նախորդող երեք տարին» հասկացությունը՝ մասնավորեցնելով, թե որ ժամանակահատվածի համար է իրականացվում ժամկետի հաշվարկը։</w:t>
            </w:r>
          </w:p>
          <w:p w14:paraId="7F01604D" w14:textId="7BA6DE82"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Նախագծով հաստատվող հավելված 1-ի 2-րդ կետի 6-րդ ենթակետում «ներքին սպառման համար ապրանք ներմուծող» բառերը առաջարկում ենք փոխարինել ««Բացթողում՝ ներքին սպառման համար» մաքսային ընթացակարգով ձևակերպված» բառերով։</w:t>
            </w:r>
          </w:p>
          <w:p w14:paraId="4BB30867" w14:textId="54F43B4E" w:rsidR="002468DA" w:rsidRPr="00FF6680" w:rsidRDefault="002468DA" w:rsidP="002468DA">
            <w:pPr>
              <w:shd w:val="clear" w:color="auto" w:fill="FFFFFF"/>
              <w:spacing w:line="360" w:lineRule="auto"/>
              <w:jc w:val="both"/>
              <w:rPr>
                <w:rFonts w:ascii="GHEA Grapalat" w:hAnsi="GHEA Grapalat"/>
                <w:bCs/>
                <w:sz w:val="24"/>
                <w:szCs w:val="24"/>
                <w:lang w:val="hy-AM"/>
              </w:rPr>
            </w:pPr>
          </w:p>
          <w:p w14:paraId="38940145" w14:textId="2101770E" w:rsidR="002468DA" w:rsidRPr="00FF6680" w:rsidRDefault="002468DA" w:rsidP="002468DA">
            <w:pPr>
              <w:shd w:val="clear" w:color="auto" w:fill="FFFFFF"/>
              <w:spacing w:line="360" w:lineRule="auto"/>
              <w:jc w:val="both"/>
              <w:rPr>
                <w:rFonts w:ascii="GHEA Grapalat" w:hAnsi="GHEA Grapalat"/>
                <w:bCs/>
                <w:sz w:val="24"/>
                <w:szCs w:val="24"/>
                <w:lang w:val="hy-AM"/>
              </w:rPr>
            </w:pPr>
          </w:p>
          <w:p w14:paraId="50411666" w14:textId="23957ED4" w:rsidR="002468DA" w:rsidRDefault="002468DA" w:rsidP="002468DA">
            <w:pPr>
              <w:shd w:val="clear" w:color="auto" w:fill="FFFFFF"/>
              <w:spacing w:line="360" w:lineRule="auto"/>
              <w:jc w:val="both"/>
              <w:rPr>
                <w:rFonts w:ascii="GHEA Grapalat" w:hAnsi="GHEA Grapalat"/>
                <w:bCs/>
                <w:sz w:val="24"/>
                <w:szCs w:val="24"/>
                <w:lang w:val="hy-AM"/>
              </w:rPr>
            </w:pPr>
          </w:p>
          <w:p w14:paraId="392F5A11" w14:textId="689F09DA" w:rsidR="00F26D57" w:rsidRDefault="00F26D57" w:rsidP="002468DA">
            <w:pPr>
              <w:shd w:val="clear" w:color="auto" w:fill="FFFFFF"/>
              <w:spacing w:line="360" w:lineRule="auto"/>
              <w:jc w:val="both"/>
              <w:rPr>
                <w:rFonts w:ascii="GHEA Grapalat" w:hAnsi="GHEA Grapalat"/>
                <w:bCs/>
                <w:sz w:val="24"/>
                <w:szCs w:val="24"/>
                <w:lang w:val="hy-AM"/>
              </w:rPr>
            </w:pPr>
          </w:p>
          <w:p w14:paraId="3849DB91" w14:textId="77777777" w:rsidR="00F26D57" w:rsidRPr="00FF6680" w:rsidRDefault="00F26D57" w:rsidP="002468DA">
            <w:pPr>
              <w:shd w:val="clear" w:color="auto" w:fill="FFFFFF"/>
              <w:spacing w:line="360" w:lineRule="auto"/>
              <w:jc w:val="both"/>
              <w:rPr>
                <w:rFonts w:ascii="GHEA Grapalat" w:hAnsi="GHEA Grapalat"/>
                <w:bCs/>
                <w:sz w:val="24"/>
                <w:szCs w:val="24"/>
                <w:lang w:val="hy-AM"/>
              </w:rPr>
            </w:pPr>
          </w:p>
          <w:p w14:paraId="72D878B5" w14:textId="77777777"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Նախագծով հաստատվող հավելված 1-ի 7-րդ ենթակետում «ընթացակարգի 2-րդ» բառերը առաջարկում ենք լրացնել «սույն կարգի» բառերով։</w:t>
            </w:r>
          </w:p>
          <w:p w14:paraId="652285E5" w14:textId="30DA75F2" w:rsidR="002468DA" w:rsidRPr="00FF6680" w:rsidRDefault="00C80026" w:rsidP="008B3DE1">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Նախագծով հաստատվող հավելված 1-ի 9-րդ կետը կարծում ենք պետք է սահմանել ոչ թե հավելվածում, այլ բուն որոշման մեջ, միևնույն ժամանակ հստակ նշելով, թե որ դեպքերի նկատմամբ սույն Նախագծի ընդունումից հետո որոշման գործողությունը չի տարածվելու։</w:t>
            </w:r>
          </w:p>
          <w:p w14:paraId="1D358A45" w14:textId="77777777" w:rsidR="002468DA" w:rsidRPr="00FF6680" w:rsidRDefault="002468DA" w:rsidP="002468DA">
            <w:pPr>
              <w:pStyle w:val="ListParagraph"/>
              <w:rPr>
                <w:rFonts w:ascii="GHEA Grapalat" w:hAnsi="GHEA Grapalat"/>
                <w:bCs/>
                <w:lang w:val="hy-AM"/>
              </w:rPr>
            </w:pPr>
          </w:p>
          <w:p w14:paraId="25E7568E" w14:textId="3614C188" w:rsidR="002468DA" w:rsidRDefault="002468DA" w:rsidP="002468DA">
            <w:pPr>
              <w:pStyle w:val="ListParagraph"/>
              <w:shd w:val="clear" w:color="auto" w:fill="FFFFFF"/>
              <w:spacing w:line="360" w:lineRule="auto"/>
              <w:ind w:left="360"/>
              <w:jc w:val="both"/>
              <w:rPr>
                <w:rFonts w:ascii="GHEA Grapalat" w:hAnsi="GHEA Grapalat"/>
                <w:bCs/>
                <w:lang w:val="hy-AM"/>
              </w:rPr>
            </w:pPr>
          </w:p>
          <w:p w14:paraId="55515612" w14:textId="77777777" w:rsidR="00F84F44" w:rsidRPr="00FF6680" w:rsidRDefault="00F84F44" w:rsidP="002468DA">
            <w:pPr>
              <w:pStyle w:val="ListParagraph"/>
              <w:shd w:val="clear" w:color="auto" w:fill="FFFFFF"/>
              <w:spacing w:line="360" w:lineRule="auto"/>
              <w:ind w:left="360"/>
              <w:jc w:val="both"/>
              <w:rPr>
                <w:rFonts w:ascii="GHEA Grapalat" w:hAnsi="GHEA Grapalat"/>
                <w:bCs/>
                <w:lang w:val="hy-AM"/>
              </w:rPr>
            </w:pPr>
          </w:p>
          <w:p w14:paraId="44FCAF80" w14:textId="77777777" w:rsidR="00140D23" w:rsidRPr="00FF6680" w:rsidRDefault="00140D23" w:rsidP="002468DA">
            <w:pPr>
              <w:pStyle w:val="ListParagraph"/>
              <w:shd w:val="clear" w:color="auto" w:fill="FFFFFF"/>
              <w:spacing w:line="360" w:lineRule="auto"/>
              <w:ind w:left="360"/>
              <w:jc w:val="both"/>
              <w:rPr>
                <w:rFonts w:ascii="GHEA Grapalat" w:hAnsi="GHEA Grapalat"/>
                <w:bCs/>
                <w:lang w:val="hy-AM"/>
              </w:rPr>
            </w:pPr>
          </w:p>
          <w:p w14:paraId="721541F0" w14:textId="36F05097"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Նախագծով հաստատվող հավելված 1-ի 12-րդ, 13-րդ, 14-րդ կետերում օգտագործված «ներմուծված» բառն առաջարկում ենք փոխարինել ««Բացթողում՝ ներքին սպառման համար» մաքսային ընթացակարգով ձևակերպված» բառերով։</w:t>
            </w:r>
          </w:p>
          <w:p w14:paraId="348F87A7" w14:textId="75DFAED2" w:rsidR="00C80026" w:rsidRPr="00FF6680" w:rsidRDefault="00C80026" w:rsidP="00C80026">
            <w:pPr>
              <w:pStyle w:val="ListParagraph"/>
              <w:numPr>
                <w:ilvl w:val="0"/>
                <w:numId w:val="19"/>
              </w:numPr>
              <w:shd w:val="clear" w:color="auto" w:fill="FFFFFF"/>
              <w:spacing w:line="360" w:lineRule="auto"/>
              <w:ind w:left="0" w:firstLine="360"/>
              <w:jc w:val="both"/>
              <w:rPr>
                <w:rFonts w:ascii="GHEA Grapalat" w:hAnsi="GHEA Grapalat"/>
                <w:bCs/>
                <w:lang w:val="hy-AM"/>
              </w:rPr>
            </w:pPr>
            <w:r w:rsidRPr="00FF6680">
              <w:rPr>
                <w:rFonts w:ascii="GHEA Grapalat" w:hAnsi="GHEA Grapalat"/>
                <w:bCs/>
                <w:lang w:val="hy-AM"/>
              </w:rPr>
              <w:t>Առաջարկում ենք ընթացակարգով սահմանել, թե նշված կարգավորումների իմաստով որն է հանդիսանում «փոխկապակցված ընկերություններ» հասկացությունը, որից հետո կարող ենք հայտնել ՀՀ պետական եկամուտների կոմիտեի տրամադրության տակ այդպիսի տեղեկատվության առկայության մասին։</w:t>
            </w:r>
          </w:p>
          <w:p w14:paraId="2CCAEFB7" w14:textId="5D3887F3" w:rsidR="00D367C7" w:rsidRPr="00FF6680" w:rsidRDefault="002468DA" w:rsidP="00C80026">
            <w:pPr>
              <w:shd w:val="clear" w:color="auto" w:fill="FFFFFF"/>
              <w:tabs>
                <w:tab w:val="left" w:pos="709"/>
                <w:tab w:val="left" w:pos="873"/>
              </w:tabs>
              <w:spacing w:line="360" w:lineRule="auto"/>
              <w:ind w:right="7"/>
              <w:jc w:val="both"/>
              <w:rPr>
                <w:rFonts w:ascii="GHEA Grapalat" w:hAnsi="GHEA Grapalat"/>
                <w:color w:val="000000"/>
                <w:sz w:val="24"/>
                <w:szCs w:val="24"/>
                <w:lang w:val="hy-AM"/>
              </w:rPr>
            </w:pPr>
            <w:r w:rsidRPr="00FF6680">
              <w:rPr>
                <w:rFonts w:ascii="GHEA Grapalat" w:hAnsi="GHEA Grapalat"/>
                <w:bCs/>
                <w:sz w:val="24"/>
                <w:szCs w:val="24"/>
                <w:lang w:val="hy-AM"/>
              </w:rPr>
              <w:t xml:space="preserve">     9 </w:t>
            </w:r>
            <w:r w:rsidRPr="00FF6680">
              <w:rPr>
                <w:rFonts w:ascii="Cambria Math" w:hAnsi="Cambria Math" w:cs="Cambria Math"/>
                <w:bCs/>
                <w:sz w:val="24"/>
                <w:szCs w:val="24"/>
                <w:lang w:val="hy-AM"/>
              </w:rPr>
              <w:t>․</w:t>
            </w:r>
            <w:r w:rsidR="00C80026" w:rsidRPr="00FF6680">
              <w:rPr>
                <w:rFonts w:ascii="GHEA Grapalat" w:hAnsi="GHEA Grapalat"/>
                <w:bCs/>
                <w:sz w:val="24"/>
                <w:szCs w:val="24"/>
                <w:lang w:val="hy-AM"/>
              </w:rPr>
              <w:t>«Առանձին տեսակի ապրանքների ներմուծման մեկանգամյա կամ գլխավոր լիցենզիա ստանալու մասին» հայտի ձևի, ինչպես նաև Նախագծով հաստատվող հավելված 2-ի՝ «Մեկանգամյան լիցենզիայի ձև»-ի և Նախագծով հաստատվող հավելված 3-ի՝ «Գլխավոր լիցենզիայի ձև»-ի 4-րդ կետում՝ «</w:t>
            </w:r>
            <w:r w:rsidR="00C80026" w:rsidRPr="00FF6680">
              <w:rPr>
                <w:rFonts w:ascii="GHEA Grapalat" w:hAnsi="GHEA Grapalat"/>
                <w:sz w:val="24"/>
                <w:szCs w:val="24"/>
                <w:lang w:val="hy-AM"/>
              </w:rPr>
              <w:t xml:space="preserve">և (կամ) կողմերի մտադրությունների մասին վկայող այլ փաստաթուղթ» բառերն առաջարկում ենք լրացնել «արտոնության տրամադրման պայմանների պահպանումը հավաստող փաստաթուղթ» բառերով՝ օրենսդրությամբ արտոնության տրամադրման համար պայմաններ նախատեսված լինելու դեպքում։ Լրացումը նախատեսել նաև </w:t>
            </w:r>
            <w:r w:rsidR="00C80026" w:rsidRPr="00FF6680">
              <w:rPr>
                <w:rFonts w:ascii="GHEA Grapalat" w:hAnsi="GHEA Grapalat"/>
                <w:bCs/>
                <w:sz w:val="24"/>
                <w:szCs w:val="24"/>
                <w:lang w:val="hy-AM"/>
              </w:rPr>
              <w:t xml:space="preserve">Նախագծով հաստատվող հավելված </w:t>
            </w:r>
            <w:r w:rsidR="00C80026" w:rsidRPr="00FF6680">
              <w:rPr>
                <w:rFonts w:ascii="GHEA Grapalat" w:hAnsi="GHEA Grapalat"/>
                <w:sz w:val="24"/>
                <w:szCs w:val="24"/>
                <w:lang w:val="hy-AM"/>
              </w:rPr>
              <w:t>1-ի 16-րդ կետի 2-րդ ենթակետում։</w:t>
            </w:r>
          </w:p>
        </w:tc>
        <w:tc>
          <w:tcPr>
            <w:tcW w:w="3481" w:type="dxa"/>
          </w:tcPr>
          <w:p w14:paraId="75C25B08" w14:textId="77777777" w:rsidR="00C80026" w:rsidRPr="00FF6680" w:rsidRDefault="00C80026" w:rsidP="00F857BC">
            <w:pPr>
              <w:spacing w:line="360" w:lineRule="auto"/>
              <w:jc w:val="center"/>
              <w:rPr>
                <w:rFonts w:ascii="GHEA Grapalat" w:eastAsia="Times New Roman" w:hAnsi="GHEA Grapalat" w:cs="Times New Roman"/>
                <w:sz w:val="24"/>
                <w:szCs w:val="24"/>
                <w:lang w:val="hy-AM"/>
              </w:rPr>
            </w:pPr>
          </w:p>
          <w:p w14:paraId="62210317" w14:textId="77777777" w:rsidR="00C80026" w:rsidRPr="00FF6680" w:rsidRDefault="00C80026" w:rsidP="00F857BC">
            <w:pPr>
              <w:spacing w:line="360" w:lineRule="auto"/>
              <w:jc w:val="center"/>
              <w:rPr>
                <w:rFonts w:ascii="GHEA Grapalat" w:eastAsia="Times New Roman" w:hAnsi="GHEA Grapalat" w:cs="Times New Roman"/>
                <w:sz w:val="24"/>
                <w:szCs w:val="24"/>
                <w:lang w:val="hy-AM"/>
              </w:rPr>
            </w:pPr>
          </w:p>
          <w:p w14:paraId="061947EE" w14:textId="77777777" w:rsidR="00C80026" w:rsidRPr="00FF6680" w:rsidRDefault="00C80026" w:rsidP="00F857BC">
            <w:pPr>
              <w:spacing w:line="360" w:lineRule="auto"/>
              <w:jc w:val="center"/>
              <w:rPr>
                <w:rFonts w:ascii="GHEA Grapalat" w:eastAsia="Times New Roman" w:hAnsi="GHEA Grapalat" w:cs="Times New Roman"/>
                <w:sz w:val="24"/>
                <w:szCs w:val="24"/>
                <w:lang w:val="hy-AM"/>
              </w:rPr>
            </w:pPr>
          </w:p>
          <w:p w14:paraId="17A31C0A" w14:textId="11CCECC9" w:rsidR="00C80026" w:rsidRDefault="00C80026" w:rsidP="00F857BC">
            <w:pPr>
              <w:spacing w:line="360" w:lineRule="auto"/>
              <w:jc w:val="center"/>
              <w:rPr>
                <w:rFonts w:ascii="GHEA Grapalat" w:eastAsia="Times New Roman" w:hAnsi="GHEA Grapalat" w:cs="Times New Roman"/>
                <w:sz w:val="24"/>
                <w:szCs w:val="24"/>
                <w:lang w:val="hy-AM"/>
              </w:rPr>
            </w:pPr>
          </w:p>
          <w:p w14:paraId="7DA486B3" w14:textId="77777777" w:rsidR="00FF6680" w:rsidRPr="00FF6680" w:rsidRDefault="00FF6680" w:rsidP="00F857BC">
            <w:pPr>
              <w:spacing w:line="360" w:lineRule="auto"/>
              <w:jc w:val="center"/>
              <w:rPr>
                <w:rFonts w:ascii="GHEA Grapalat" w:eastAsia="Times New Roman" w:hAnsi="GHEA Grapalat" w:cs="Times New Roman"/>
                <w:sz w:val="24"/>
                <w:szCs w:val="24"/>
                <w:lang w:val="hy-AM"/>
              </w:rPr>
            </w:pPr>
          </w:p>
          <w:p w14:paraId="74E0F21E" w14:textId="31BE1F33" w:rsidR="00D367C7" w:rsidRPr="00FF6680" w:rsidRDefault="00C80026"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Չի ը</w:t>
            </w:r>
            <w:r w:rsidR="00DD25F9" w:rsidRPr="00FF6680">
              <w:rPr>
                <w:rFonts w:ascii="GHEA Grapalat" w:eastAsia="Times New Roman" w:hAnsi="GHEA Grapalat" w:cs="Times New Roman"/>
                <w:sz w:val="24"/>
                <w:szCs w:val="24"/>
                <w:lang w:val="hy-AM"/>
              </w:rPr>
              <w:t>նդունվել</w:t>
            </w:r>
          </w:p>
          <w:p w14:paraId="0FF5B255" w14:textId="4A8BFE36" w:rsidR="00C80026" w:rsidRDefault="00C80026" w:rsidP="0050197E">
            <w:pPr>
              <w:spacing w:line="360" w:lineRule="auto"/>
              <w:jc w:val="both"/>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 xml:space="preserve">Նախագծով հստակ </w:t>
            </w:r>
            <w:r w:rsidR="0043235C">
              <w:rPr>
                <w:rFonts w:ascii="GHEA Grapalat" w:eastAsia="Times New Roman" w:hAnsi="GHEA Grapalat" w:cs="Times New Roman"/>
                <w:sz w:val="24"/>
                <w:szCs w:val="24"/>
                <w:lang w:val="hy-AM"/>
              </w:rPr>
              <w:t>սահմանվում</w:t>
            </w:r>
            <w:r w:rsidRPr="00FF6680">
              <w:rPr>
                <w:rFonts w:ascii="GHEA Grapalat" w:eastAsia="Times New Roman" w:hAnsi="GHEA Grapalat" w:cs="Times New Roman"/>
                <w:sz w:val="24"/>
                <w:szCs w:val="24"/>
                <w:lang w:val="hy-AM"/>
              </w:rPr>
              <w:t xml:space="preserve"> է «Որոշում» տերմինը։</w:t>
            </w:r>
          </w:p>
          <w:p w14:paraId="3A863273" w14:textId="77777777" w:rsidR="00F26D57" w:rsidRPr="00FF6680" w:rsidRDefault="00F26D57" w:rsidP="00F857BC">
            <w:pPr>
              <w:spacing w:line="360" w:lineRule="auto"/>
              <w:jc w:val="center"/>
              <w:rPr>
                <w:rFonts w:ascii="GHEA Grapalat" w:eastAsia="Times New Roman" w:hAnsi="GHEA Grapalat" w:cs="Times New Roman"/>
                <w:sz w:val="24"/>
                <w:szCs w:val="24"/>
                <w:lang w:val="hy-AM"/>
              </w:rPr>
            </w:pPr>
          </w:p>
          <w:p w14:paraId="3046B6E3" w14:textId="77777777" w:rsidR="004F3C00" w:rsidRPr="00FF6680" w:rsidRDefault="004F3C00" w:rsidP="004F3C00">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Չի ընդունվել</w:t>
            </w:r>
          </w:p>
          <w:p w14:paraId="7198E744" w14:textId="23D325A7" w:rsidR="00C80026" w:rsidRPr="00FF6680" w:rsidRDefault="00C80026"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Նախագիծը կարգավոր</w:t>
            </w:r>
            <w:r w:rsidR="0050197E">
              <w:rPr>
                <w:rFonts w:ascii="GHEA Grapalat" w:eastAsia="Times New Roman" w:hAnsi="GHEA Grapalat" w:cs="Times New Roman"/>
                <w:sz w:val="24"/>
                <w:szCs w:val="24"/>
                <w:lang w:val="hy-AM"/>
              </w:rPr>
              <w:t>ու</w:t>
            </w:r>
            <w:r w:rsidRPr="00FF6680">
              <w:rPr>
                <w:rFonts w:ascii="GHEA Grapalat" w:eastAsia="Times New Roman" w:hAnsi="GHEA Grapalat" w:cs="Times New Roman"/>
                <w:sz w:val="24"/>
                <w:szCs w:val="24"/>
                <w:lang w:val="hy-AM"/>
              </w:rPr>
              <w:t xml:space="preserve">մ է ներմուծման հետ կապված </w:t>
            </w:r>
          </w:p>
          <w:p w14:paraId="1AA56259" w14:textId="51C011A1" w:rsidR="00C80026" w:rsidRPr="00FF6680" w:rsidRDefault="00C80026" w:rsidP="00F857BC">
            <w:pPr>
              <w:spacing w:line="360" w:lineRule="auto"/>
              <w:jc w:val="center"/>
              <w:rPr>
                <w:rFonts w:ascii="GHEA Grapalat" w:eastAsia="Times New Roman" w:hAnsi="GHEA Grapalat" w:cs="Times New Roman"/>
                <w:sz w:val="24"/>
                <w:szCs w:val="24"/>
                <w:lang w:val="hy-AM"/>
              </w:rPr>
            </w:pPr>
            <w:r w:rsidRPr="00FF6680">
              <w:rPr>
                <w:rFonts w:ascii="GHEA Grapalat" w:hAnsi="GHEA Grapalat"/>
                <w:bCs/>
                <w:sz w:val="24"/>
                <w:szCs w:val="24"/>
                <w:lang w:val="hy-AM"/>
              </w:rPr>
              <w:t xml:space="preserve">իրավահարաբերությունները։     </w:t>
            </w:r>
          </w:p>
          <w:p w14:paraId="4BAA3B47" w14:textId="77777777" w:rsidR="00F84F44" w:rsidRDefault="00F84F44" w:rsidP="00F857BC">
            <w:pPr>
              <w:spacing w:line="360" w:lineRule="auto"/>
              <w:jc w:val="center"/>
              <w:rPr>
                <w:rFonts w:ascii="GHEA Grapalat" w:eastAsia="Times New Roman" w:hAnsi="GHEA Grapalat" w:cs="Times New Roman"/>
                <w:sz w:val="24"/>
                <w:szCs w:val="24"/>
                <w:lang w:val="hy-AM"/>
              </w:rPr>
            </w:pPr>
          </w:p>
          <w:p w14:paraId="70D2CC2B" w14:textId="2CDD9502" w:rsidR="00C80026" w:rsidRPr="00FF6680" w:rsidRDefault="00C80026"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Չի ընդունվել։</w:t>
            </w:r>
          </w:p>
          <w:p w14:paraId="4B2E105F" w14:textId="70B9E324" w:rsidR="00C80026" w:rsidRPr="00FF6680" w:rsidRDefault="00C80026" w:rsidP="0050197E">
            <w:pPr>
              <w:spacing w:line="360" w:lineRule="auto"/>
              <w:jc w:val="both"/>
              <w:rPr>
                <w:rFonts w:ascii="GHEA Grapalat" w:hAnsi="GHEA Grapalat"/>
                <w:bCs/>
                <w:sz w:val="24"/>
                <w:szCs w:val="24"/>
                <w:lang w:val="hy-AM"/>
              </w:rPr>
            </w:pPr>
            <w:r w:rsidRPr="00FF6680">
              <w:rPr>
                <w:rFonts w:ascii="GHEA Grapalat" w:eastAsia="Times New Roman" w:hAnsi="GHEA Grapalat" w:cs="Times New Roman"/>
                <w:sz w:val="24"/>
                <w:szCs w:val="24"/>
                <w:lang w:val="hy-AM"/>
              </w:rPr>
              <w:t xml:space="preserve">Եթե  </w:t>
            </w:r>
            <w:r w:rsidRPr="00FF6680">
              <w:rPr>
                <w:rFonts w:ascii="GHEA Grapalat" w:hAnsi="GHEA Grapalat"/>
                <w:bCs/>
                <w:sz w:val="24"/>
                <w:szCs w:val="24"/>
                <w:lang w:val="hy-AM"/>
              </w:rPr>
              <w:t xml:space="preserve">Եվրասիական տնտեսական հանձնաժողովի որոշումներով </w:t>
            </w:r>
            <w:r w:rsidR="00F26D57">
              <w:rPr>
                <w:rFonts w:ascii="GHEA Grapalat" w:hAnsi="GHEA Grapalat"/>
                <w:bCs/>
                <w:sz w:val="24"/>
                <w:szCs w:val="24"/>
                <w:lang w:val="hy-AM"/>
              </w:rPr>
              <w:t xml:space="preserve">առանձին ապրանքների համար </w:t>
            </w:r>
            <w:r w:rsidRPr="00FF6680">
              <w:rPr>
                <w:rFonts w:ascii="GHEA Grapalat" w:hAnsi="GHEA Grapalat"/>
                <w:bCs/>
                <w:sz w:val="24"/>
                <w:szCs w:val="24"/>
                <w:lang w:val="hy-AM"/>
              </w:rPr>
              <w:t>կնախատեսվե</w:t>
            </w:r>
            <w:r w:rsidR="009D3B47" w:rsidRPr="00FF6680">
              <w:rPr>
                <w:rFonts w:ascii="GHEA Grapalat" w:hAnsi="GHEA Grapalat"/>
                <w:bCs/>
                <w:sz w:val="24"/>
                <w:szCs w:val="24"/>
                <w:lang w:val="hy-AM"/>
              </w:rPr>
              <w:t xml:space="preserve">ն </w:t>
            </w:r>
            <w:r w:rsidRPr="00FF6680">
              <w:rPr>
                <w:rFonts w:ascii="GHEA Grapalat" w:hAnsi="GHEA Grapalat"/>
                <w:bCs/>
                <w:sz w:val="24"/>
                <w:szCs w:val="24"/>
                <w:lang w:val="hy-AM"/>
              </w:rPr>
              <w:t xml:space="preserve">լրացուցիչ </w:t>
            </w:r>
            <w:r w:rsidR="0043235C">
              <w:rPr>
                <w:rFonts w:ascii="GHEA Grapalat" w:hAnsi="GHEA Grapalat"/>
                <w:bCs/>
                <w:sz w:val="24"/>
                <w:szCs w:val="24"/>
                <w:lang w:val="hy-AM"/>
              </w:rPr>
              <w:t>առանձնահատոկություններ</w:t>
            </w:r>
            <w:r w:rsidR="00FF6680">
              <w:rPr>
                <w:rFonts w:ascii="GHEA Grapalat" w:hAnsi="GHEA Grapalat"/>
                <w:bCs/>
                <w:sz w:val="24"/>
                <w:szCs w:val="24"/>
                <w:lang w:val="hy-AM"/>
              </w:rPr>
              <w:t>,</w:t>
            </w:r>
            <w:r w:rsidRPr="00FF6680">
              <w:rPr>
                <w:rFonts w:ascii="GHEA Grapalat" w:hAnsi="GHEA Grapalat"/>
                <w:bCs/>
                <w:sz w:val="24"/>
                <w:szCs w:val="24"/>
                <w:lang w:val="hy-AM"/>
              </w:rPr>
              <w:t xml:space="preserve">  </w:t>
            </w:r>
            <w:r w:rsidR="00F26D57">
              <w:rPr>
                <w:rFonts w:ascii="GHEA Grapalat" w:hAnsi="GHEA Grapalat"/>
                <w:bCs/>
                <w:sz w:val="24"/>
                <w:szCs w:val="24"/>
                <w:lang w:val="hy-AM"/>
              </w:rPr>
              <w:t>ապա դրանք</w:t>
            </w:r>
            <w:r w:rsidRPr="00FF6680">
              <w:rPr>
                <w:rFonts w:ascii="GHEA Grapalat" w:hAnsi="GHEA Grapalat"/>
                <w:bCs/>
                <w:sz w:val="24"/>
                <w:szCs w:val="24"/>
                <w:lang w:val="hy-AM"/>
              </w:rPr>
              <w:t xml:space="preserve"> հաշվի կա</w:t>
            </w:r>
            <w:r w:rsidR="0050197E">
              <w:rPr>
                <w:rFonts w:ascii="GHEA Grapalat" w:hAnsi="GHEA Grapalat"/>
                <w:bCs/>
                <w:sz w:val="24"/>
                <w:szCs w:val="24"/>
                <w:lang w:val="hy-AM"/>
              </w:rPr>
              <w:t>ռ</w:t>
            </w:r>
            <w:r w:rsidRPr="00FF6680">
              <w:rPr>
                <w:rFonts w:ascii="GHEA Grapalat" w:hAnsi="GHEA Grapalat"/>
                <w:bCs/>
                <w:sz w:val="24"/>
                <w:szCs w:val="24"/>
                <w:lang w:val="hy-AM"/>
              </w:rPr>
              <w:t>նվե</w:t>
            </w:r>
            <w:r w:rsidR="009D3B47" w:rsidRPr="00FF6680">
              <w:rPr>
                <w:rFonts w:ascii="GHEA Grapalat" w:hAnsi="GHEA Grapalat"/>
                <w:bCs/>
                <w:sz w:val="24"/>
                <w:szCs w:val="24"/>
                <w:lang w:val="hy-AM"/>
              </w:rPr>
              <w:t>ն</w:t>
            </w:r>
            <w:r w:rsidRPr="00FF6680">
              <w:rPr>
                <w:rFonts w:ascii="GHEA Grapalat" w:hAnsi="GHEA Grapalat"/>
                <w:bCs/>
                <w:sz w:val="24"/>
                <w:szCs w:val="24"/>
                <w:lang w:val="hy-AM"/>
              </w:rPr>
              <w:t xml:space="preserve"> առանձին ապրանքների մասով</w:t>
            </w:r>
            <w:r w:rsidR="009D3B47" w:rsidRPr="00FF6680">
              <w:rPr>
                <w:rFonts w:ascii="GHEA Grapalat" w:hAnsi="GHEA Grapalat"/>
                <w:bCs/>
                <w:sz w:val="24"/>
                <w:szCs w:val="24"/>
                <w:lang w:val="hy-AM"/>
              </w:rPr>
              <w:t xml:space="preserve"> ընդունվող</w:t>
            </w:r>
            <w:r w:rsidRPr="00FF6680">
              <w:rPr>
                <w:rFonts w:ascii="GHEA Grapalat" w:hAnsi="GHEA Grapalat"/>
                <w:bCs/>
                <w:sz w:val="24"/>
                <w:szCs w:val="24"/>
                <w:lang w:val="hy-AM"/>
              </w:rPr>
              <w:t xml:space="preserve"> Որոշումներում։</w:t>
            </w:r>
          </w:p>
          <w:p w14:paraId="72971E3D" w14:textId="77777777" w:rsidR="00600352" w:rsidRPr="00FF6680" w:rsidRDefault="00600352" w:rsidP="00F857BC">
            <w:pPr>
              <w:spacing w:line="360" w:lineRule="auto"/>
              <w:jc w:val="center"/>
              <w:rPr>
                <w:rFonts w:ascii="GHEA Grapalat" w:hAnsi="GHEA Grapalat"/>
                <w:bCs/>
                <w:sz w:val="24"/>
                <w:szCs w:val="24"/>
                <w:lang w:val="hy-AM"/>
              </w:rPr>
            </w:pPr>
          </w:p>
          <w:p w14:paraId="262810AC" w14:textId="77777777" w:rsidR="00600352" w:rsidRPr="00FF6680" w:rsidRDefault="00600352" w:rsidP="00F857BC">
            <w:pPr>
              <w:spacing w:line="360" w:lineRule="auto"/>
              <w:jc w:val="center"/>
              <w:rPr>
                <w:rFonts w:ascii="GHEA Grapalat" w:hAnsi="GHEA Grapalat"/>
                <w:bCs/>
                <w:sz w:val="24"/>
                <w:szCs w:val="24"/>
                <w:lang w:val="hy-AM"/>
              </w:rPr>
            </w:pPr>
          </w:p>
          <w:p w14:paraId="288E46B8" w14:textId="1FEFF50B" w:rsidR="00600352" w:rsidRDefault="00600352" w:rsidP="00F857BC">
            <w:pPr>
              <w:spacing w:line="360" w:lineRule="auto"/>
              <w:jc w:val="center"/>
              <w:rPr>
                <w:rFonts w:ascii="GHEA Grapalat" w:hAnsi="GHEA Grapalat"/>
                <w:bCs/>
                <w:sz w:val="24"/>
                <w:szCs w:val="24"/>
                <w:lang w:val="hy-AM"/>
              </w:rPr>
            </w:pPr>
          </w:p>
          <w:p w14:paraId="53985E5E" w14:textId="17691EE8" w:rsidR="00FF6680" w:rsidRDefault="00FF6680" w:rsidP="00F857BC">
            <w:pPr>
              <w:spacing w:line="360" w:lineRule="auto"/>
              <w:jc w:val="center"/>
              <w:rPr>
                <w:rFonts w:ascii="GHEA Grapalat" w:hAnsi="GHEA Grapalat"/>
                <w:bCs/>
                <w:sz w:val="24"/>
                <w:szCs w:val="24"/>
                <w:lang w:val="hy-AM"/>
              </w:rPr>
            </w:pPr>
          </w:p>
          <w:p w14:paraId="686899AB" w14:textId="20F3639A" w:rsidR="00FF6680" w:rsidRDefault="00FF6680" w:rsidP="00F857BC">
            <w:pPr>
              <w:spacing w:line="360" w:lineRule="auto"/>
              <w:jc w:val="center"/>
              <w:rPr>
                <w:rFonts w:ascii="GHEA Grapalat" w:hAnsi="GHEA Grapalat"/>
                <w:bCs/>
                <w:sz w:val="24"/>
                <w:szCs w:val="24"/>
                <w:lang w:val="hy-AM"/>
              </w:rPr>
            </w:pPr>
          </w:p>
          <w:p w14:paraId="3440D414" w14:textId="77777777" w:rsidR="00F84F44" w:rsidRDefault="00F84F44" w:rsidP="00F857BC">
            <w:pPr>
              <w:spacing w:line="360" w:lineRule="auto"/>
              <w:jc w:val="center"/>
              <w:rPr>
                <w:rFonts w:ascii="GHEA Grapalat" w:hAnsi="GHEA Grapalat"/>
                <w:bCs/>
                <w:sz w:val="24"/>
                <w:szCs w:val="24"/>
                <w:lang w:val="hy-AM"/>
              </w:rPr>
            </w:pPr>
          </w:p>
          <w:p w14:paraId="0C4A3619" w14:textId="77777777" w:rsidR="00FF6680" w:rsidRPr="00FF6680" w:rsidRDefault="00FF6680" w:rsidP="00F857BC">
            <w:pPr>
              <w:spacing w:line="360" w:lineRule="auto"/>
              <w:jc w:val="center"/>
              <w:rPr>
                <w:rFonts w:ascii="GHEA Grapalat" w:hAnsi="GHEA Grapalat"/>
                <w:bCs/>
                <w:sz w:val="24"/>
                <w:szCs w:val="24"/>
                <w:lang w:val="hy-AM"/>
              </w:rPr>
            </w:pPr>
          </w:p>
          <w:p w14:paraId="44040BE0" w14:textId="44F8A2CE" w:rsidR="00600352" w:rsidRPr="00FF6680" w:rsidRDefault="0043235C" w:rsidP="00F857BC">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w:t>
            </w:r>
            <w:r w:rsidR="002468DA" w:rsidRPr="00FF6680">
              <w:rPr>
                <w:rFonts w:ascii="GHEA Grapalat" w:hAnsi="GHEA Grapalat"/>
                <w:bCs/>
                <w:sz w:val="24"/>
                <w:szCs w:val="24"/>
                <w:lang w:val="hy-AM"/>
              </w:rPr>
              <w:t xml:space="preserve"> </w:t>
            </w:r>
            <w:r w:rsidR="0050197E">
              <w:rPr>
                <w:rFonts w:ascii="GHEA Grapalat" w:hAnsi="GHEA Grapalat"/>
                <w:bCs/>
                <w:sz w:val="24"/>
                <w:szCs w:val="24"/>
                <w:lang w:val="hy-AM"/>
              </w:rPr>
              <w:t>է</w:t>
            </w:r>
          </w:p>
          <w:p w14:paraId="29BA3981" w14:textId="77777777" w:rsidR="00600352" w:rsidRPr="00FF6680" w:rsidRDefault="00600352" w:rsidP="00F857BC">
            <w:pPr>
              <w:spacing w:line="360" w:lineRule="auto"/>
              <w:jc w:val="center"/>
              <w:rPr>
                <w:rFonts w:ascii="GHEA Grapalat" w:hAnsi="GHEA Grapalat"/>
                <w:bCs/>
                <w:sz w:val="24"/>
                <w:szCs w:val="24"/>
                <w:lang w:val="hy-AM"/>
              </w:rPr>
            </w:pPr>
          </w:p>
          <w:p w14:paraId="024BC9D3" w14:textId="77777777" w:rsidR="00600352" w:rsidRPr="00FF6680" w:rsidRDefault="00600352" w:rsidP="00F857BC">
            <w:pPr>
              <w:spacing w:line="360" w:lineRule="auto"/>
              <w:jc w:val="center"/>
              <w:rPr>
                <w:rFonts w:ascii="GHEA Grapalat" w:hAnsi="GHEA Grapalat"/>
                <w:bCs/>
                <w:sz w:val="24"/>
                <w:szCs w:val="24"/>
                <w:lang w:val="hy-AM"/>
              </w:rPr>
            </w:pPr>
          </w:p>
          <w:p w14:paraId="48BB81F4" w14:textId="5CB0EC8E" w:rsidR="00600352" w:rsidRDefault="00600352" w:rsidP="00F857BC">
            <w:pPr>
              <w:spacing w:line="360" w:lineRule="auto"/>
              <w:jc w:val="center"/>
              <w:rPr>
                <w:rFonts w:ascii="GHEA Grapalat" w:hAnsi="GHEA Grapalat"/>
                <w:bCs/>
                <w:sz w:val="24"/>
                <w:szCs w:val="24"/>
                <w:lang w:val="hy-AM"/>
              </w:rPr>
            </w:pPr>
          </w:p>
          <w:p w14:paraId="0A6FF4A8" w14:textId="77777777" w:rsidR="00F84F44" w:rsidRPr="00FF6680" w:rsidRDefault="00F84F44" w:rsidP="00F857BC">
            <w:pPr>
              <w:spacing w:line="360" w:lineRule="auto"/>
              <w:jc w:val="center"/>
              <w:rPr>
                <w:rFonts w:ascii="GHEA Grapalat" w:hAnsi="GHEA Grapalat"/>
                <w:bCs/>
                <w:sz w:val="24"/>
                <w:szCs w:val="24"/>
                <w:lang w:val="hy-AM"/>
              </w:rPr>
            </w:pPr>
          </w:p>
          <w:p w14:paraId="604FFB56" w14:textId="29D69854" w:rsidR="00600352" w:rsidRPr="00FF6680" w:rsidRDefault="002468DA"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color w:val="000000"/>
                <w:sz w:val="24"/>
                <w:szCs w:val="24"/>
                <w:lang w:val="hy-AM"/>
              </w:rPr>
              <w:t>Չի ընդունվել</w:t>
            </w:r>
          </w:p>
          <w:p w14:paraId="04C9DAE6" w14:textId="5EFC6867" w:rsidR="002468DA" w:rsidRPr="00FF6680" w:rsidRDefault="002468DA" w:rsidP="0050197E">
            <w:pPr>
              <w:spacing w:line="360" w:lineRule="auto"/>
              <w:jc w:val="both"/>
              <w:rPr>
                <w:rFonts w:ascii="GHEA Grapalat" w:hAnsi="GHEA Grapalat"/>
                <w:bCs/>
                <w:sz w:val="24"/>
                <w:szCs w:val="24"/>
                <w:lang w:val="hy-AM"/>
              </w:rPr>
            </w:pPr>
            <w:r w:rsidRPr="00FF6680">
              <w:rPr>
                <w:rFonts w:ascii="GHEA Grapalat" w:eastAsia="Times New Roman" w:hAnsi="GHEA Grapalat" w:cs="Times New Roman"/>
                <w:color w:val="000000"/>
                <w:sz w:val="24"/>
                <w:szCs w:val="24"/>
                <w:lang w:val="hy-AM"/>
              </w:rPr>
              <w:t>Կետը վերաբերում է ապրանք</w:t>
            </w:r>
            <w:r w:rsidR="00F26D57">
              <w:rPr>
                <w:rFonts w:ascii="GHEA Grapalat" w:eastAsia="Times New Roman" w:hAnsi="GHEA Grapalat" w:cs="Times New Roman"/>
                <w:color w:val="000000"/>
                <w:sz w:val="24"/>
                <w:szCs w:val="24"/>
                <w:lang w:val="hy-AM"/>
              </w:rPr>
              <w:t>ի</w:t>
            </w:r>
            <w:r w:rsidRPr="00FF6680">
              <w:rPr>
                <w:rFonts w:ascii="GHEA Grapalat" w:eastAsia="Times New Roman" w:hAnsi="GHEA Grapalat" w:cs="Times New Roman"/>
                <w:color w:val="000000"/>
                <w:sz w:val="24"/>
                <w:szCs w:val="24"/>
                <w:lang w:val="hy-AM"/>
              </w:rPr>
              <w:t xml:space="preserve">  ներմուծ</w:t>
            </w:r>
            <w:r w:rsidR="00F26D57">
              <w:rPr>
                <w:rFonts w:ascii="GHEA Grapalat" w:eastAsia="Times New Roman" w:hAnsi="GHEA Grapalat" w:cs="Times New Roman"/>
                <w:color w:val="000000"/>
                <w:sz w:val="24"/>
                <w:szCs w:val="24"/>
                <w:lang w:val="hy-AM"/>
              </w:rPr>
              <w:t>ման</w:t>
            </w:r>
            <w:r w:rsidRPr="00FF6680">
              <w:rPr>
                <w:rFonts w:ascii="GHEA Grapalat" w:eastAsia="Times New Roman" w:hAnsi="GHEA Grapalat" w:cs="Times New Roman"/>
                <w:color w:val="000000"/>
                <w:sz w:val="24"/>
                <w:szCs w:val="24"/>
                <w:lang w:val="hy-AM"/>
              </w:rPr>
              <w:t xml:space="preserve"> ա</w:t>
            </w:r>
            <w:r w:rsidR="0050197E">
              <w:rPr>
                <w:rFonts w:ascii="GHEA Grapalat" w:eastAsia="Times New Roman" w:hAnsi="GHEA Grapalat" w:cs="Times New Roman"/>
                <w:color w:val="000000"/>
                <w:sz w:val="24"/>
                <w:szCs w:val="24"/>
                <w:lang w:val="hy-AM"/>
              </w:rPr>
              <w:t>ռան</w:t>
            </w:r>
            <w:r w:rsidRPr="00FF6680">
              <w:rPr>
                <w:rFonts w:ascii="GHEA Grapalat" w:eastAsia="Times New Roman" w:hAnsi="GHEA Grapalat" w:cs="Times New Roman"/>
                <w:color w:val="000000"/>
                <w:sz w:val="24"/>
                <w:szCs w:val="24"/>
                <w:lang w:val="hy-AM"/>
              </w:rPr>
              <w:t>ձին</w:t>
            </w:r>
            <w:r w:rsidR="00F26D57">
              <w:rPr>
                <w:rFonts w:ascii="GHEA Grapalat" w:eastAsia="Times New Roman" w:hAnsi="GHEA Grapalat" w:cs="Times New Roman"/>
                <w:color w:val="000000"/>
                <w:sz w:val="24"/>
                <w:szCs w:val="24"/>
                <w:lang w:val="hy-AM"/>
              </w:rPr>
              <w:t xml:space="preserve"> դեպքերին և չի</w:t>
            </w:r>
            <w:r w:rsidRPr="00FF6680">
              <w:rPr>
                <w:rFonts w:ascii="GHEA Grapalat" w:eastAsia="Times New Roman" w:hAnsi="GHEA Grapalat" w:cs="Times New Roman"/>
                <w:color w:val="000000"/>
                <w:sz w:val="24"/>
                <w:szCs w:val="24"/>
                <w:lang w:val="hy-AM"/>
              </w:rPr>
              <w:t xml:space="preserve"> </w:t>
            </w:r>
            <w:r w:rsidR="00F26D57">
              <w:rPr>
                <w:rFonts w:ascii="GHEA Grapalat" w:eastAsia="Times New Roman" w:hAnsi="GHEA Grapalat" w:cs="Times New Roman"/>
                <w:color w:val="000000"/>
                <w:sz w:val="24"/>
                <w:szCs w:val="24"/>
                <w:lang w:val="hy-AM"/>
              </w:rPr>
              <w:t xml:space="preserve">կրում </w:t>
            </w:r>
            <w:r w:rsidRPr="00FF6680">
              <w:rPr>
                <w:rFonts w:ascii="GHEA Grapalat" w:eastAsia="Times New Roman" w:hAnsi="GHEA Grapalat" w:cs="Times New Roman"/>
                <w:color w:val="000000"/>
                <w:sz w:val="24"/>
                <w:szCs w:val="24"/>
                <w:lang w:val="hy-AM"/>
              </w:rPr>
              <w:t>ապրանքի ձևակերպման մաքսային ընթացակարգերի</w:t>
            </w:r>
            <w:r w:rsidR="00F26D57">
              <w:rPr>
                <w:rFonts w:ascii="GHEA Grapalat" w:eastAsia="Times New Roman" w:hAnsi="GHEA Grapalat" w:cs="Times New Roman"/>
                <w:color w:val="000000"/>
                <w:sz w:val="24"/>
                <w:szCs w:val="24"/>
                <w:lang w:val="hy-AM"/>
              </w:rPr>
              <w:t xml:space="preserve"> ընդհանուր սկզբունք</w:t>
            </w:r>
            <w:r w:rsidRPr="00FF6680">
              <w:rPr>
                <w:rFonts w:ascii="GHEA Grapalat" w:eastAsia="Times New Roman" w:hAnsi="GHEA Grapalat" w:cs="Times New Roman"/>
                <w:color w:val="000000"/>
                <w:sz w:val="24"/>
                <w:szCs w:val="24"/>
                <w:lang w:val="hy-AM"/>
              </w:rPr>
              <w:t>։</w:t>
            </w:r>
            <w:r w:rsidRPr="00FF6680">
              <w:rPr>
                <w:rFonts w:ascii="GHEA Grapalat" w:hAnsi="GHEA Grapalat"/>
                <w:bCs/>
                <w:sz w:val="24"/>
                <w:szCs w:val="24"/>
                <w:lang w:val="hy-AM"/>
              </w:rPr>
              <w:t xml:space="preserve"> </w:t>
            </w:r>
          </w:p>
          <w:p w14:paraId="6A6E08A9" w14:textId="46C68E70" w:rsidR="002468DA" w:rsidRDefault="002468DA" w:rsidP="002468DA">
            <w:pPr>
              <w:spacing w:line="360" w:lineRule="auto"/>
              <w:jc w:val="center"/>
              <w:rPr>
                <w:rFonts w:ascii="GHEA Grapalat" w:hAnsi="GHEA Grapalat"/>
                <w:bCs/>
                <w:sz w:val="24"/>
                <w:szCs w:val="24"/>
                <w:lang w:val="hy-AM"/>
              </w:rPr>
            </w:pPr>
          </w:p>
          <w:p w14:paraId="4662996F" w14:textId="095E08BA" w:rsidR="002468DA" w:rsidRPr="00FF6680" w:rsidRDefault="0043235C" w:rsidP="002468DA">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w:t>
            </w:r>
            <w:r w:rsidR="002468DA" w:rsidRPr="00FF6680">
              <w:rPr>
                <w:rFonts w:ascii="GHEA Grapalat" w:hAnsi="GHEA Grapalat"/>
                <w:bCs/>
                <w:sz w:val="24"/>
                <w:szCs w:val="24"/>
                <w:lang w:val="hy-AM"/>
              </w:rPr>
              <w:t xml:space="preserve"> </w:t>
            </w:r>
            <w:r w:rsidR="0050197E">
              <w:rPr>
                <w:rFonts w:ascii="GHEA Grapalat" w:hAnsi="GHEA Grapalat"/>
                <w:bCs/>
                <w:sz w:val="24"/>
                <w:szCs w:val="24"/>
                <w:lang w:val="hy-AM"/>
              </w:rPr>
              <w:t>է</w:t>
            </w:r>
          </w:p>
          <w:p w14:paraId="557903C4" w14:textId="1E925C08" w:rsidR="002468DA" w:rsidRPr="00FF6680" w:rsidRDefault="002468DA" w:rsidP="002468DA">
            <w:pPr>
              <w:spacing w:line="360" w:lineRule="auto"/>
              <w:jc w:val="center"/>
              <w:rPr>
                <w:rFonts w:ascii="GHEA Grapalat" w:hAnsi="GHEA Grapalat"/>
                <w:bCs/>
                <w:sz w:val="24"/>
                <w:szCs w:val="24"/>
                <w:lang w:val="hy-AM"/>
              </w:rPr>
            </w:pPr>
          </w:p>
          <w:p w14:paraId="6FE172F9" w14:textId="3717DF19" w:rsidR="002468DA" w:rsidRPr="00FF6680" w:rsidRDefault="002468DA" w:rsidP="002468DA">
            <w:pPr>
              <w:spacing w:line="360" w:lineRule="auto"/>
              <w:jc w:val="center"/>
              <w:rPr>
                <w:rFonts w:ascii="GHEA Grapalat" w:hAnsi="GHEA Grapalat"/>
                <w:bCs/>
                <w:sz w:val="24"/>
                <w:szCs w:val="24"/>
                <w:lang w:val="hy-AM"/>
              </w:rPr>
            </w:pPr>
            <w:r w:rsidRPr="00FF6680">
              <w:rPr>
                <w:rFonts w:ascii="GHEA Grapalat" w:hAnsi="GHEA Grapalat"/>
                <w:bCs/>
                <w:sz w:val="24"/>
                <w:szCs w:val="24"/>
                <w:lang w:val="hy-AM"/>
              </w:rPr>
              <w:t>Չի ընդու</w:t>
            </w:r>
            <w:r w:rsidR="0050197E">
              <w:rPr>
                <w:rFonts w:ascii="GHEA Grapalat" w:hAnsi="GHEA Grapalat"/>
                <w:bCs/>
                <w:sz w:val="24"/>
                <w:szCs w:val="24"/>
                <w:lang w:val="hy-AM"/>
              </w:rPr>
              <w:t>ն</w:t>
            </w:r>
            <w:r w:rsidRPr="00FF6680">
              <w:rPr>
                <w:rFonts w:ascii="GHEA Grapalat" w:hAnsi="GHEA Grapalat"/>
                <w:bCs/>
                <w:sz w:val="24"/>
                <w:szCs w:val="24"/>
                <w:lang w:val="hy-AM"/>
              </w:rPr>
              <w:t>վել</w:t>
            </w:r>
          </w:p>
          <w:p w14:paraId="7FD5A6A7" w14:textId="3BD63E7E" w:rsidR="00140D23" w:rsidRPr="00FF6680" w:rsidRDefault="002468DA" w:rsidP="0050197E">
            <w:pPr>
              <w:spacing w:line="360" w:lineRule="auto"/>
              <w:jc w:val="both"/>
              <w:rPr>
                <w:rFonts w:ascii="GHEA Grapalat" w:hAnsi="GHEA Grapalat"/>
                <w:bCs/>
                <w:sz w:val="24"/>
                <w:szCs w:val="24"/>
                <w:lang w:val="hy-AM"/>
              </w:rPr>
            </w:pPr>
            <w:r w:rsidRPr="00FF6680">
              <w:rPr>
                <w:rFonts w:ascii="GHEA Grapalat" w:hAnsi="GHEA Grapalat"/>
                <w:bCs/>
                <w:sz w:val="24"/>
                <w:szCs w:val="24"/>
                <w:lang w:val="hy-AM"/>
              </w:rPr>
              <w:t>Կետը վերաբերվում է որոշ ապրանքների ն</w:t>
            </w:r>
            <w:r w:rsidR="00FF6680">
              <w:rPr>
                <w:rFonts w:ascii="GHEA Grapalat" w:hAnsi="GHEA Grapalat"/>
                <w:bCs/>
                <w:sz w:val="24"/>
                <w:szCs w:val="24"/>
                <w:lang w:val="hy-AM"/>
              </w:rPr>
              <w:t>կատմամբ</w:t>
            </w:r>
            <w:r w:rsidRPr="00FF6680">
              <w:rPr>
                <w:rFonts w:ascii="GHEA Grapalat" w:hAnsi="GHEA Grapalat"/>
                <w:bCs/>
                <w:sz w:val="24"/>
                <w:szCs w:val="24"/>
                <w:lang w:val="hy-AM"/>
              </w:rPr>
              <w:t xml:space="preserve"> ընթացակարգերի </w:t>
            </w:r>
            <w:r w:rsidR="0043235C">
              <w:rPr>
                <w:rFonts w:ascii="GHEA Grapalat" w:hAnsi="GHEA Grapalat"/>
                <w:bCs/>
                <w:sz w:val="24"/>
                <w:szCs w:val="24"/>
                <w:lang w:val="hy-AM"/>
              </w:rPr>
              <w:t>առանձնահատկություններին</w:t>
            </w:r>
            <w:r w:rsidRPr="00FF6680">
              <w:rPr>
                <w:rFonts w:ascii="GHEA Grapalat" w:hAnsi="GHEA Grapalat"/>
                <w:bCs/>
                <w:sz w:val="24"/>
                <w:szCs w:val="24"/>
                <w:lang w:val="hy-AM"/>
              </w:rPr>
              <w:t xml:space="preserve">, ոչ թե ընդհանուր </w:t>
            </w:r>
          </w:p>
          <w:p w14:paraId="12742269" w14:textId="2CE59D70" w:rsidR="002468DA" w:rsidRPr="00FF6680" w:rsidRDefault="002468DA" w:rsidP="0050197E">
            <w:pPr>
              <w:spacing w:line="360" w:lineRule="auto"/>
              <w:jc w:val="both"/>
              <w:rPr>
                <w:rFonts w:ascii="GHEA Grapalat" w:hAnsi="GHEA Grapalat"/>
                <w:bCs/>
                <w:sz w:val="24"/>
                <w:szCs w:val="24"/>
                <w:lang w:val="hy-AM"/>
              </w:rPr>
            </w:pPr>
            <w:r w:rsidRPr="00FF6680">
              <w:rPr>
                <w:rFonts w:ascii="GHEA Grapalat" w:hAnsi="GHEA Grapalat"/>
                <w:bCs/>
                <w:sz w:val="24"/>
                <w:szCs w:val="24"/>
                <w:lang w:val="hy-AM"/>
              </w:rPr>
              <w:t>դրույթներին։</w:t>
            </w:r>
          </w:p>
          <w:p w14:paraId="74E05A82" w14:textId="77777777" w:rsidR="00F84F44" w:rsidRDefault="00F84F44" w:rsidP="00F857BC">
            <w:pPr>
              <w:spacing w:line="360" w:lineRule="auto"/>
              <w:jc w:val="center"/>
              <w:rPr>
                <w:rFonts w:ascii="GHEA Grapalat" w:eastAsia="Times New Roman" w:hAnsi="GHEA Grapalat" w:cs="Times New Roman"/>
                <w:color w:val="000000"/>
                <w:sz w:val="24"/>
                <w:szCs w:val="24"/>
                <w:lang w:val="hy-AM"/>
              </w:rPr>
            </w:pPr>
          </w:p>
          <w:p w14:paraId="51664D81" w14:textId="77777777" w:rsidR="00F84F44" w:rsidRDefault="00F84F44" w:rsidP="00F857BC">
            <w:pPr>
              <w:spacing w:line="360" w:lineRule="auto"/>
              <w:jc w:val="center"/>
              <w:rPr>
                <w:rFonts w:ascii="GHEA Grapalat" w:eastAsia="Times New Roman" w:hAnsi="GHEA Grapalat" w:cs="Times New Roman"/>
                <w:color w:val="000000"/>
                <w:sz w:val="24"/>
                <w:szCs w:val="24"/>
                <w:lang w:val="hy-AM"/>
              </w:rPr>
            </w:pPr>
          </w:p>
          <w:p w14:paraId="76D90CFE" w14:textId="5DFD16F3" w:rsidR="002468DA" w:rsidRPr="00FF6680" w:rsidRDefault="002468DA"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color w:val="000000"/>
                <w:sz w:val="24"/>
                <w:szCs w:val="24"/>
                <w:lang w:val="hy-AM"/>
              </w:rPr>
              <w:t xml:space="preserve">Ընդունվել է։ </w:t>
            </w:r>
          </w:p>
          <w:p w14:paraId="1472D00F" w14:textId="1E3A3846" w:rsidR="002468DA" w:rsidRPr="00FF6680" w:rsidRDefault="002468DA" w:rsidP="00F857BC">
            <w:pPr>
              <w:spacing w:line="360" w:lineRule="auto"/>
              <w:jc w:val="center"/>
              <w:rPr>
                <w:rFonts w:ascii="GHEA Grapalat" w:eastAsia="Times New Roman" w:hAnsi="GHEA Grapalat" w:cs="Times New Roman"/>
                <w:color w:val="000000"/>
                <w:sz w:val="24"/>
                <w:szCs w:val="24"/>
                <w:lang w:val="hy-AM"/>
              </w:rPr>
            </w:pPr>
          </w:p>
          <w:p w14:paraId="3A8D85C2" w14:textId="77777777" w:rsidR="00140D23" w:rsidRPr="00FF6680" w:rsidRDefault="00140D23" w:rsidP="00F857BC">
            <w:pPr>
              <w:spacing w:line="360" w:lineRule="auto"/>
              <w:jc w:val="center"/>
              <w:rPr>
                <w:rFonts w:ascii="GHEA Grapalat" w:eastAsia="Times New Roman" w:hAnsi="GHEA Grapalat" w:cs="Times New Roman"/>
                <w:color w:val="000000"/>
                <w:sz w:val="24"/>
                <w:szCs w:val="24"/>
                <w:lang w:val="hy-AM"/>
              </w:rPr>
            </w:pPr>
          </w:p>
          <w:p w14:paraId="2D3921FD" w14:textId="26F3B334" w:rsidR="002468DA" w:rsidRPr="00FF6680" w:rsidRDefault="00140D23"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color w:val="000000"/>
                <w:sz w:val="24"/>
                <w:szCs w:val="24"/>
                <w:lang w:val="hy-AM"/>
              </w:rPr>
              <w:t>Ընդունվել է</w:t>
            </w:r>
          </w:p>
          <w:p w14:paraId="538ADA02" w14:textId="2A878372" w:rsidR="002468DA" w:rsidRDefault="002468DA" w:rsidP="00F857BC">
            <w:pPr>
              <w:spacing w:line="360" w:lineRule="auto"/>
              <w:jc w:val="center"/>
              <w:rPr>
                <w:rFonts w:ascii="GHEA Grapalat" w:eastAsia="Times New Roman" w:hAnsi="GHEA Grapalat" w:cs="Times New Roman"/>
                <w:color w:val="000000"/>
                <w:sz w:val="24"/>
                <w:szCs w:val="24"/>
                <w:lang w:val="hy-AM"/>
              </w:rPr>
            </w:pPr>
          </w:p>
          <w:p w14:paraId="2BCA7E03" w14:textId="77777777" w:rsidR="00FF6680" w:rsidRPr="00FF6680" w:rsidRDefault="00FF6680" w:rsidP="00F857BC">
            <w:pPr>
              <w:spacing w:line="360" w:lineRule="auto"/>
              <w:jc w:val="center"/>
              <w:rPr>
                <w:rFonts w:ascii="GHEA Grapalat" w:eastAsia="Times New Roman" w:hAnsi="GHEA Grapalat" w:cs="Times New Roman"/>
                <w:color w:val="000000"/>
                <w:sz w:val="24"/>
                <w:szCs w:val="24"/>
                <w:lang w:val="hy-AM"/>
              </w:rPr>
            </w:pPr>
          </w:p>
          <w:p w14:paraId="42A0A7EC" w14:textId="77777777" w:rsidR="00CB6E67" w:rsidRPr="00FF6680" w:rsidRDefault="00CB6E67" w:rsidP="00F857BC">
            <w:pPr>
              <w:spacing w:line="360" w:lineRule="auto"/>
              <w:jc w:val="center"/>
              <w:rPr>
                <w:rFonts w:ascii="GHEA Grapalat" w:eastAsia="Times New Roman" w:hAnsi="GHEA Grapalat" w:cs="Times New Roman"/>
                <w:color w:val="000000"/>
                <w:sz w:val="24"/>
                <w:szCs w:val="24"/>
                <w:lang w:val="hy-AM"/>
              </w:rPr>
            </w:pPr>
          </w:p>
          <w:p w14:paraId="45F97FAB" w14:textId="5CC905E3" w:rsidR="002468DA" w:rsidRDefault="002468DA"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color w:val="000000"/>
                <w:sz w:val="24"/>
                <w:szCs w:val="24"/>
                <w:lang w:val="hy-AM"/>
              </w:rPr>
              <w:t>Ընդունվել է մասնակի</w:t>
            </w:r>
          </w:p>
          <w:p w14:paraId="22864752" w14:textId="461659E5" w:rsidR="002468DA" w:rsidRPr="00FF6680" w:rsidRDefault="00140D23" w:rsidP="0050197E">
            <w:pPr>
              <w:spacing w:line="360" w:lineRule="auto"/>
              <w:jc w:val="both"/>
              <w:rPr>
                <w:rFonts w:ascii="GHEA Grapalat" w:eastAsia="Times New Roman" w:hAnsi="GHEA Grapalat" w:cs="Times New Roman"/>
                <w:color w:val="000000"/>
                <w:sz w:val="24"/>
                <w:szCs w:val="24"/>
                <w:lang w:val="hy-AM"/>
              </w:rPr>
            </w:pPr>
            <w:r w:rsidRPr="00FF6680">
              <w:rPr>
                <w:rFonts w:ascii="GHEA Grapalat" w:hAnsi="GHEA Grapalat"/>
                <w:bCs/>
                <w:sz w:val="24"/>
                <w:szCs w:val="24"/>
                <w:lang w:val="hy-AM"/>
              </w:rPr>
              <w:t>Նախագծի հ</w:t>
            </w:r>
            <w:r w:rsidR="002468DA" w:rsidRPr="00FF6680">
              <w:rPr>
                <w:rFonts w:ascii="GHEA Grapalat" w:hAnsi="GHEA Grapalat"/>
                <w:bCs/>
                <w:sz w:val="24"/>
                <w:szCs w:val="24"/>
                <w:lang w:val="hy-AM"/>
              </w:rPr>
              <w:t xml:space="preserve">ավելված </w:t>
            </w:r>
            <w:r w:rsidR="002468DA" w:rsidRPr="00FF6680">
              <w:rPr>
                <w:rFonts w:ascii="GHEA Grapalat" w:hAnsi="GHEA Grapalat"/>
                <w:sz w:val="24"/>
                <w:szCs w:val="24"/>
                <w:lang w:val="hy-AM"/>
              </w:rPr>
              <w:t xml:space="preserve">1-ի </w:t>
            </w:r>
            <w:r w:rsidR="00FC40EA" w:rsidRPr="00FC40EA">
              <w:rPr>
                <w:rFonts w:ascii="GHEA Grapalat" w:hAnsi="GHEA Grapalat"/>
                <w:sz w:val="24"/>
                <w:szCs w:val="24"/>
                <w:lang w:val="hy-AM"/>
              </w:rPr>
              <w:t>2</w:t>
            </w:r>
            <w:r w:rsidR="002468DA" w:rsidRPr="00FF6680">
              <w:rPr>
                <w:rFonts w:ascii="GHEA Grapalat" w:hAnsi="GHEA Grapalat"/>
                <w:sz w:val="24"/>
                <w:szCs w:val="24"/>
                <w:lang w:val="hy-AM"/>
              </w:rPr>
              <w:t>6-րդ կետ</w:t>
            </w:r>
            <w:r w:rsidR="00FC40EA">
              <w:rPr>
                <w:rFonts w:ascii="GHEA Grapalat" w:hAnsi="GHEA Grapalat"/>
                <w:sz w:val="24"/>
                <w:szCs w:val="24"/>
                <w:lang w:val="hy-AM"/>
              </w:rPr>
              <w:t>ով</w:t>
            </w:r>
            <w:r w:rsidR="002468DA" w:rsidRPr="00FF6680">
              <w:rPr>
                <w:rFonts w:ascii="GHEA Grapalat" w:hAnsi="GHEA Grapalat"/>
                <w:sz w:val="24"/>
                <w:szCs w:val="24"/>
                <w:lang w:val="hy-AM"/>
              </w:rPr>
              <w:t xml:space="preserve"> </w:t>
            </w:r>
            <w:r w:rsidR="00FC40EA">
              <w:rPr>
                <w:rFonts w:ascii="GHEA Grapalat" w:hAnsi="GHEA Grapalat"/>
                <w:sz w:val="24"/>
                <w:szCs w:val="24"/>
                <w:lang w:val="hy-AM"/>
              </w:rPr>
              <w:t>նախատեսվել է մաքսային ոլորտի լիազոր մարմնին</w:t>
            </w:r>
            <w:r w:rsidR="002468DA" w:rsidRPr="00FF6680">
              <w:rPr>
                <w:rFonts w:ascii="GHEA Grapalat" w:hAnsi="GHEA Grapalat"/>
                <w:sz w:val="24"/>
                <w:szCs w:val="24"/>
                <w:lang w:val="hy-AM"/>
              </w:rPr>
              <w:t xml:space="preserve"> համապատասխան փաստաթղթ</w:t>
            </w:r>
            <w:r w:rsidR="00FC40EA">
              <w:rPr>
                <w:rFonts w:ascii="GHEA Grapalat" w:hAnsi="GHEA Grapalat"/>
                <w:sz w:val="24"/>
                <w:szCs w:val="24"/>
                <w:lang w:val="hy-AM"/>
              </w:rPr>
              <w:t>ի</w:t>
            </w:r>
            <w:r w:rsidR="002468DA" w:rsidRPr="00FF6680">
              <w:rPr>
                <w:rFonts w:ascii="GHEA Grapalat" w:hAnsi="GHEA Grapalat"/>
                <w:sz w:val="24"/>
                <w:szCs w:val="24"/>
                <w:lang w:val="hy-AM"/>
              </w:rPr>
              <w:t xml:space="preserve"> ներկայացն</w:t>
            </w:r>
            <w:r w:rsidRPr="00FF6680">
              <w:rPr>
                <w:rFonts w:ascii="GHEA Grapalat" w:hAnsi="GHEA Grapalat"/>
                <w:sz w:val="24"/>
                <w:szCs w:val="24"/>
                <w:lang w:val="hy-AM"/>
              </w:rPr>
              <w:t>ելու</w:t>
            </w:r>
            <w:r w:rsidR="002468DA" w:rsidRPr="00FF6680">
              <w:rPr>
                <w:rFonts w:ascii="GHEA Grapalat" w:hAnsi="GHEA Grapalat"/>
                <w:sz w:val="24"/>
                <w:szCs w:val="24"/>
                <w:lang w:val="hy-AM"/>
              </w:rPr>
              <w:t xml:space="preserve"> պա</w:t>
            </w:r>
            <w:r w:rsidRPr="00FF6680">
              <w:rPr>
                <w:rFonts w:ascii="GHEA Grapalat" w:hAnsi="GHEA Grapalat"/>
                <w:sz w:val="24"/>
                <w:szCs w:val="24"/>
                <w:lang w:val="hy-AM"/>
              </w:rPr>
              <w:t>հան</w:t>
            </w:r>
            <w:r w:rsidR="0050197E">
              <w:rPr>
                <w:rFonts w:ascii="GHEA Grapalat" w:hAnsi="GHEA Grapalat"/>
                <w:sz w:val="24"/>
                <w:szCs w:val="24"/>
                <w:lang w:val="hy-AM"/>
              </w:rPr>
              <w:t>ջ</w:t>
            </w:r>
            <w:r w:rsidR="002468DA" w:rsidRPr="00FF6680">
              <w:rPr>
                <w:rFonts w:ascii="GHEA Grapalat" w:hAnsi="GHEA Grapalat"/>
                <w:sz w:val="24"/>
                <w:szCs w:val="24"/>
                <w:lang w:val="hy-AM"/>
              </w:rPr>
              <w:t>։</w:t>
            </w:r>
          </w:p>
        </w:tc>
      </w:tr>
      <w:tr w:rsidR="00A07DDB" w:rsidRPr="00FF6680"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FF6680" w:rsidRDefault="00A07DDB" w:rsidP="00F857BC">
            <w:pPr>
              <w:tabs>
                <w:tab w:val="center" w:pos="4680"/>
                <w:tab w:val="right" w:pos="9360"/>
              </w:tabs>
              <w:spacing w:line="360" w:lineRule="auto"/>
              <w:jc w:val="center"/>
              <w:rPr>
                <w:rFonts w:ascii="GHEA Grapalat" w:eastAsia="Times New Roman" w:hAnsi="GHEA Grapalat" w:cs="Times New Roman"/>
                <w:b/>
                <w:bCs/>
                <w:sz w:val="24"/>
                <w:szCs w:val="24"/>
                <w:lang w:val="hy-AM"/>
              </w:rPr>
            </w:pPr>
            <w:r w:rsidRPr="00FF6680">
              <w:rPr>
                <w:rFonts w:ascii="GHEA Grapalat" w:eastAsia="Times New Roman" w:hAnsi="GHEA Grapalat" w:cs="Times New Roman"/>
                <w:b/>
                <w:bCs/>
                <w:sz w:val="24"/>
                <w:szCs w:val="24"/>
                <w:lang w:val="hy-AM"/>
              </w:rPr>
              <w:t>ՀՀ մրցակցության պաշտպանության հանձնաժողով</w:t>
            </w:r>
          </w:p>
          <w:p w14:paraId="118A0B0A" w14:textId="77777777" w:rsidR="00A07DDB" w:rsidRPr="00FF6680" w:rsidRDefault="00A07DDB" w:rsidP="00F857BC">
            <w:pPr>
              <w:spacing w:line="360"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096DB2F9" w:rsidR="00405AF9" w:rsidRPr="00FF6680" w:rsidRDefault="00A07DDB" w:rsidP="00F857BC">
            <w:pPr>
              <w:spacing w:line="360" w:lineRule="auto"/>
              <w:jc w:val="center"/>
              <w:rPr>
                <w:rFonts w:ascii="GHEA Grapalat" w:eastAsia="Times New Roman" w:hAnsi="GHEA Grapalat" w:cs="Times New Roman"/>
                <w:sz w:val="24"/>
                <w:szCs w:val="24"/>
                <w:lang w:val="hy-AM"/>
              </w:rPr>
            </w:pPr>
            <w:r w:rsidRPr="00FF6680">
              <w:rPr>
                <w:rFonts w:ascii="GHEA Grapalat" w:eastAsia="Times New Roman" w:hAnsi="GHEA Grapalat" w:cs="Times New Roman"/>
                <w:sz w:val="24"/>
                <w:szCs w:val="24"/>
                <w:lang w:val="hy-AM"/>
              </w:rPr>
              <w:t>1</w:t>
            </w:r>
            <w:r w:rsidR="00AD01C2">
              <w:rPr>
                <w:rFonts w:ascii="GHEA Grapalat" w:eastAsia="Times New Roman" w:hAnsi="GHEA Grapalat" w:cs="Times New Roman"/>
                <w:sz w:val="24"/>
                <w:szCs w:val="24"/>
              </w:rPr>
              <w:t>7</w:t>
            </w:r>
            <w:r w:rsidRPr="00FF6680">
              <w:rPr>
                <w:rFonts w:ascii="GHEA Grapalat" w:eastAsia="Times New Roman" w:hAnsi="GHEA Grapalat" w:cs="Times New Roman"/>
                <w:sz w:val="24"/>
                <w:szCs w:val="24"/>
                <w:lang w:val="hy-AM"/>
              </w:rPr>
              <w:t>-0</w:t>
            </w:r>
            <w:r w:rsidR="00AD01C2">
              <w:rPr>
                <w:rFonts w:ascii="GHEA Grapalat" w:eastAsia="Times New Roman" w:hAnsi="GHEA Grapalat" w:cs="Times New Roman"/>
                <w:sz w:val="24"/>
                <w:szCs w:val="24"/>
              </w:rPr>
              <w:t>4</w:t>
            </w:r>
            <w:r w:rsidRPr="00FF6680">
              <w:rPr>
                <w:rFonts w:ascii="GHEA Grapalat" w:eastAsia="Times New Roman" w:hAnsi="GHEA Grapalat" w:cs="Times New Roman"/>
                <w:sz w:val="24"/>
                <w:szCs w:val="24"/>
                <w:lang w:val="hy-AM"/>
              </w:rPr>
              <w:t>-202</w:t>
            </w:r>
            <w:r w:rsidR="00495779" w:rsidRPr="00FF6680">
              <w:rPr>
                <w:rFonts w:ascii="GHEA Grapalat" w:eastAsia="Times New Roman" w:hAnsi="GHEA Grapalat" w:cs="Times New Roman"/>
                <w:sz w:val="24"/>
                <w:szCs w:val="24"/>
                <w:lang w:val="hy-AM"/>
              </w:rPr>
              <w:t>5</w:t>
            </w:r>
            <w:r w:rsidRPr="00FF6680">
              <w:rPr>
                <w:rFonts w:ascii="GHEA Grapalat" w:eastAsia="Times New Roman" w:hAnsi="GHEA Grapalat" w:cs="Times New Roman"/>
                <w:sz w:val="24"/>
                <w:szCs w:val="24"/>
                <w:lang w:val="hy-AM"/>
              </w:rPr>
              <w:t xml:space="preserve">թ. </w:t>
            </w:r>
          </w:p>
          <w:p w14:paraId="6E9AF5DC" w14:textId="23E9B8C1" w:rsidR="00A07DDB" w:rsidRPr="00FF6680" w:rsidRDefault="00A07DDB" w:rsidP="00F857BC">
            <w:pPr>
              <w:spacing w:line="360" w:lineRule="auto"/>
              <w:jc w:val="center"/>
              <w:rPr>
                <w:rFonts w:ascii="GHEA Grapalat" w:eastAsia="Times New Roman" w:hAnsi="GHEA Grapalat" w:cs="Times New Roman"/>
                <w:color w:val="000000"/>
                <w:sz w:val="24"/>
                <w:szCs w:val="24"/>
                <w:lang w:val="hy-AM"/>
              </w:rPr>
            </w:pPr>
            <w:r w:rsidRPr="00FF6680">
              <w:rPr>
                <w:rFonts w:ascii="GHEA Grapalat" w:eastAsia="Times New Roman" w:hAnsi="GHEA Grapalat" w:cs="Times New Roman"/>
                <w:sz w:val="24"/>
                <w:szCs w:val="24"/>
                <w:lang w:val="hy-AM"/>
              </w:rPr>
              <w:t xml:space="preserve">N </w:t>
            </w:r>
            <w:r w:rsidR="00F7455E" w:rsidRPr="00FF6680">
              <w:rPr>
                <w:rFonts w:ascii="GHEA Grapalat" w:eastAsia="Times New Roman" w:hAnsi="GHEA Grapalat" w:cs="Times New Roman"/>
                <w:sz w:val="24"/>
                <w:szCs w:val="24"/>
                <w:lang w:val="hy-AM"/>
              </w:rPr>
              <w:t>/</w:t>
            </w:r>
            <w:r w:rsidR="00AD01C2">
              <w:rPr>
                <w:rFonts w:ascii="GHEA Grapalat" w:eastAsia="Times New Roman" w:hAnsi="GHEA Grapalat" w:cs="Times New Roman"/>
                <w:sz w:val="24"/>
                <w:szCs w:val="24"/>
              </w:rPr>
              <w:t>419</w:t>
            </w:r>
            <w:r w:rsidRPr="00FF6680">
              <w:rPr>
                <w:rFonts w:ascii="GHEA Grapalat" w:eastAsia="Times New Roman" w:hAnsi="GHEA Grapalat" w:cs="Times New Roman"/>
                <w:sz w:val="24"/>
                <w:szCs w:val="24"/>
              </w:rPr>
              <w:t>-202</w:t>
            </w:r>
            <w:r w:rsidR="00495779" w:rsidRPr="00FF6680">
              <w:rPr>
                <w:rFonts w:ascii="GHEA Grapalat" w:eastAsia="Times New Roman" w:hAnsi="GHEA Grapalat" w:cs="Times New Roman"/>
                <w:sz w:val="24"/>
                <w:szCs w:val="24"/>
                <w:lang w:val="hy-AM"/>
              </w:rPr>
              <w:t>5</w:t>
            </w:r>
          </w:p>
        </w:tc>
      </w:tr>
      <w:tr w:rsidR="00A07DDB" w:rsidRPr="00297DB3" w14:paraId="287B06E0" w14:textId="77777777" w:rsidTr="00B32A45">
        <w:tc>
          <w:tcPr>
            <w:tcW w:w="9555" w:type="dxa"/>
          </w:tcPr>
          <w:p w14:paraId="0A7BD1D4"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 Կառավարության որոշման նախագծի (այսուհետ՝ </w:t>
            </w:r>
            <w:r>
              <w:rPr>
                <w:rFonts w:ascii="GHEA Grapalat" w:hAnsi="GHEA Grapalat" w:cs="Calibri"/>
                <w:b/>
                <w:bCs/>
                <w:sz w:val="24"/>
                <w:szCs w:val="24"/>
                <w:lang w:val="hy-AM"/>
              </w:rPr>
              <w:t>Նախագիծ</w:t>
            </w:r>
            <w:r>
              <w:rPr>
                <w:rFonts w:ascii="GHEA Grapalat" w:hAnsi="GHEA Grapalat" w:cs="Calibri"/>
                <w:sz w:val="24"/>
                <w:szCs w:val="24"/>
                <w:lang w:val="hy-AM"/>
              </w:rPr>
              <w:t>) վերաբերյալ հայտնում ենք հետևյալը</w:t>
            </w:r>
            <w:r>
              <w:rPr>
                <w:rFonts w:ascii="Cambria Math" w:hAnsi="Cambria Math" w:cs="Cambria Math"/>
                <w:sz w:val="24"/>
                <w:szCs w:val="24"/>
                <w:lang w:val="hy-AM"/>
              </w:rPr>
              <w:t>․</w:t>
            </w:r>
          </w:p>
          <w:p w14:paraId="4B2D5562"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1</w:t>
            </w:r>
            <w:r>
              <w:rPr>
                <w:rFonts w:ascii="MS Mincho" w:eastAsia="MS Mincho" w:hAnsi="MS Mincho" w:cs="MS Mincho" w:hint="eastAsia"/>
                <w:sz w:val="24"/>
                <w:szCs w:val="24"/>
                <w:lang w:val="hy-AM"/>
              </w:rPr>
              <w:t>․</w:t>
            </w:r>
            <w:r>
              <w:rPr>
                <w:rFonts w:ascii="GHEA Grapalat" w:hAnsi="GHEA Grapalat" w:cs="Calibri"/>
                <w:sz w:val="24"/>
                <w:szCs w:val="24"/>
                <w:lang w:val="hy-AM"/>
              </w:rPr>
              <w:t xml:space="preserve"> Նախագծի 1-ին հավելվածի 2-րդ կետի 7-րդ ենթակետով սահմանվում է </w:t>
            </w:r>
            <w:r>
              <w:rPr>
                <w:rFonts w:ascii="GHEA Grapalat" w:hAnsi="GHEA Grapalat" w:cs="Calibri"/>
                <w:i/>
                <w:iCs/>
                <w:sz w:val="24"/>
                <w:szCs w:val="24"/>
                <w:lang w:val="hy-AM"/>
              </w:rPr>
              <w:t>«ոչ պատմական գնորդներ»</w:t>
            </w:r>
            <w:r>
              <w:rPr>
                <w:rFonts w:ascii="GHEA Grapalat" w:hAnsi="GHEA Grapalat" w:cs="Calibri"/>
                <w:sz w:val="24"/>
                <w:szCs w:val="24"/>
                <w:lang w:val="hy-AM"/>
              </w:rPr>
              <w:t xml:space="preserve"> եզրույթը՝ որպես ընթացակարգի 2-րդ կետի 6-րդ ենթակետում չներառված՝ ոչ պակաս, քան 1 տարի նշված ոլորտում աշխատանքային փորձ ունեցող  Հայաստանի Հանրապետության օրենսդրությամբ սահմանված կարգով գրանցված կամ հաշվառված իրավաբանական անձինք կամ անհատ ձեռնարկատերեր։</w:t>
            </w:r>
          </w:p>
          <w:p w14:paraId="25316041" w14:textId="77777777" w:rsidR="004A239D" w:rsidRDefault="004A239D" w:rsidP="004A239D">
            <w:pPr>
              <w:tabs>
                <w:tab w:val="left" w:pos="851"/>
              </w:tabs>
              <w:spacing w:line="360" w:lineRule="auto"/>
              <w:ind w:firstLine="567"/>
              <w:jc w:val="both"/>
              <w:rPr>
                <w:rFonts w:ascii="GHEA Grapalat" w:eastAsia="Times New Roman" w:hAnsi="GHEA Grapalat" w:cs="Times New Roman"/>
                <w:sz w:val="24"/>
                <w:szCs w:val="24"/>
                <w:lang w:val="hy-AM"/>
              </w:rPr>
            </w:pPr>
            <w:r>
              <w:rPr>
                <w:rFonts w:ascii="GHEA Grapalat" w:hAnsi="GHEA Grapalat" w:cs="Calibri"/>
                <w:sz w:val="24"/>
                <w:szCs w:val="24"/>
                <w:lang w:val="hy-AM"/>
              </w:rPr>
              <w:t xml:space="preserve">Նույն հավելվածի 2-րդ կետի 3-րդ ենթակետի համաձայն՝ </w:t>
            </w:r>
            <w:r>
              <w:rPr>
                <w:rFonts w:ascii="GHEA Grapalat" w:eastAsia="Times New Roman" w:hAnsi="GHEA Grapalat"/>
                <w:sz w:val="24"/>
                <w:szCs w:val="24"/>
                <w:lang w:val="hy-AM"/>
              </w:rPr>
              <w:t>հաշվարկված ժամանակաշրջանը սահմանվում է որպես ներմուծման սահմանափակման կիրառման տարվան նախորդող երեք տարին։</w:t>
            </w:r>
          </w:p>
          <w:p w14:paraId="7246544F" w14:textId="77777777" w:rsidR="004A239D" w:rsidRDefault="004A239D" w:rsidP="004A239D">
            <w:pPr>
              <w:tabs>
                <w:tab w:val="left" w:pos="851"/>
              </w:tabs>
              <w:spacing w:line="360" w:lineRule="auto"/>
              <w:ind w:firstLine="567"/>
              <w:jc w:val="both"/>
              <w:rPr>
                <w:rFonts w:ascii="MS Mincho" w:eastAsia="MS Mincho" w:hAnsi="MS Mincho" w:cs="MS Mincho"/>
                <w:sz w:val="24"/>
                <w:szCs w:val="24"/>
                <w:lang w:val="hy-AM"/>
              </w:rPr>
            </w:pPr>
            <w:r>
              <w:rPr>
                <w:rFonts w:ascii="GHEA Grapalat" w:hAnsi="GHEA Grapalat" w:cs="Calibri"/>
                <w:sz w:val="24"/>
                <w:szCs w:val="24"/>
                <w:lang w:val="hy-AM"/>
              </w:rPr>
              <w:t>Կարծում ենք՝ Նախագծի 1-ին հավելվածի 2-րդ կետի 7-րդ ենթակետով նախատեսված կարգավորումը հստակեցման կարիք ունի հետևյալ հիմնավորումների հաշվառմամբ</w:t>
            </w:r>
            <w:r>
              <w:rPr>
                <w:rFonts w:ascii="MS Mincho" w:eastAsia="MS Mincho" w:hAnsi="MS Mincho" w:cs="MS Mincho" w:hint="eastAsia"/>
                <w:sz w:val="24"/>
                <w:szCs w:val="24"/>
                <w:lang w:val="hy-AM"/>
              </w:rPr>
              <w:t>․</w:t>
            </w:r>
          </w:p>
          <w:p w14:paraId="0F1D4B78" w14:textId="77777777" w:rsidR="004A239D" w:rsidRDefault="004A239D" w:rsidP="004A239D">
            <w:pPr>
              <w:tabs>
                <w:tab w:val="left" w:pos="851"/>
              </w:tabs>
              <w:spacing w:line="360" w:lineRule="auto"/>
              <w:ind w:firstLine="567"/>
              <w:jc w:val="both"/>
              <w:rPr>
                <w:rFonts w:ascii="GHEA Grapalat" w:eastAsia="Calibri" w:hAnsi="GHEA Grapalat" w:cs="Calibri"/>
                <w:sz w:val="24"/>
                <w:szCs w:val="24"/>
                <w:lang w:val="hy-AM"/>
              </w:rPr>
            </w:pPr>
            <w:r>
              <w:rPr>
                <w:rFonts w:ascii="MS Mincho" w:eastAsia="MS Mincho" w:hAnsi="MS Mincho" w:cs="MS Mincho" w:hint="eastAsia"/>
                <w:sz w:val="24"/>
                <w:szCs w:val="24"/>
                <w:lang w:val="hy-AM"/>
              </w:rPr>
              <w:t xml:space="preserve">- </w:t>
            </w:r>
            <w:r>
              <w:rPr>
                <w:rFonts w:ascii="GHEA Grapalat" w:hAnsi="GHEA Grapalat" w:cs="Calibri"/>
                <w:sz w:val="24"/>
                <w:szCs w:val="24"/>
                <w:lang w:val="hy-AM"/>
              </w:rPr>
              <w:t xml:space="preserve">Նշված կարգավորումից պարզ չէ, թե </w:t>
            </w:r>
            <w:r>
              <w:rPr>
                <w:rFonts w:ascii="GHEA Grapalat" w:hAnsi="GHEA Grapalat" w:cs="Calibri"/>
                <w:b/>
                <w:bCs/>
                <w:i/>
                <w:iCs/>
                <w:sz w:val="24"/>
                <w:szCs w:val="24"/>
                <w:lang w:val="hy-AM"/>
              </w:rPr>
              <w:t>նշված ոլորտում</w:t>
            </w:r>
            <w:r>
              <w:rPr>
                <w:rFonts w:ascii="GHEA Grapalat" w:hAnsi="GHEA Grapalat" w:cs="Calibri"/>
                <w:sz w:val="24"/>
                <w:szCs w:val="24"/>
                <w:lang w:val="hy-AM"/>
              </w:rPr>
              <w:t xml:space="preserve"> </w:t>
            </w:r>
            <w:r>
              <w:rPr>
                <w:rFonts w:ascii="GHEA Grapalat" w:hAnsi="GHEA Grapalat" w:cs="Calibri"/>
                <w:b/>
                <w:bCs/>
                <w:i/>
                <w:iCs/>
                <w:sz w:val="24"/>
                <w:szCs w:val="24"/>
                <w:lang w:val="hy-AM"/>
              </w:rPr>
              <w:t xml:space="preserve">ոչ պակաս, քան 1 տարվա աշխատանքային փորձ </w:t>
            </w:r>
            <w:r>
              <w:rPr>
                <w:rFonts w:ascii="GHEA Grapalat" w:hAnsi="GHEA Grapalat" w:cs="Calibri"/>
                <w:sz w:val="24"/>
                <w:szCs w:val="24"/>
                <w:lang w:val="hy-AM"/>
              </w:rPr>
              <w:t>ունենալու պահանջը արդյոք վերաբերում է ապրանքներ ներմուծմանը, արտահանմանը, թե արտադրությանը։</w:t>
            </w:r>
          </w:p>
          <w:p w14:paraId="71E4FC4E"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Նշված կարգավորումից պարզ չէ նաև այն հարցը, թե արդյոք կարգավորումը արտաքին տնտեսական գործունեության ապրանքային անվանացանկի միևնույն ապրանքին է վերաբերում, թե, օրինակ, նշված ոլորտում աշխատանքային փորձը կարող է վերաբերել նաև առնչվող այլ ապրանքներին։</w:t>
            </w:r>
          </w:p>
          <w:p w14:paraId="78B021A3"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 Կարգավորումից հստակ չէ նաև, թե ինչ սկզբունքով պետք է հաշվարկել նշված ոլորտում ոչ պակաս, քան մեկ տարվա աշխատանքային փորձը, մասնավորապես՝ արդյոք նշված ժամկետը վերաբերում է հաշվարկված ժամանակահատվածի, այն է՝ </w:t>
            </w:r>
            <w:r>
              <w:rPr>
                <w:rFonts w:ascii="GHEA Grapalat" w:eastAsia="Times New Roman" w:hAnsi="GHEA Grapalat"/>
                <w:sz w:val="24"/>
                <w:szCs w:val="24"/>
                <w:lang w:val="hy-AM"/>
              </w:rPr>
              <w:t>ներմուծման սահմանափակման կիրառման տարվան նախորդող երեք տարվա</w:t>
            </w:r>
            <w:r>
              <w:rPr>
                <w:rFonts w:ascii="GHEA Grapalat" w:hAnsi="GHEA Grapalat" w:cs="Calibri"/>
                <w:sz w:val="24"/>
                <w:szCs w:val="24"/>
                <w:lang w:val="hy-AM"/>
              </w:rPr>
              <w:t xml:space="preserve"> ընթացքում անընդմեջ մեկ տարվա աշխատանքային փորձին, թե որպես այդպիսին կարող է դիտարկվել նշված ժամանակահատվածի ընթացքում հանրագումարային մեկ տարին։</w:t>
            </w:r>
          </w:p>
          <w:p w14:paraId="18075A3C"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 Նախագծի 1-ին հավելվածի 2-րդ կետի 6-րդ ենթակետի համաձայն սահմանվում է   «պատմական գնորդներ» հասկացությունը` </w:t>
            </w:r>
            <w:r>
              <w:rPr>
                <w:rFonts w:ascii="GHEA Grapalat" w:hAnsi="GHEA Grapalat" w:cs="Calibri"/>
                <w:i/>
                <w:iCs/>
                <w:sz w:val="24"/>
                <w:szCs w:val="24"/>
                <w:lang w:val="hy-AM"/>
              </w:rPr>
              <w:t>որպես հաշվարկված ժամանակաշրջանում ներքին սպառման համար ապրանք ներմուծող՝ Հայաստանի Հանրապետության օրենսդրությամբ սահմանված կարգով գրանցված կամ հաշվառված իրավաբանական անձինք կամ անհատ ձեռնարկատերեր</w:t>
            </w:r>
            <w:r>
              <w:rPr>
                <w:rFonts w:ascii="GHEA Grapalat" w:hAnsi="GHEA Grapalat" w:cs="Calibri"/>
                <w:sz w:val="24"/>
                <w:szCs w:val="24"/>
                <w:lang w:val="hy-AM"/>
              </w:rPr>
              <w:t>։</w:t>
            </w:r>
          </w:p>
          <w:p w14:paraId="6D1D788D" w14:textId="77777777" w:rsidR="004A239D" w:rsidRDefault="004A239D" w:rsidP="004A239D">
            <w:pPr>
              <w:tabs>
                <w:tab w:val="left" w:pos="851"/>
              </w:tabs>
              <w:spacing w:line="360" w:lineRule="auto"/>
              <w:ind w:firstLine="567"/>
              <w:jc w:val="both"/>
              <w:rPr>
                <w:rFonts w:ascii="MS Mincho" w:eastAsia="MS Mincho" w:hAnsi="MS Mincho" w:cs="MS Mincho"/>
                <w:sz w:val="24"/>
                <w:szCs w:val="24"/>
                <w:lang w:val="hy-AM"/>
              </w:rPr>
            </w:pPr>
            <w:r>
              <w:rPr>
                <w:rFonts w:ascii="GHEA Grapalat" w:hAnsi="GHEA Grapalat" w:cs="Calibri"/>
                <w:sz w:val="24"/>
                <w:szCs w:val="24"/>
                <w:lang w:val="hy-AM"/>
              </w:rPr>
              <w:t>Հիմք ընդունելով տնտեսավարող սուբյեկտներին «պատմական գնորդ» և «ոչ պատմական գնորդ» եզրույթները հստակ սահմանելու անհրաժեշտությունը՝ առաջարկում ենք Նախագծի շրջանակներում</w:t>
            </w:r>
            <w:r>
              <w:rPr>
                <w:rFonts w:ascii="MS Mincho" w:eastAsia="MS Mincho" w:hAnsi="MS Mincho" w:cs="MS Mincho" w:hint="eastAsia"/>
                <w:sz w:val="24"/>
                <w:szCs w:val="24"/>
                <w:lang w:val="hy-AM"/>
              </w:rPr>
              <w:t>․</w:t>
            </w:r>
          </w:p>
          <w:p w14:paraId="1EA6A160" w14:textId="2DD3D5AA" w:rsidR="004A239D" w:rsidRPr="00C90FDF" w:rsidRDefault="004A239D" w:rsidP="004A239D">
            <w:pPr>
              <w:pStyle w:val="ListParagraph"/>
              <w:numPr>
                <w:ilvl w:val="0"/>
                <w:numId w:val="20"/>
              </w:numPr>
              <w:spacing w:line="360" w:lineRule="auto"/>
              <w:ind w:left="0" w:firstLine="567"/>
              <w:jc w:val="both"/>
              <w:rPr>
                <w:rFonts w:ascii="GHEA Grapalat" w:eastAsiaTheme="minorHAnsi" w:hAnsi="GHEA Grapalat" w:cs="Calibri"/>
                <w:lang w:val="hy-AM"/>
              </w:rPr>
            </w:pPr>
            <w:r>
              <w:rPr>
                <w:rFonts w:ascii="GHEA Grapalat" w:hAnsi="GHEA Grapalat" w:cs="Calibri"/>
                <w:lang w:val="hy-AM"/>
              </w:rPr>
              <w:t xml:space="preserve">որպես «պատմական գնորդ» դիտարկել այն տնտեսավարող սուբյեկտներին, որոնք </w:t>
            </w:r>
            <w:r>
              <w:rPr>
                <w:rFonts w:ascii="GHEA Grapalat" w:hAnsi="GHEA Grapalat"/>
                <w:lang w:val="hy-AM"/>
              </w:rPr>
              <w:t>հաշվարկված ժամանակաշրջանի յուրաքանչյուր տարվա ընթացքում առնվազն մեկ անգամ իրականացրել են ապրանքի ներմուծում։</w:t>
            </w:r>
          </w:p>
          <w:p w14:paraId="32B895F4" w14:textId="4DEEFC17" w:rsidR="00C90FDF" w:rsidRDefault="00C90FDF" w:rsidP="00C90FDF">
            <w:pPr>
              <w:spacing w:line="360" w:lineRule="auto"/>
              <w:jc w:val="both"/>
              <w:rPr>
                <w:rFonts w:ascii="GHEA Grapalat" w:hAnsi="GHEA Grapalat" w:cs="Calibri"/>
                <w:lang w:val="hy-AM"/>
              </w:rPr>
            </w:pPr>
          </w:p>
          <w:p w14:paraId="6449CF47" w14:textId="7EA1B739" w:rsidR="00C90FDF" w:rsidRDefault="00C90FDF" w:rsidP="00C90FDF">
            <w:pPr>
              <w:spacing w:line="360" w:lineRule="auto"/>
              <w:jc w:val="both"/>
              <w:rPr>
                <w:rFonts w:ascii="GHEA Grapalat" w:hAnsi="GHEA Grapalat" w:cs="Calibri"/>
                <w:lang w:val="hy-AM"/>
              </w:rPr>
            </w:pPr>
          </w:p>
          <w:p w14:paraId="16411E56" w14:textId="1EDB365E" w:rsidR="00F568CB" w:rsidRDefault="00F568CB" w:rsidP="00C90FDF">
            <w:pPr>
              <w:spacing w:line="360" w:lineRule="auto"/>
              <w:jc w:val="both"/>
              <w:rPr>
                <w:rFonts w:ascii="GHEA Grapalat" w:hAnsi="GHEA Grapalat" w:cs="Calibri"/>
                <w:lang w:val="hy-AM"/>
              </w:rPr>
            </w:pPr>
          </w:p>
          <w:p w14:paraId="5AC17051" w14:textId="49FEA7CB" w:rsidR="00F568CB" w:rsidRDefault="00F568CB" w:rsidP="00C90FDF">
            <w:pPr>
              <w:spacing w:line="360" w:lineRule="auto"/>
              <w:jc w:val="both"/>
              <w:rPr>
                <w:rFonts w:ascii="GHEA Grapalat" w:hAnsi="GHEA Grapalat" w:cs="Calibri"/>
                <w:lang w:val="hy-AM"/>
              </w:rPr>
            </w:pPr>
          </w:p>
          <w:p w14:paraId="497804D1" w14:textId="77777777" w:rsidR="00F568CB" w:rsidRPr="00C90FDF" w:rsidRDefault="00F568CB" w:rsidP="00C90FDF">
            <w:pPr>
              <w:spacing w:line="360" w:lineRule="auto"/>
              <w:jc w:val="both"/>
              <w:rPr>
                <w:rFonts w:ascii="GHEA Grapalat" w:hAnsi="GHEA Grapalat" w:cs="Calibri"/>
                <w:lang w:val="hy-AM"/>
              </w:rPr>
            </w:pPr>
          </w:p>
          <w:p w14:paraId="7989A5EE" w14:textId="6ECDE693" w:rsidR="004A239D" w:rsidRPr="00C90FDF" w:rsidRDefault="004A239D" w:rsidP="004A239D">
            <w:pPr>
              <w:pStyle w:val="ListParagraph"/>
              <w:numPr>
                <w:ilvl w:val="0"/>
                <w:numId w:val="20"/>
              </w:numPr>
              <w:spacing w:line="360" w:lineRule="auto"/>
              <w:ind w:left="0" w:firstLine="567"/>
              <w:jc w:val="both"/>
              <w:rPr>
                <w:rFonts w:ascii="GHEA Grapalat" w:hAnsi="GHEA Grapalat" w:cs="Calibri"/>
                <w:lang w:val="hy-AM"/>
              </w:rPr>
            </w:pPr>
            <w:r>
              <w:rPr>
                <w:rFonts w:ascii="GHEA Grapalat" w:hAnsi="GHEA Grapalat"/>
                <w:lang w:val="hy-AM"/>
              </w:rPr>
              <w:t xml:space="preserve"> որպես «ոչ պատմական գնորդներ» դիտարկել այն տնտեսավարող սուբյեկտներին, որոնք ի լրումն ոլորտում աշխատանքային փորձի առկայության վերաբերյալ հիմքի, վերջին մեկ տարվա ընթացքում առնվազն մեկ անգամ իրականացրել են ներմուծում։</w:t>
            </w:r>
          </w:p>
          <w:p w14:paraId="56CD3C87" w14:textId="5B3594C5" w:rsidR="00C90FDF" w:rsidRDefault="00C90FDF" w:rsidP="00C90FDF">
            <w:pPr>
              <w:spacing w:line="360" w:lineRule="auto"/>
              <w:jc w:val="both"/>
              <w:rPr>
                <w:rFonts w:ascii="GHEA Grapalat" w:hAnsi="GHEA Grapalat" w:cs="Calibri"/>
                <w:lang w:val="hy-AM"/>
              </w:rPr>
            </w:pPr>
          </w:p>
          <w:p w14:paraId="31992701" w14:textId="5B7A183E" w:rsidR="00F568CB" w:rsidRDefault="00F568CB" w:rsidP="00C90FDF">
            <w:pPr>
              <w:spacing w:line="360" w:lineRule="auto"/>
              <w:jc w:val="both"/>
              <w:rPr>
                <w:rFonts w:ascii="GHEA Grapalat" w:hAnsi="GHEA Grapalat" w:cs="Calibri"/>
                <w:lang w:val="hy-AM"/>
              </w:rPr>
            </w:pPr>
          </w:p>
          <w:p w14:paraId="7600FC47" w14:textId="77777777" w:rsidR="00F568CB" w:rsidRDefault="00F568CB" w:rsidP="00C90FDF">
            <w:pPr>
              <w:spacing w:line="360" w:lineRule="auto"/>
              <w:jc w:val="both"/>
              <w:rPr>
                <w:rFonts w:ascii="GHEA Grapalat" w:hAnsi="GHEA Grapalat" w:cs="Calibri"/>
                <w:lang w:val="hy-AM"/>
              </w:rPr>
            </w:pPr>
          </w:p>
          <w:p w14:paraId="508F64C8" w14:textId="281A2107" w:rsidR="00C90FDF" w:rsidRDefault="00C90FDF" w:rsidP="00C90FDF">
            <w:pPr>
              <w:spacing w:line="360" w:lineRule="auto"/>
              <w:jc w:val="both"/>
              <w:rPr>
                <w:rFonts w:ascii="GHEA Grapalat" w:hAnsi="GHEA Grapalat" w:cs="Calibri"/>
                <w:lang w:val="hy-AM"/>
              </w:rPr>
            </w:pPr>
          </w:p>
          <w:p w14:paraId="0D71D141" w14:textId="6DE2689C" w:rsidR="00C90FDF" w:rsidRDefault="00C90FDF" w:rsidP="00C90FDF">
            <w:pPr>
              <w:spacing w:line="360" w:lineRule="auto"/>
              <w:jc w:val="both"/>
              <w:rPr>
                <w:rFonts w:ascii="GHEA Grapalat" w:hAnsi="GHEA Grapalat" w:cs="Calibri"/>
                <w:lang w:val="hy-AM"/>
              </w:rPr>
            </w:pPr>
          </w:p>
          <w:p w14:paraId="21D41099" w14:textId="77777777" w:rsidR="00F568CB" w:rsidRPr="00C90FDF" w:rsidRDefault="00F568CB" w:rsidP="00C90FDF">
            <w:pPr>
              <w:spacing w:line="360" w:lineRule="auto"/>
              <w:jc w:val="both"/>
              <w:rPr>
                <w:rFonts w:ascii="GHEA Grapalat" w:hAnsi="GHEA Grapalat" w:cs="Calibri"/>
                <w:lang w:val="hy-AM"/>
              </w:rPr>
            </w:pPr>
          </w:p>
          <w:p w14:paraId="30AF954C"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2</w:t>
            </w:r>
            <w:r>
              <w:rPr>
                <w:rFonts w:ascii="MS Mincho" w:eastAsia="MS Mincho" w:hAnsi="MS Mincho" w:cs="MS Mincho" w:hint="eastAsia"/>
                <w:sz w:val="24"/>
                <w:szCs w:val="24"/>
                <w:lang w:val="hy-AM"/>
              </w:rPr>
              <w:t xml:space="preserve">․ </w:t>
            </w:r>
            <w:r>
              <w:rPr>
                <w:rFonts w:ascii="GHEA Grapalat" w:hAnsi="GHEA Grapalat" w:cs="Calibri"/>
                <w:sz w:val="24"/>
                <w:szCs w:val="24"/>
                <w:lang w:val="hy-AM"/>
              </w:rPr>
              <w:t>Նախագծի 1-ին հավելվածի 5-րդ</w:t>
            </w:r>
            <w:r>
              <w:rPr>
                <w:rFonts w:ascii="GHEA Grapalat" w:eastAsia="Times New Roman" w:hAnsi="GHEA Grapalat"/>
                <w:sz w:val="24"/>
                <w:szCs w:val="24"/>
                <w:lang w:val="hy-AM"/>
              </w:rPr>
              <w:t xml:space="preserve"> կետի համաձայն՝ ներմուծման մասին հայտ ներկայացրած պատմական գնորդի համար ներմուծման թույլատրելի ծավալի բաշխման հաշվարկն իրականացվում է հետևյալ բանաձևով</w:t>
            </w:r>
            <w:r>
              <w:rPr>
                <w:rFonts w:ascii="GHEA Grapalat" w:hAnsi="GHEA Grapalat" w:cs="Calibri"/>
                <w:sz w:val="24"/>
                <w:szCs w:val="24"/>
                <w:lang w:val="hy-AM"/>
              </w:rPr>
              <w:t xml:space="preserve">՝ </w:t>
            </w:r>
            <w:r>
              <w:rPr>
                <w:rFonts w:cs="Calibri"/>
                <w:sz w:val="24"/>
                <w:szCs w:val="24"/>
                <w:lang w:val="hy-AM"/>
              </w:rPr>
              <w:t> </w:t>
            </w:r>
            <w:r>
              <w:rPr>
                <w:rFonts w:ascii="GHEA Grapalat" w:hAnsi="GHEA Grapalat" w:cs="Calibri"/>
                <w:sz w:val="24"/>
                <w:szCs w:val="24"/>
                <w:lang w:val="hy-AM"/>
              </w:rPr>
              <w:t>Vi</w:t>
            </w:r>
            <w:r>
              <w:rPr>
                <w:rFonts w:cs="Calibri"/>
                <w:sz w:val="24"/>
                <w:szCs w:val="24"/>
                <w:lang w:val="hy-AM"/>
              </w:rPr>
              <w:t> </w:t>
            </w:r>
            <w:r>
              <w:rPr>
                <w:rFonts w:ascii="GHEA Grapalat" w:hAnsi="GHEA Grapalat" w:cs="Calibri"/>
                <w:sz w:val="24"/>
                <w:szCs w:val="24"/>
                <w:lang w:val="hy-AM"/>
              </w:rPr>
              <w:t>= Vid</w:t>
            </w:r>
            <w:r>
              <w:rPr>
                <w:rFonts w:cs="Calibri"/>
                <w:sz w:val="24"/>
                <w:szCs w:val="24"/>
                <w:lang w:val="hy-AM"/>
              </w:rPr>
              <w:t> </w:t>
            </w:r>
            <w:r>
              <w:rPr>
                <w:rFonts w:ascii="GHEA Grapalat" w:hAnsi="GHEA Grapalat" w:cs="Calibri"/>
                <w:sz w:val="24"/>
                <w:szCs w:val="24"/>
                <w:lang w:val="hy-AM"/>
              </w:rPr>
              <w:t>x D, որտեղ`</w:t>
            </w:r>
            <w:r>
              <w:rPr>
                <w:rFonts w:cs="Calibri"/>
                <w:sz w:val="24"/>
                <w:szCs w:val="24"/>
                <w:lang w:val="hy-AM"/>
              </w:rPr>
              <w:t> </w:t>
            </w:r>
            <w:r>
              <w:rPr>
                <w:rFonts w:ascii="GHEA Grapalat" w:hAnsi="GHEA Grapalat" w:cs="Calibri"/>
                <w:i/>
                <w:iCs/>
                <w:sz w:val="24"/>
                <w:szCs w:val="24"/>
                <w:lang w:val="hy-AM"/>
              </w:rPr>
              <w:t>D (…) գործակցի մեծությունը կլորացվում է մինչև տասնորդական միավորը</w:t>
            </w:r>
            <w:r>
              <w:rPr>
                <w:rFonts w:ascii="GHEA Grapalat" w:hAnsi="GHEA Grapalat" w:cs="Calibri"/>
                <w:sz w:val="24"/>
                <w:szCs w:val="24"/>
                <w:lang w:val="hy-AM"/>
              </w:rPr>
              <w:t xml:space="preserve">: </w:t>
            </w:r>
          </w:p>
          <w:p w14:paraId="5AFF4592"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Նշվածի հետ կապված՝ հստակեցման կարիք ունի այն հարցը, թե դեպի փոքրացու՞մ, թե՞ դեպի մեծացում է կլորացվում գործակցի մեծությունը։</w:t>
            </w:r>
          </w:p>
          <w:p w14:paraId="0E1CDE64" w14:textId="77777777" w:rsidR="004A239D" w:rsidRDefault="004A239D" w:rsidP="004A239D">
            <w:pPr>
              <w:tabs>
                <w:tab w:val="left" w:pos="851"/>
              </w:tabs>
              <w:spacing w:line="360" w:lineRule="auto"/>
              <w:ind w:firstLine="567"/>
              <w:jc w:val="both"/>
              <w:rPr>
                <w:rFonts w:ascii="GHEA Grapalat" w:eastAsia="Times New Roman" w:hAnsi="GHEA Grapalat" w:cs="Times New Roman"/>
                <w:sz w:val="24"/>
                <w:szCs w:val="24"/>
                <w:lang w:val="hy-AM"/>
              </w:rPr>
            </w:pPr>
            <w:r>
              <w:rPr>
                <w:rFonts w:ascii="GHEA Grapalat" w:hAnsi="GHEA Grapalat" w:cs="Calibri"/>
                <w:sz w:val="24"/>
                <w:szCs w:val="24"/>
                <w:lang w:val="hy-AM"/>
              </w:rPr>
              <w:t>3</w:t>
            </w:r>
            <w:r>
              <w:rPr>
                <w:rFonts w:ascii="MS Mincho" w:eastAsia="MS Mincho" w:hAnsi="MS Mincho" w:cs="MS Mincho" w:hint="eastAsia"/>
                <w:sz w:val="24"/>
                <w:szCs w:val="24"/>
                <w:lang w:val="hy-AM"/>
              </w:rPr>
              <w:t xml:space="preserve">․ </w:t>
            </w:r>
            <w:r>
              <w:rPr>
                <w:rFonts w:ascii="GHEA Grapalat" w:eastAsia="Times New Roman" w:hAnsi="GHEA Grapalat"/>
                <w:sz w:val="24"/>
                <w:szCs w:val="24"/>
                <w:lang w:val="hy-AM"/>
              </w:rPr>
              <w:t>Նույն կետի համաձայն՝ D = Vipt / Vt,</w:t>
            </w:r>
          </w:p>
          <w:p w14:paraId="048C4878" w14:textId="77777777" w:rsidR="004A239D" w:rsidRDefault="004A239D" w:rsidP="004A239D">
            <w:pPr>
              <w:tabs>
                <w:tab w:val="left" w:pos="851"/>
              </w:tabs>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որտեղ` </w:t>
            </w:r>
          </w:p>
          <w:p w14:paraId="14C4E888" w14:textId="77777777" w:rsidR="004A239D" w:rsidRDefault="004A239D" w:rsidP="004A239D">
            <w:pPr>
              <w:tabs>
                <w:tab w:val="left" w:pos="851"/>
              </w:tabs>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V</w:t>
            </w:r>
            <w:r>
              <w:rPr>
                <w:rFonts w:ascii="GHEA Grapalat" w:eastAsia="Times New Roman" w:hAnsi="GHEA Grapalat"/>
                <w:sz w:val="24"/>
                <w:szCs w:val="24"/>
                <w:vertAlign w:val="subscript"/>
                <w:lang w:val="hy-AM"/>
              </w:rPr>
              <w:t>ipt</w:t>
            </w:r>
            <w:r>
              <w:rPr>
                <w:rFonts w:ascii="GHEA Grapalat" w:eastAsia="Times New Roman" w:hAnsi="GHEA Grapalat"/>
                <w:sz w:val="24"/>
                <w:szCs w:val="24"/>
                <w:lang w:val="hy-AM"/>
              </w:rPr>
              <w:t xml:space="preserve">-ն պատմական գնորդի կողմից </w:t>
            </w:r>
            <w:r>
              <w:rPr>
                <w:rFonts w:ascii="GHEA Grapalat" w:eastAsia="Times New Roman" w:hAnsi="GHEA Grapalat"/>
                <w:b/>
                <w:bCs/>
                <w:i/>
                <w:iCs/>
                <w:sz w:val="24"/>
                <w:szCs w:val="24"/>
                <w:lang w:val="hy-AM"/>
              </w:rPr>
              <w:t xml:space="preserve">հաշվարկված ժամանակաշրջանում </w:t>
            </w:r>
            <w:r>
              <w:rPr>
                <w:rFonts w:ascii="GHEA Grapalat" w:eastAsia="Times New Roman" w:hAnsi="GHEA Grapalat"/>
                <w:sz w:val="24"/>
                <w:szCs w:val="24"/>
                <w:lang w:val="hy-AM"/>
              </w:rPr>
              <w:t>Հայաստանի Հանրապետության տարածք ներմուծված բնաիրային ծավալն է,</w:t>
            </w:r>
          </w:p>
          <w:p w14:paraId="61196114" w14:textId="77777777" w:rsidR="004A239D" w:rsidRDefault="004A239D" w:rsidP="004A239D">
            <w:pPr>
              <w:tabs>
                <w:tab w:val="left" w:pos="851"/>
              </w:tabs>
              <w:spacing w:line="360" w:lineRule="auto"/>
              <w:ind w:firstLine="567"/>
              <w:jc w:val="both"/>
              <w:rPr>
                <w:rFonts w:ascii="MS Mincho" w:eastAsia="MS Mincho" w:hAnsi="MS Mincho" w:cs="MS Mincho"/>
                <w:sz w:val="24"/>
                <w:szCs w:val="24"/>
                <w:lang w:val="hy-AM"/>
              </w:rPr>
            </w:pPr>
            <w:r>
              <w:rPr>
                <w:rFonts w:ascii="GHEA Grapalat" w:eastAsia="Times New Roman" w:hAnsi="GHEA Grapalat"/>
                <w:sz w:val="24"/>
                <w:szCs w:val="24"/>
                <w:lang w:val="hy-AM"/>
              </w:rPr>
              <w:t>V</w:t>
            </w:r>
            <w:r>
              <w:rPr>
                <w:rFonts w:ascii="GHEA Grapalat" w:eastAsia="Times New Roman" w:hAnsi="GHEA Grapalat"/>
                <w:sz w:val="24"/>
                <w:szCs w:val="24"/>
                <w:vertAlign w:val="subscript"/>
                <w:lang w:val="hy-AM"/>
              </w:rPr>
              <w:t>t</w:t>
            </w:r>
            <w:r>
              <w:rPr>
                <w:rFonts w:ascii="GHEA Grapalat" w:eastAsia="Times New Roman" w:hAnsi="GHEA Grapalat"/>
                <w:sz w:val="24"/>
                <w:szCs w:val="24"/>
                <w:lang w:val="hy-AM"/>
              </w:rPr>
              <w:t>-ն բոլոր պատմական գնորդների կողմից Հայաստանի Հանրապետության տարածք ներմուծված  բնաիրային ծավալն է:</w:t>
            </w:r>
          </w:p>
          <w:p w14:paraId="25AE1488" w14:textId="77777777" w:rsidR="004A239D" w:rsidRDefault="004A239D" w:rsidP="004A239D">
            <w:pPr>
              <w:tabs>
                <w:tab w:val="left" w:pos="851"/>
              </w:tabs>
              <w:spacing w:line="360" w:lineRule="auto"/>
              <w:ind w:firstLine="567"/>
              <w:jc w:val="both"/>
              <w:rPr>
                <w:rFonts w:ascii="GHEA Grapalat" w:eastAsia="Times New Roman" w:hAnsi="GHEA Grapalat" w:cs="Times New Roman"/>
                <w:sz w:val="24"/>
                <w:szCs w:val="24"/>
                <w:lang w:val="hy-AM"/>
              </w:rPr>
            </w:pPr>
            <w:r>
              <w:rPr>
                <w:rFonts w:ascii="GHEA Grapalat" w:hAnsi="GHEA Grapalat" w:cs="Calibri"/>
                <w:sz w:val="24"/>
                <w:szCs w:val="24"/>
                <w:lang w:val="hy-AM"/>
              </w:rPr>
              <w:t>Վերոգրյալից հետևում է, որ</w:t>
            </w:r>
            <w:r>
              <w:rPr>
                <w:lang w:val="hy-AM"/>
              </w:rPr>
              <w:t xml:space="preserve"> </w:t>
            </w:r>
            <w:r>
              <w:rPr>
                <w:rFonts w:ascii="GHEA Grapalat" w:eastAsia="Times New Roman" w:hAnsi="GHEA Grapalat"/>
                <w:sz w:val="24"/>
                <w:szCs w:val="24"/>
                <w:lang w:val="hy-AM"/>
              </w:rPr>
              <w:t>V</w:t>
            </w:r>
            <w:r>
              <w:rPr>
                <w:rFonts w:ascii="GHEA Grapalat" w:eastAsia="Times New Roman" w:hAnsi="GHEA Grapalat"/>
                <w:sz w:val="24"/>
                <w:szCs w:val="24"/>
                <w:vertAlign w:val="subscript"/>
                <w:lang w:val="hy-AM"/>
              </w:rPr>
              <w:t>ipt</w:t>
            </w:r>
            <w:r>
              <w:rPr>
                <w:rFonts w:ascii="GHEA Grapalat" w:eastAsia="Times New Roman" w:hAnsi="GHEA Grapalat"/>
                <w:sz w:val="24"/>
                <w:szCs w:val="24"/>
                <w:lang w:val="hy-AM"/>
              </w:rPr>
              <w:t xml:space="preserve">-ի մեծությունը հաշվարկելիս հիմք է ընդունվում </w:t>
            </w:r>
            <w:r>
              <w:rPr>
                <w:rFonts w:ascii="GHEA Grapalat" w:hAnsi="GHEA Grapalat" w:cs="Calibri"/>
                <w:b/>
                <w:bCs/>
                <w:i/>
                <w:iCs/>
                <w:sz w:val="24"/>
                <w:szCs w:val="24"/>
                <w:lang w:val="hy-AM"/>
              </w:rPr>
              <w:t xml:space="preserve">հաշվարկված ժամանակաշրջանում </w:t>
            </w:r>
            <w:r>
              <w:rPr>
                <w:rFonts w:ascii="GHEA Grapalat" w:hAnsi="GHEA Grapalat" w:cs="Calibri"/>
                <w:sz w:val="24"/>
                <w:szCs w:val="24"/>
                <w:lang w:val="hy-AM"/>
              </w:rPr>
              <w:t>Հայաստանի Հանրապետության տարածք ներմուծված բնաիրային ծավալը՝ ի տարբերություն V</w:t>
            </w:r>
            <w:r>
              <w:rPr>
                <w:rFonts w:ascii="GHEA Grapalat" w:hAnsi="GHEA Grapalat" w:cs="Calibri"/>
                <w:sz w:val="24"/>
                <w:szCs w:val="24"/>
                <w:vertAlign w:val="subscript"/>
                <w:lang w:val="hy-AM"/>
              </w:rPr>
              <w:t>t</w:t>
            </w:r>
            <w:r>
              <w:rPr>
                <w:rFonts w:ascii="GHEA Grapalat" w:hAnsi="GHEA Grapalat" w:cs="Calibri"/>
                <w:sz w:val="24"/>
                <w:szCs w:val="24"/>
                <w:lang w:val="hy-AM"/>
              </w:rPr>
              <w:t xml:space="preserve">-ի, որը հաշվարկելիս հիմք է ընդունվում </w:t>
            </w:r>
            <w:r>
              <w:rPr>
                <w:rFonts w:ascii="GHEA Grapalat" w:eastAsia="Times New Roman" w:hAnsi="GHEA Grapalat"/>
                <w:sz w:val="24"/>
                <w:szCs w:val="24"/>
                <w:lang w:val="hy-AM"/>
              </w:rPr>
              <w:t>բոլոր պատմական գնորդների կողմից Հայաստանի Հանրապետության տարածք ներմուծված բնաիրային ծավալը։ Կարծում ենք՝ նշվածի համատեքստում հավելյալ քննարկման առարկա է դիտարկվող մեծությունների համաչափության հարցը։</w:t>
            </w:r>
          </w:p>
          <w:p w14:paraId="22567E33" w14:textId="77777777" w:rsidR="004A239D" w:rsidRDefault="004A239D" w:rsidP="004A239D">
            <w:pPr>
              <w:shd w:val="clear" w:color="auto" w:fill="FFFFFF"/>
              <w:spacing w:line="360" w:lineRule="auto"/>
              <w:ind w:firstLine="567"/>
              <w:jc w:val="both"/>
              <w:rPr>
                <w:rFonts w:ascii="GHEA Grapalat" w:eastAsia="Times New Roman" w:hAnsi="GHEA Grapalat"/>
                <w:sz w:val="24"/>
                <w:szCs w:val="24"/>
                <w:lang w:val="hy-AM"/>
              </w:rPr>
            </w:pPr>
            <w:r>
              <w:rPr>
                <w:rFonts w:ascii="GHEA Grapalat" w:hAnsi="GHEA Grapalat" w:cs="Calibri"/>
                <w:sz w:val="24"/>
                <w:szCs w:val="24"/>
                <w:lang w:val="hy-AM"/>
              </w:rPr>
              <w:t>4</w:t>
            </w:r>
            <w:r>
              <w:rPr>
                <w:rFonts w:ascii="MS Mincho" w:eastAsia="MS Mincho" w:hAnsi="MS Mincho" w:cs="MS Mincho" w:hint="eastAsia"/>
                <w:sz w:val="24"/>
                <w:szCs w:val="24"/>
                <w:lang w:val="hy-AM"/>
              </w:rPr>
              <w:t>․</w:t>
            </w:r>
            <w:r>
              <w:rPr>
                <w:rFonts w:ascii="GHEA Grapalat" w:hAnsi="GHEA Grapalat" w:cs="Calibri"/>
                <w:sz w:val="24"/>
                <w:szCs w:val="24"/>
                <w:lang w:val="hy-AM"/>
              </w:rPr>
              <w:t xml:space="preserve"> Նախագծի 1-ին հավելվածի 25-րդ կետի 2-րդ և 3-րդ ենթակետերի համաձայն՝ </w:t>
            </w:r>
            <w:r>
              <w:rPr>
                <w:rFonts w:ascii="GHEA Grapalat" w:eastAsia="Times New Roman" w:hAnsi="GHEA Grapalat"/>
                <w:sz w:val="24"/>
                <w:szCs w:val="24"/>
                <w:lang w:val="hy-AM"/>
              </w:rPr>
              <w:t>մեկանգամյա կամ գլխավոր լիցենզիա ստանալու մասին հայտը մերժվում է, եթե՝</w:t>
            </w:r>
          </w:p>
          <w:p w14:paraId="6B34275E" w14:textId="77777777" w:rsidR="004A239D" w:rsidRDefault="004A239D" w:rsidP="004A239D">
            <w:pPr>
              <w:shd w:val="clear" w:color="auto" w:fill="FFFFFF"/>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2) ընկերությունները ճանաչվել են փոխկապակցված անձինք</w:t>
            </w:r>
            <w:r>
              <w:rPr>
                <w:rFonts w:ascii="MS Mincho" w:eastAsia="MS Mincho" w:hAnsi="MS Mincho" w:cs="MS Mincho" w:hint="eastAsia"/>
                <w:sz w:val="24"/>
                <w:szCs w:val="24"/>
                <w:lang w:val="hy-AM"/>
              </w:rPr>
              <w:t>․</w:t>
            </w:r>
          </w:p>
          <w:p w14:paraId="4AD72DDE" w14:textId="77777777" w:rsidR="004A239D" w:rsidRDefault="004A239D" w:rsidP="004A239D">
            <w:pPr>
              <w:shd w:val="clear" w:color="auto" w:fill="FFFFFF"/>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3) ընկերությունը ճանաչվել է գերիշխող դիրքի չարաշահում ունեցող կամ հակամրցակցային համաձայնությունների մեջ արձանագրված ընկերություն</w:t>
            </w:r>
            <w:r>
              <w:rPr>
                <w:rFonts w:ascii="MS Mincho" w:eastAsia="MS Mincho" w:hAnsi="MS Mincho" w:cs="MS Mincho" w:hint="eastAsia"/>
                <w:sz w:val="24"/>
                <w:szCs w:val="24"/>
                <w:lang w:val="hy-AM"/>
              </w:rPr>
              <w:t>.</w:t>
            </w:r>
          </w:p>
          <w:p w14:paraId="3C078D11" w14:textId="77777777" w:rsidR="004A239D" w:rsidRDefault="004A239D" w:rsidP="004A239D">
            <w:pPr>
              <w:shd w:val="clear" w:color="auto" w:fill="FFFFFF"/>
              <w:spacing w:line="360" w:lineRule="auto"/>
              <w:ind w:firstLine="567"/>
              <w:jc w:val="both"/>
              <w:rPr>
                <w:rFonts w:ascii="GHEA Grapalat" w:eastAsia="Calibri" w:hAnsi="GHEA Grapalat" w:cs="Calibri"/>
                <w:sz w:val="24"/>
                <w:szCs w:val="24"/>
                <w:lang w:val="hy-AM"/>
              </w:rPr>
            </w:pPr>
            <w:r>
              <w:rPr>
                <w:rFonts w:ascii="GHEA Grapalat" w:eastAsia="Times New Roman" w:hAnsi="GHEA Grapalat"/>
                <w:sz w:val="24"/>
                <w:szCs w:val="24"/>
                <w:lang w:val="hy-AM"/>
              </w:rPr>
              <w:t>Վերոգրյալի առնչությամբ կարծում ենք, որ տնտեսավարող սուբյեկտների փոխկապակցվածություն ինքնին չի կարող մեկանգամյա</w:t>
            </w:r>
            <w:r>
              <w:rPr>
                <w:rFonts w:ascii="GHEA Grapalat" w:hAnsi="GHEA Grapalat" w:cs="Calibri"/>
                <w:sz w:val="24"/>
                <w:szCs w:val="24"/>
                <w:lang w:val="hy-AM"/>
              </w:rPr>
              <w:t xml:space="preserve"> կամ գլխավոր լիցենզիա ստանալու մասին հայտը մերժելու հիմք հանդիսանալ, այլ նման իրավիճակում անհրաժեշտ է գնահատել երկու փոխկապակցված ընկերությունների հայտերի բավարարման պարագայում ոլորտում վերջիններիս գործունեության արդյունքում բացասական ազդեցության հնարավորությունը։</w:t>
            </w:r>
          </w:p>
          <w:p w14:paraId="08BBA2D7"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Միևնույն ժամանակ, ինչ վերաբերում է գերիշխող դիրքի չարաշահման կամ հակամրցակցային համաձայնության մեջ ներգրավված լինելու արդյունքում մեկանգամյա կամ գլխավոր լիցենզիա ստանալու մասին հայտը մերժելու հիմքին, ապա առաջարկում ենք նշված հիմքերով հայտը մերժելու նախապայման համարել Մրցակցության պաշտպանության հանձնաժողովի՝ ներմուծման լիցենզիայի առարկա հանդիսացող ապրանքի շրջանառության ոլորտում կամ ապրանքային շուկայում դրսևորված համապատասխան իրավախախտումն արձանագրող անբողոքարկելի դարձած որոշման առկայությունը՝ նշված որոշման անբողոքարկելի դառնալու պահից հաշված եռամյա ժամանակահատվածում։ </w:t>
            </w:r>
          </w:p>
          <w:p w14:paraId="2162C788" w14:textId="77777777" w:rsidR="004A239D" w:rsidRDefault="004A239D" w:rsidP="004A239D">
            <w:pPr>
              <w:tabs>
                <w:tab w:val="left" w:pos="851"/>
              </w:tabs>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5</w:t>
            </w:r>
            <w:r>
              <w:rPr>
                <w:rFonts w:ascii="MS Mincho" w:eastAsia="MS Mincho" w:hAnsi="MS Mincho" w:cs="MS Mincho" w:hint="eastAsia"/>
                <w:sz w:val="24"/>
                <w:szCs w:val="24"/>
                <w:lang w:val="hy-AM"/>
              </w:rPr>
              <w:t xml:space="preserve">․ </w:t>
            </w:r>
            <w:r>
              <w:rPr>
                <w:rFonts w:ascii="GHEA Grapalat" w:hAnsi="GHEA Grapalat" w:cs="Calibri"/>
                <w:sz w:val="24"/>
                <w:szCs w:val="24"/>
                <w:lang w:val="hy-AM"/>
              </w:rPr>
              <w:t xml:space="preserve">Նախագծի կարգավորումների շրջանակում առաջարկում ենք նախատեսել դրույթ, ըստ որի ներմուծման վերաբերյալ պատմությունը կիրառելի լինի նաև տնտեսավարող սուբյեկտի իրավահաջորդ հանդիսացող տնտեսավարող սուբյեկտի նկատմամբ։ </w:t>
            </w:r>
          </w:p>
          <w:p w14:paraId="12A6D202" w14:textId="3191F02C" w:rsidR="00A07DDB" w:rsidRPr="004A239D" w:rsidRDefault="004A239D" w:rsidP="00F568CB">
            <w:pPr>
              <w:tabs>
                <w:tab w:val="left" w:pos="851"/>
              </w:tabs>
              <w:spacing w:line="360" w:lineRule="auto"/>
              <w:ind w:firstLine="567"/>
              <w:jc w:val="both"/>
              <w:rPr>
                <w:rFonts w:ascii="GHEA Grapalat" w:eastAsia="Times New Roman" w:hAnsi="GHEA Grapalat" w:cs="Times New Roman"/>
                <w:b/>
                <w:color w:val="000000"/>
                <w:sz w:val="24"/>
                <w:szCs w:val="24"/>
                <w:lang w:val="hy-AM"/>
              </w:rPr>
            </w:pPr>
            <w:r>
              <w:rPr>
                <w:rFonts w:ascii="GHEA Grapalat" w:eastAsia="Times New Roman" w:hAnsi="GHEA Grapalat"/>
                <w:sz w:val="24"/>
                <w:szCs w:val="24"/>
                <w:lang w:val="hy-AM"/>
              </w:rPr>
              <w:t>6</w:t>
            </w:r>
            <w:r>
              <w:rPr>
                <w:rFonts w:ascii="MS Mincho" w:eastAsia="MS Mincho" w:hAnsi="MS Mincho" w:cs="MS Mincho" w:hint="eastAsia"/>
                <w:sz w:val="24"/>
                <w:szCs w:val="24"/>
                <w:lang w:val="hy-AM"/>
              </w:rPr>
              <w:t xml:space="preserve">․ </w:t>
            </w:r>
            <w:r>
              <w:rPr>
                <w:rFonts w:ascii="GHEA Grapalat" w:eastAsia="Times New Roman" w:hAnsi="GHEA Grapalat"/>
                <w:sz w:val="24"/>
                <w:szCs w:val="24"/>
                <w:lang w:val="hy-AM"/>
              </w:rPr>
              <w:t>Հաշվի առնելով այն հանգամանքը, որ Նախագծով սահմանված ընթացակարգը վերաբերելի է լինելու տարբեր տեսակի ապրանքների և հիմք ընդունելով առանձին տեսակի ապրանքների դեպքում վերջիններիս բնորոշ ներմուծման առանձնահատկությունները՝ առաջարկում ենք յուրաքանչյուր ապրանքի առանձնահատուկ հատկանիշները հաշվի առնելով՝ յուրաքանչյուր ապրանքի համար սահմանել առանձին իրավական ակտ, միևնույն ժամանակ, ըստ ապրանքների առանձնահատկությունների՝ սահմանել քվոտաների տրամադրման առանձնահատկությունները, ներմուծումը բացառապես վերջնական սպառման նպատակով իրականացվելը և այլն։</w:t>
            </w:r>
          </w:p>
        </w:tc>
        <w:tc>
          <w:tcPr>
            <w:tcW w:w="3481" w:type="dxa"/>
          </w:tcPr>
          <w:p w14:paraId="0901423A" w14:textId="77777777" w:rsidR="00A07DDB" w:rsidRPr="00FF6680" w:rsidRDefault="00A07DDB" w:rsidP="00F857BC">
            <w:pPr>
              <w:spacing w:line="360" w:lineRule="auto"/>
              <w:jc w:val="both"/>
              <w:rPr>
                <w:rFonts w:ascii="GHEA Grapalat" w:eastAsia="Times New Roman" w:hAnsi="GHEA Grapalat" w:cs="Times New Roman"/>
                <w:color w:val="000000"/>
                <w:sz w:val="24"/>
                <w:szCs w:val="24"/>
                <w:lang w:val="hy-AM"/>
              </w:rPr>
            </w:pPr>
          </w:p>
          <w:p w14:paraId="1A9A5173"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9079D06"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1952050"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504F415D"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CB95318"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5230061"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312904A8"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99793DA"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504251EB"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09BB6F17"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D06E525"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6F76891"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47C9B3F7"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382D9438"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44E78F73"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8BB27CB"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10AAA64"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06189A6" w14:textId="6FDF18D8" w:rsidR="00706508" w:rsidRDefault="00C52B21"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w:t>
            </w:r>
            <w:r w:rsidR="0050197E">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վել է մասնակի</w:t>
            </w:r>
          </w:p>
          <w:p w14:paraId="534A3304" w14:textId="6093F8A4"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7B6A3C4" w14:textId="47CCD268" w:rsidR="00C52B21" w:rsidRDefault="0043235C" w:rsidP="00C52B21">
            <w:pPr>
              <w:spacing w:line="360" w:lineRule="auto"/>
              <w:jc w:val="both"/>
              <w:rPr>
                <w:rFonts w:ascii="GHEA Grapalat" w:hAnsi="GHEA Grapalat" w:cs="Calibri"/>
                <w:sz w:val="24"/>
                <w:szCs w:val="24"/>
                <w:lang w:val="hy-AM"/>
              </w:rPr>
            </w:pPr>
            <w:r>
              <w:rPr>
                <w:rFonts w:ascii="GHEA Grapalat" w:eastAsia="Times New Roman" w:hAnsi="GHEA Grapalat" w:cs="Times New Roman"/>
                <w:color w:val="000000"/>
                <w:sz w:val="24"/>
                <w:szCs w:val="24"/>
                <w:lang w:val="hy-AM"/>
              </w:rPr>
              <w:t>Ընթացակարգի</w:t>
            </w:r>
            <w:r w:rsidR="00C52B21">
              <w:rPr>
                <w:rFonts w:ascii="GHEA Grapalat" w:eastAsia="Times New Roman" w:hAnsi="GHEA Grapalat" w:cs="Times New Roman"/>
                <w:color w:val="000000"/>
                <w:sz w:val="24"/>
                <w:szCs w:val="24"/>
                <w:lang w:val="hy-AM"/>
              </w:rPr>
              <w:t xml:space="preserve"> 2</w:t>
            </w:r>
            <w:r w:rsidR="0050197E">
              <w:rPr>
                <w:rFonts w:ascii="GHEA Grapalat" w:eastAsia="Times New Roman" w:hAnsi="GHEA Grapalat" w:cs="Times New Roman"/>
                <w:color w:val="000000"/>
                <w:sz w:val="24"/>
                <w:szCs w:val="24"/>
                <w:lang w:val="hy-AM"/>
              </w:rPr>
              <w:t>-րդ</w:t>
            </w:r>
            <w:r w:rsidR="00C52B21">
              <w:rPr>
                <w:rFonts w:ascii="GHEA Grapalat" w:eastAsia="Times New Roman" w:hAnsi="GHEA Grapalat" w:cs="Times New Roman"/>
                <w:color w:val="000000"/>
                <w:sz w:val="24"/>
                <w:szCs w:val="24"/>
                <w:lang w:val="hy-AM"/>
              </w:rPr>
              <w:t xml:space="preserve"> կետի </w:t>
            </w:r>
            <w:r w:rsidR="00E17BEF" w:rsidRPr="00E17BEF">
              <w:rPr>
                <w:rFonts w:ascii="GHEA Grapalat" w:eastAsia="Times New Roman" w:hAnsi="GHEA Grapalat" w:cs="Times New Roman"/>
                <w:color w:val="000000"/>
                <w:sz w:val="24"/>
                <w:szCs w:val="24"/>
                <w:lang w:val="hy-AM"/>
              </w:rPr>
              <w:t>10</w:t>
            </w:r>
            <w:r w:rsidR="00C52B21" w:rsidRPr="00C52B21">
              <w:rPr>
                <w:rFonts w:ascii="GHEA Grapalat" w:eastAsia="Times New Roman" w:hAnsi="GHEA Grapalat" w:cs="Times New Roman"/>
                <w:color w:val="000000"/>
                <w:sz w:val="24"/>
                <w:szCs w:val="24"/>
                <w:lang w:val="hy-AM"/>
              </w:rPr>
              <w:t>)</w:t>
            </w:r>
            <w:r w:rsidR="00C52B21">
              <w:rPr>
                <w:rFonts w:ascii="GHEA Grapalat" w:eastAsia="Times New Roman" w:hAnsi="GHEA Grapalat" w:cs="Times New Roman"/>
                <w:color w:val="000000"/>
                <w:sz w:val="24"/>
                <w:szCs w:val="24"/>
                <w:lang w:val="hy-AM"/>
              </w:rPr>
              <w:t xml:space="preserve">-րդ </w:t>
            </w:r>
            <w:r w:rsidR="00C52B21" w:rsidRPr="00C52B21">
              <w:rPr>
                <w:rFonts w:ascii="GHEA Grapalat" w:eastAsia="Times New Roman" w:hAnsi="GHEA Grapalat" w:cs="Times New Roman"/>
                <w:color w:val="000000"/>
                <w:sz w:val="24"/>
                <w:szCs w:val="24"/>
                <w:lang w:val="hy-AM"/>
              </w:rPr>
              <w:t>(</w:t>
            </w:r>
            <w:r w:rsidR="00C52B21">
              <w:rPr>
                <w:rFonts w:ascii="GHEA Grapalat" w:eastAsia="Times New Roman" w:hAnsi="GHEA Grapalat" w:cs="Times New Roman"/>
                <w:color w:val="000000"/>
                <w:sz w:val="24"/>
                <w:szCs w:val="24"/>
                <w:lang w:val="hy-AM"/>
              </w:rPr>
              <w:t>նախկին 7</w:t>
            </w:r>
            <w:r w:rsidR="00C52B21" w:rsidRPr="00C52B21">
              <w:rPr>
                <w:rFonts w:ascii="GHEA Grapalat" w:eastAsia="Times New Roman" w:hAnsi="GHEA Grapalat" w:cs="Times New Roman"/>
                <w:color w:val="000000"/>
                <w:sz w:val="24"/>
                <w:szCs w:val="24"/>
                <w:lang w:val="hy-AM"/>
              </w:rPr>
              <w:t>)</w:t>
            </w:r>
            <w:r w:rsidR="00C52B21">
              <w:rPr>
                <w:rFonts w:ascii="GHEA Grapalat" w:eastAsia="Times New Roman" w:hAnsi="GHEA Grapalat" w:cs="Times New Roman"/>
                <w:color w:val="000000"/>
                <w:sz w:val="24"/>
                <w:szCs w:val="24"/>
                <w:lang w:val="hy-AM"/>
              </w:rPr>
              <w:t>-րդ</w:t>
            </w:r>
            <w:r w:rsidR="00C52B21" w:rsidRPr="00C52B21">
              <w:rPr>
                <w:rFonts w:ascii="GHEA Grapalat" w:eastAsia="Times New Roman" w:hAnsi="GHEA Grapalat" w:cs="Times New Roman"/>
                <w:color w:val="000000"/>
                <w:sz w:val="24"/>
                <w:szCs w:val="24"/>
                <w:lang w:val="hy-AM"/>
              </w:rPr>
              <w:t>)</w:t>
            </w:r>
            <w:r w:rsidR="00C52B21">
              <w:rPr>
                <w:rFonts w:ascii="GHEA Grapalat" w:eastAsia="Times New Roman" w:hAnsi="GHEA Grapalat" w:cs="Times New Roman"/>
                <w:color w:val="000000"/>
                <w:sz w:val="24"/>
                <w:szCs w:val="24"/>
                <w:lang w:val="hy-AM"/>
              </w:rPr>
              <w:t xml:space="preserve"> ենթակետից հանվել է </w:t>
            </w:r>
            <w:r w:rsidR="00C52B21">
              <w:rPr>
                <w:rFonts w:ascii="GHEA Grapalat" w:hAnsi="GHEA Grapalat" w:cs="Calibri"/>
                <w:b/>
                <w:bCs/>
                <w:i/>
                <w:iCs/>
                <w:sz w:val="24"/>
                <w:szCs w:val="24"/>
                <w:lang w:val="hy-AM"/>
              </w:rPr>
              <w:t>նշված ոլորտում</w:t>
            </w:r>
            <w:r w:rsidR="00C52B21">
              <w:rPr>
                <w:rFonts w:ascii="GHEA Grapalat" w:hAnsi="GHEA Grapalat" w:cs="Calibri"/>
                <w:sz w:val="24"/>
                <w:szCs w:val="24"/>
                <w:lang w:val="hy-AM"/>
              </w:rPr>
              <w:t xml:space="preserve"> </w:t>
            </w:r>
            <w:r w:rsidR="00C52B21">
              <w:rPr>
                <w:rFonts w:ascii="GHEA Grapalat" w:hAnsi="GHEA Grapalat" w:cs="Calibri"/>
                <w:b/>
                <w:bCs/>
                <w:i/>
                <w:iCs/>
                <w:sz w:val="24"/>
                <w:szCs w:val="24"/>
                <w:lang w:val="hy-AM"/>
              </w:rPr>
              <w:t xml:space="preserve">ոչ պակաս, քան 1 տարվա աշխատանքային փորձ </w:t>
            </w:r>
            <w:r w:rsidR="00C52B21">
              <w:rPr>
                <w:rFonts w:ascii="GHEA Grapalat" w:hAnsi="GHEA Grapalat" w:cs="Calibri"/>
                <w:sz w:val="24"/>
                <w:szCs w:val="24"/>
                <w:lang w:val="hy-AM"/>
              </w:rPr>
              <w:t>ունենալու պահանջը</w:t>
            </w:r>
            <w:r w:rsidR="0050197E">
              <w:rPr>
                <w:rFonts w:ascii="GHEA Grapalat" w:hAnsi="GHEA Grapalat" w:cs="Calibri"/>
                <w:sz w:val="24"/>
                <w:szCs w:val="24"/>
                <w:lang w:val="hy-AM"/>
              </w:rPr>
              <w:t>,</w:t>
            </w:r>
          </w:p>
          <w:p w14:paraId="1884D8B5" w14:textId="4820CFE1" w:rsidR="00C52B21" w:rsidRPr="00C52B21" w:rsidRDefault="00C52B21" w:rsidP="00C52B21">
            <w:pPr>
              <w:spacing w:line="360" w:lineRule="auto"/>
              <w:jc w:val="both"/>
              <w:rPr>
                <w:rFonts w:ascii="GHEA Grapalat" w:eastAsia="Times New Roman" w:hAnsi="GHEA Grapalat" w:cs="Times New Roman"/>
                <w:color w:val="000000"/>
                <w:sz w:val="24"/>
                <w:szCs w:val="24"/>
                <w:lang w:val="hy-AM"/>
              </w:rPr>
            </w:pPr>
            <w:r>
              <w:rPr>
                <w:rFonts w:ascii="GHEA Grapalat" w:hAnsi="GHEA Grapalat" w:cs="Calibri"/>
                <w:sz w:val="24"/>
                <w:szCs w:val="24"/>
                <w:lang w:val="hy-AM"/>
              </w:rPr>
              <w:t>16-րդ կետի 4</w:t>
            </w:r>
            <w:r w:rsidRPr="00C52B21">
              <w:rPr>
                <w:rFonts w:ascii="GHEA Grapalat" w:hAnsi="GHEA Grapalat" w:cs="Calibri"/>
                <w:sz w:val="24"/>
                <w:szCs w:val="24"/>
                <w:lang w:val="hy-AM"/>
              </w:rPr>
              <w:t>)</w:t>
            </w:r>
            <w:r>
              <w:rPr>
                <w:rFonts w:ascii="GHEA Grapalat" w:hAnsi="GHEA Grapalat" w:cs="Calibri"/>
                <w:sz w:val="24"/>
                <w:szCs w:val="24"/>
                <w:lang w:val="hy-AM"/>
              </w:rPr>
              <w:t>-րդ ենթակետում «նշված ոլորտում» բառերը փոխարինվել են «</w:t>
            </w:r>
            <w:r w:rsidRPr="00A210A2">
              <w:rPr>
                <w:rFonts w:ascii="GHEA Grapalat" w:hAnsi="GHEA Grapalat"/>
                <w:sz w:val="24"/>
                <w:szCs w:val="24"/>
                <w:lang w:val="hy-AM"/>
              </w:rPr>
              <w:t>ներմուծման լիցենզիայի առարկա հանդիսացող ապրանքի ապրանքային շուկայում</w:t>
            </w:r>
            <w:r>
              <w:rPr>
                <w:rFonts w:ascii="GHEA Grapalat" w:hAnsi="GHEA Grapalat"/>
                <w:sz w:val="24"/>
                <w:szCs w:val="24"/>
                <w:lang w:val="hy-AM"/>
              </w:rPr>
              <w:t>» բառե</w:t>
            </w:r>
            <w:r w:rsidR="00C90FDF">
              <w:rPr>
                <w:rFonts w:ascii="GHEA Grapalat" w:hAnsi="GHEA Grapalat"/>
                <w:sz w:val="24"/>
                <w:szCs w:val="24"/>
                <w:lang w:val="hy-AM"/>
              </w:rPr>
              <w:t>ր</w:t>
            </w:r>
            <w:r>
              <w:rPr>
                <w:rFonts w:ascii="GHEA Grapalat" w:hAnsi="GHEA Grapalat"/>
                <w:sz w:val="24"/>
                <w:szCs w:val="24"/>
                <w:lang w:val="hy-AM"/>
              </w:rPr>
              <w:t>ով։</w:t>
            </w:r>
          </w:p>
          <w:p w14:paraId="3AA7D462"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451B1137"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F100957"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0DB14D8C"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5F2565BC" w14:textId="6885CB8F" w:rsidR="00C52B21" w:rsidRDefault="00C52B21"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4DCCDF20" w14:textId="1A1EB6F3" w:rsidR="00F568CB" w:rsidRDefault="00C52B21" w:rsidP="0050197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Որպես հաշվարկային </w:t>
            </w:r>
            <w:r w:rsidR="0043235C">
              <w:rPr>
                <w:rFonts w:ascii="GHEA Grapalat" w:eastAsia="Times New Roman" w:hAnsi="GHEA Grapalat" w:cs="Times New Roman"/>
                <w:color w:val="000000"/>
                <w:sz w:val="24"/>
                <w:szCs w:val="24"/>
                <w:lang w:val="hy-AM"/>
              </w:rPr>
              <w:t>ժամանակահատված</w:t>
            </w:r>
            <w:r>
              <w:rPr>
                <w:rFonts w:ascii="GHEA Grapalat" w:eastAsia="Times New Roman" w:hAnsi="GHEA Grapalat" w:cs="Times New Roman"/>
                <w:color w:val="000000"/>
                <w:sz w:val="24"/>
                <w:szCs w:val="24"/>
                <w:lang w:val="hy-AM"/>
              </w:rPr>
              <w:t xml:space="preserve"> նախորդ </w:t>
            </w:r>
            <w:r w:rsidR="0050197E">
              <w:rPr>
                <w:rFonts w:ascii="GHEA Grapalat" w:eastAsia="Times New Roman" w:hAnsi="GHEA Grapalat" w:cs="Times New Roman"/>
                <w:color w:val="000000"/>
                <w:sz w:val="24"/>
                <w:szCs w:val="24"/>
                <w:lang w:val="hy-AM"/>
              </w:rPr>
              <w:t xml:space="preserve">երեք </w:t>
            </w:r>
            <w:r>
              <w:rPr>
                <w:rFonts w:ascii="GHEA Grapalat" w:eastAsia="Times New Roman" w:hAnsi="GHEA Grapalat" w:cs="Times New Roman"/>
                <w:color w:val="000000"/>
                <w:sz w:val="24"/>
                <w:szCs w:val="24"/>
                <w:lang w:val="hy-AM"/>
              </w:rPr>
              <w:t xml:space="preserve">տարվա սահմանման դրույթը բխում է ԵԱՏՄ մասին պայմանագրի 6-րդ հավելվածի 10-րդ կետի </w:t>
            </w:r>
          </w:p>
          <w:p w14:paraId="2ED33A4C" w14:textId="1C5D9940" w:rsidR="00C52B21" w:rsidRDefault="00C52B21" w:rsidP="0050197E">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պահանջներից։</w:t>
            </w:r>
          </w:p>
          <w:p w14:paraId="486F38CA" w14:textId="77777777" w:rsidR="00F568CB" w:rsidRDefault="00F568CB" w:rsidP="00CB6E67">
            <w:pPr>
              <w:spacing w:line="360" w:lineRule="auto"/>
              <w:jc w:val="center"/>
              <w:rPr>
                <w:rFonts w:ascii="GHEA Grapalat" w:eastAsia="Times New Roman" w:hAnsi="GHEA Grapalat" w:cs="Times New Roman"/>
                <w:color w:val="000000"/>
                <w:sz w:val="24"/>
                <w:szCs w:val="24"/>
                <w:lang w:val="hy-AM"/>
              </w:rPr>
            </w:pPr>
          </w:p>
          <w:p w14:paraId="03FBAA9D" w14:textId="3B7A93D3" w:rsidR="00C52B21" w:rsidRDefault="00C90FDF"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5F1A3A0C" w14:textId="2FD3E96F" w:rsidR="00C90FDF" w:rsidRPr="0050197E" w:rsidRDefault="00C90FDF" w:rsidP="0050197E">
            <w:pPr>
              <w:spacing w:line="360" w:lineRule="auto"/>
              <w:jc w:val="both"/>
              <w:rPr>
                <w:rFonts w:ascii="GHEA Grapalat" w:eastAsia="Times New Roman" w:hAnsi="GHEA Grapalat" w:cs="Times New Roman"/>
                <w:color w:val="000000"/>
                <w:sz w:val="24"/>
                <w:szCs w:val="24"/>
                <w:lang w:val="hy-AM"/>
              </w:rPr>
            </w:pPr>
            <w:r w:rsidRPr="0050197E">
              <w:rPr>
                <w:rFonts w:ascii="GHEA Grapalat" w:eastAsia="Times New Roman" w:hAnsi="GHEA Grapalat" w:cs="Times New Roman"/>
                <w:color w:val="000000"/>
                <w:sz w:val="24"/>
                <w:szCs w:val="24"/>
                <w:lang w:val="hy-AM"/>
              </w:rPr>
              <w:t xml:space="preserve">Վերջին մեկ տարվա ժամանակահատվածը ընդգրկվում է նախորդ երեք տարի ժամանակահատվածում և այդ դեպքում հայտատուն </w:t>
            </w:r>
            <w:r w:rsidR="008560D8">
              <w:rPr>
                <w:rFonts w:ascii="GHEA Grapalat" w:eastAsia="Times New Roman" w:hAnsi="GHEA Grapalat" w:cs="Times New Roman"/>
                <w:color w:val="000000"/>
                <w:sz w:val="24"/>
                <w:szCs w:val="24"/>
                <w:lang w:val="hy-AM"/>
              </w:rPr>
              <w:t>կհամարվի</w:t>
            </w:r>
            <w:r w:rsidRPr="0050197E">
              <w:rPr>
                <w:rFonts w:ascii="GHEA Grapalat" w:eastAsia="Times New Roman" w:hAnsi="GHEA Grapalat" w:cs="Times New Roman"/>
                <w:color w:val="000000"/>
                <w:sz w:val="24"/>
                <w:szCs w:val="24"/>
                <w:lang w:val="hy-AM"/>
              </w:rPr>
              <w:t xml:space="preserve"> որպես </w:t>
            </w:r>
          </w:p>
          <w:p w14:paraId="1B0B7EBF" w14:textId="25E21F0C" w:rsidR="00C52B21" w:rsidRPr="0050197E" w:rsidRDefault="00C90FDF" w:rsidP="0050197E">
            <w:pPr>
              <w:spacing w:line="360" w:lineRule="auto"/>
              <w:jc w:val="both"/>
              <w:rPr>
                <w:rFonts w:ascii="GHEA Grapalat" w:eastAsia="Times New Roman" w:hAnsi="GHEA Grapalat" w:cs="Times New Roman"/>
                <w:color w:val="000000"/>
                <w:sz w:val="24"/>
                <w:szCs w:val="24"/>
                <w:lang w:val="hy-AM"/>
              </w:rPr>
            </w:pPr>
            <w:r w:rsidRPr="0050197E">
              <w:rPr>
                <w:rFonts w:ascii="GHEA Grapalat" w:hAnsi="GHEA Grapalat" w:cs="Calibri"/>
                <w:sz w:val="24"/>
                <w:szCs w:val="24"/>
                <w:lang w:val="hy-AM"/>
              </w:rPr>
              <w:t>«պատմական գնորդ»։</w:t>
            </w:r>
          </w:p>
          <w:p w14:paraId="28437567" w14:textId="77777777" w:rsidR="004F3C00" w:rsidRDefault="004F3C00" w:rsidP="00CB6E67">
            <w:pPr>
              <w:spacing w:line="360" w:lineRule="auto"/>
              <w:jc w:val="center"/>
              <w:rPr>
                <w:rFonts w:ascii="GHEA Grapalat" w:eastAsia="Times New Roman" w:hAnsi="GHEA Grapalat" w:cs="Times New Roman"/>
                <w:color w:val="000000"/>
                <w:sz w:val="24"/>
                <w:szCs w:val="24"/>
                <w:lang w:val="hy-AM"/>
              </w:rPr>
            </w:pPr>
          </w:p>
          <w:p w14:paraId="58AB6444" w14:textId="77777777" w:rsidR="004F3C00" w:rsidRDefault="004F3C00" w:rsidP="00CB6E67">
            <w:pPr>
              <w:spacing w:line="360" w:lineRule="auto"/>
              <w:jc w:val="center"/>
              <w:rPr>
                <w:rFonts w:ascii="GHEA Grapalat" w:eastAsia="Times New Roman" w:hAnsi="GHEA Grapalat" w:cs="Times New Roman"/>
                <w:color w:val="000000"/>
                <w:sz w:val="24"/>
                <w:szCs w:val="24"/>
                <w:lang w:val="hy-AM"/>
              </w:rPr>
            </w:pPr>
          </w:p>
          <w:p w14:paraId="589EC2F8" w14:textId="3EFBB068" w:rsidR="00C52B21" w:rsidRDefault="00201325"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234F9E8"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D6C04EC"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4BCE44D"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4E8A4833"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772EC7FB"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2897123" w14:textId="62755792"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4AAD5547" w14:textId="2064F697" w:rsidR="00C90FDF" w:rsidRDefault="00C90FDF"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EC4F904"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BE21BE4"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6A9FD771"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057DB5E3"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5E38D7D"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053438A9" w14:textId="73FA2A46"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5F34C2B4" w14:textId="77777777" w:rsidR="00C90FDF" w:rsidRDefault="00C90FDF" w:rsidP="00CB6E67">
            <w:pPr>
              <w:spacing w:line="360" w:lineRule="auto"/>
              <w:jc w:val="center"/>
              <w:rPr>
                <w:rFonts w:ascii="GHEA Grapalat" w:eastAsia="Times New Roman" w:hAnsi="GHEA Grapalat" w:cs="Times New Roman"/>
                <w:color w:val="000000"/>
                <w:sz w:val="24"/>
                <w:szCs w:val="24"/>
                <w:lang w:val="hy-AM"/>
              </w:rPr>
            </w:pPr>
          </w:p>
          <w:p w14:paraId="0A53EA81"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5BFEE3DF"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17A6CF6"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18381752" w14:textId="77777777" w:rsidR="00C52B21" w:rsidRDefault="00C52B21" w:rsidP="00CB6E67">
            <w:pPr>
              <w:spacing w:line="360" w:lineRule="auto"/>
              <w:jc w:val="center"/>
              <w:rPr>
                <w:rFonts w:ascii="GHEA Grapalat" w:eastAsia="Times New Roman" w:hAnsi="GHEA Grapalat" w:cs="Times New Roman"/>
                <w:color w:val="000000"/>
                <w:sz w:val="24"/>
                <w:szCs w:val="24"/>
                <w:lang w:val="hy-AM"/>
              </w:rPr>
            </w:pPr>
          </w:p>
          <w:p w14:paraId="21A9A8F0" w14:textId="77777777" w:rsidR="004F3C00" w:rsidRDefault="004F3C00" w:rsidP="00CB6E67">
            <w:pPr>
              <w:spacing w:line="360" w:lineRule="auto"/>
              <w:jc w:val="center"/>
              <w:rPr>
                <w:rFonts w:ascii="GHEA Grapalat" w:eastAsia="Times New Roman" w:hAnsi="GHEA Grapalat" w:cs="Times New Roman"/>
                <w:color w:val="000000"/>
                <w:sz w:val="24"/>
                <w:szCs w:val="24"/>
                <w:lang w:val="hy-AM"/>
              </w:rPr>
            </w:pPr>
          </w:p>
          <w:p w14:paraId="738C32FA" w14:textId="4232606A" w:rsidR="00685619" w:rsidRDefault="00685619"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մասնակի</w:t>
            </w:r>
          </w:p>
          <w:p w14:paraId="42BD4C56" w14:textId="50060FDB" w:rsidR="00C52B21" w:rsidRDefault="00685619"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Ընթացակարգի</w:t>
            </w:r>
            <w:r w:rsidR="00C90FD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22-րդ կետը  խմբագրվել է։ </w:t>
            </w:r>
          </w:p>
          <w:p w14:paraId="52132166" w14:textId="42F53579"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5411409E" w14:textId="34E8C930"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617AFD78" w14:textId="465AC5ED"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2367ED11" w14:textId="64FE6217"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0E06000C" w14:textId="173C9139"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099BE86A" w14:textId="3D2FE088"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70C599D2" w14:textId="67AAF403"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2460187E" w14:textId="159867DA"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12D4D404" w14:textId="09D64B50"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7D13F5D4" w14:textId="01CAC7F2"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5B654131" w14:textId="5682CA12"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728EFA24" w14:textId="721F1C9A"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2E9944F2" w14:textId="48F6BB46"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3C7B5195" w14:textId="5F8D9506"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559AE00B" w14:textId="77777777" w:rsidR="00F568CB" w:rsidRDefault="00F568CB" w:rsidP="00CB6E67">
            <w:pPr>
              <w:spacing w:line="360" w:lineRule="auto"/>
              <w:jc w:val="center"/>
              <w:rPr>
                <w:rFonts w:ascii="GHEA Grapalat" w:eastAsia="Times New Roman" w:hAnsi="GHEA Grapalat" w:cs="Times New Roman"/>
                <w:color w:val="000000"/>
                <w:sz w:val="24"/>
                <w:szCs w:val="24"/>
                <w:lang w:val="hy-AM"/>
              </w:rPr>
            </w:pPr>
          </w:p>
          <w:p w14:paraId="27831F8B" w14:textId="6C5DD190"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663D78BF" w14:textId="5F4E25E8"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293D59B3" w14:textId="68E954C7" w:rsidR="00685619" w:rsidRDefault="00685619"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023C4610" w14:textId="2E7F6D16" w:rsidR="00685619" w:rsidRDefault="00685619"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Նշված դրույթը նախատեսված է 2</w:t>
            </w:r>
            <w:r w:rsidR="00E17BEF" w:rsidRPr="00E17BEF">
              <w:rPr>
                <w:rFonts w:ascii="GHEA Grapalat" w:eastAsia="Times New Roman" w:hAnsi="GHEA Grapalat" w:cs="Times New Roman"/>
                <w:color w:val="000000"/>
                <w:sz w:val="24"/>
                <w:szCs w:val="24"/>
                <w:lang w:val="hy-AM"/>
              </w:rPr>
              <w:t>9</w:t>
            </w:r>
            <w:r>
              <w:rPr>
                <w:rFonts w:ascii="GHEA Grapalat" w:eastAsia="Times New Roman" w:hAnsi="GHEA Grapalat" w:cs="Times New Roman"/>
                <w:color w:val="000000"/>
                <w:sz w:val="24"/>
                <w:szCs w:val="24"/>
                <w:lang w:val="hy-AM"/>
              </w:rPr>
              <w:t>-րդ կետով։</w:t>
            </w:r>
          </w:p>
          <w:p w14:paraId="6AF4A1E0" w14:textId="45F3018A"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168EEC05" w14:textId="52D24D39" w:rsidR="00685619" w:rsidRDefault="006C18EA"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40234B3F" w14:textId="5A126698" w:rsidR="006C18EA" w:rsidRPr="006C18EA" w:rsidRDefault="006C18EA"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Նման դրույթ նախատեսված է Ընթացակարգի 2-րդ կետի 4</w:t>
            </w:r>
            <w:r w:rsidRPr="006C18EA">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րդ </w:t>
            </w:r>
            <w:r w:rsidR="003736D2">
              <w:rPr>
                <w:rFonts w:ascii="GHEA Grapalat" w:eastAsia="Times New Roman" w:hAnsi="GHEA Grapalat" w:cs="Times New Roman"/>
                <w:color w:val="000000"/>
                <w:sz w:val="24"/>
                <w:szCs w:val="24"/>
                <w:lang w:val="hy-AM"/>
              </w:rPr>
              <w:t>ենթակետով։</w:t>
            </w:r>
          </w:p>
          <w:p w14:paraId="3BB40B1A" w14:textId="051AAF87"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6BCC81AB" w14:textId="1F975CBB"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0CCD4316" w14:textId="39934B9B" w:rsidR="00685619" w:rsidRDefault="00685619" w:rsidP="00CB6E67">
            <w:pPr>
              <w:spacing w:line="360" w:lineRule="auto"/>
              <w:jc w:val="center"/>
              <w:rPr>
                <w:rFonts w:ascii="GHEA Grapalat" w:eastAsia="Times New Roman" w:hAnsi="GHEA Grapalat" w:cs="Times New Roman"/>
                <w:color w:val="000000"/>
                <w:sz w:val="24"/>
                <w:szCs w:val="24"/>
                <w:lang w:val="hy-AM"/>
              </w:rPr>
            </w:pPr>
          </w:p>
          <w:p w14:paraId="3681B149" w14:textId="6E9E3993" w:rsidR="00C52B21" w:rsidRPr="00FF6680" w:rsidRDefault="00C52B21" w:rsidP="00CB6E6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CD01BD" w:rsidRPr="00FF6680"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FF6680" w:rsidRDefault="00CD01BD" w:rsidP="00F857BC">
            <w:pPr>
              <w:spacing w:line="360" w:lineRule="auto"/>
              <w:jc w:val="center"/>
              <w:rPr>
                <w:rFonts w:ascii="GHEA Grapalat" w:eastAsia="Times New Roman" w:hAnsi="GHEA Grapalat" w:cs="Times New Roman"/>
                <w:color w:val="000000"/>
                <w:sz w:val="24"/>
                <w:szCs w:val="24"/>
                <w:lang w:val="hy-AM"/>
              </w:rPr>
            </w:pPr>
            <w:bookmarkStart w:id="0" w:name="_Hlk194048010"/>
            <w:r w:rsidRPr="00FF6680">
              <w:rPr>
                <w:rFonts w:ascii="GHEA Grapalat" w:eastAsia="Times New Roman" w:hAnsi="GHEA Grapalat" w:cs="Times New Roman"/>
                <w:b/>
                <w:sz w:val="24"/>
                <w:szCs w:val="24"/>
                <w:lang w:val="hy-AM"/>
              </w:rPr>
              <w:t xml:space="preserve">ՀՀ </w:t>
            </w:r>
            <w:r w:rsidR="000020F7" w:rsidRPr="00FF6680">
              <w:rPr>
                <w:rFonts w:ascii="GHEA Grapalat" w:eastAsia="Times New Roman" w:hAnsi="GHEA Grapalat" w:cs="Times New Roman"/>
                <w:b/>
                <w:sz w:val="24"/>
                <w:szCs w:val="24"/>
                <w:lang w:val="hy-AM"/>
              </w:rPr>
              <w:t>արդարադատության</w:t>
            </w:r>
            <w:r w:rsidRPr="00FF6680">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3D9D029" w14:textId="32A95EB0" w:rsidR="00CD01BD" w:rsidRPr="00FF6680" w:rsidRDefault="00495779" w:rsidP="00F857BC">
            <w:pPr>
              <w:spacing w:line="360" w:lineRule="auto"/>
              <w:jc w:val="center"/>
              <w:rPr>
                <w:rFonts w:ascii="GHEA Grapalat" w:eastAsia="Times New Roman" w:hAnsi="GHEA Grapalat" w:cs="Times New Roman"/>
                <w:b/>
                <w:sz w:val="24"/>
                <w:szCs w:val="24"/>
                <w:lang w:val="hy-AM"/>
              </w:rPr>
            </w:pPr>
            <w:r w:rsidRPr="00FF6680">
              <w:rPr>
                <w:rFonts w:ascii="GHEA Grapalat" w:hAnsi="GHEA Grapalat" w:cs="Cambria Math"/>
                <w:b/>
                <w:sz w:val="24"/>
                <w:szCs w:val="24"/>
                <w:lang w:val="hy-AM"/>
              </w:rPr>
              <w:t>1</w:t>
            </w:r>
            <w:r w:rsidR="009B3229" w:rsidRPr="00FF6680">
              <w:rPr>
                <w:rFonts w:ascii="GHEA Grapalat" w:hAnsi="GHEA Grapalat" w:cs="Cambria Math"/>
                <w:b/>
                <w:sz w:val="24"/>
                <w:szCs w:val="24"/>
                <w:lang w:val="hy-AM"/>
              </w:rPr>
              <w:t>1</w:t>
            </w:r>
            <w:r w:rsidR="00145679" w:rsidRPr="00FF6680">
              <w:rPr>
                <w:rFonts w:ascii="Cambria Math" w:hAnsi="Cambria Math" w:cs="Cambria Math"/>
                <w:b/>
                <w:sz w:val="24"/>
                <w:szCs w:val="24"/>
                <w:lang w:val="hy-AM"/>
              </w:rPr>
              <w:t>․</w:t>
            </w:r>
            <w:r w:rsidRPr="00FF6680">
              <w:rPr>
                <w:rFonts w:ascii="GHEA Grapalat" w:hAnsi="GHEA Grapalat" w:cs="Cambria Math"/>
                <w:b/>
                <w:sz w:val="24"/>
                <w:szCs w:val="24"/>
                <w:lang w:val="hy-AM"/>
              </w:rPr>
              <w:t xml:space="preserve"> </w:t>
            </w:r>
            <w:r w:rsidR="00145679" w:rsidRPr="00FF6680">
              <w:rPr>
                <w:rFonts w:ascii="GHEA Grapalat" w:hAnsi="GHEA Grapalat" w:cs="Sylfaen"/>
                <w:b/>
                <w:sz w:val="24"/>
                <w:szCs w:val="24"/>
                <w:lang w:val="hy-AM"/>
              </w:rPr>
              <w:t>0</w:t>
            </w:r>
            <w:r w:rsidR="009B3229" w:rsidRPr="00FF6680">
              <w:rPr>
                <w:rFonts w:ascii="GHEA Grapalat" w:hAnsi="GHEA Grapalat" w:cs="Sylfaen"/>
                <w:b/>
                <w:sz w:val="24"/>
                <w:szCs w:val="24"/>
                <w:lang w:val="hy-AM"/>
              </w:rPr>
              <w:t>4</w:t>
            </w:r>
            <w:r w:rsidR="00145679" w:rsidRPr="00FF6680">
              <w:rPr>
                <w:rFonts w:ascii="Cambria Math" w:hAnsi="Cambria Math" w:cs="Cambria Math"/>
                <w:b/>
                <w:sz w:val="24"/>
                <w:szCs w:val="24"/>
                <w:lang w:val="hy-AM"/>
              </w:rPr>
              <w:t>․</w:t>
            </w:r>
            <w:r w:rsidR="00145679" w:rsidRPr="00FF6680">
              <w:rPr>
                <w:rFonts w:ascii="GHEA Grapalat" w:hAnsi="GHEA Grapalat" w:cs="Sylfaen"/>
                <w:b/>
                <w:sz w:val="24"/>
                <w:szCs w:val="24"/>
                <w:lang w:val="hy-AM"/>
              </w:rPr>
              <w:t xml:space="preserve"> </w:t>
            </w:r>
            <w:r w:rsidRPr="00FF6680">
              <w:rPr>
                <w:rFonts w:ascii="GHEA Grapalat" w:hAnsi="GHEA Grapalat" w:cs="Sylfaen"/>
                <w:b/>
                <w:sz w:val="24"/>
                <w:szCs w:val="24"/>
                <w:lang w:val="hy-AM"/>
              </w:rPr>
              <w:t xml:space="preserve"> </w:t>
            </w:r>
            <w:r w:rsidR="00145679" w:rsidRPr="00FF6680">
              <w:rPr>
                <w:rFonts w:ascii="GHEA Grapalat" w:hAnsi="GHEA Grapalat" w:cs="Sylfaen"/>
                <w:b/>
                <w:sz w:val="24"/>
                <w:szCs w:val="24"/>
                <w:lang w:val="hy-AM"/>
              </w:rPr>
              <w:t>202</w:t>
            </w:r>
            <w:r w:rsidRPr="00FF6680">
              <w:rPr>
                <w:rFonts w:ascii="GHEA Grapalat" w:hAnsi="GHEA Grapalat" w:cs="Sylfaen"/>
                <w:b/>
                <w:sz w:val="24"/>
                <w:szCs w:val="24"/>
                <w:lang w:val="hy-AM"/>
              </w:rPr>
              <w:t>5</w:t>
            </w:r>
            <w:r w:rsidR="00145679" w:rsidRPr="00FF6680">
              <w:rPr>
                <w:rFonts w:ascii="GHEA Grapalat" w:hAnsi="GHEA Grapalat" w:cs="Sylfaen"/>
                <w:b/>
                <w:sz w:val="24"/>
                <w:szCs w:val="24"/>
                <w:lang w:val="hy-AM"/>
              </w:rPr>
              <w:t>թ</w:t>
            </w:r>
          </w:p>
          <w:p w14:paraId="0613A3CB" w14:textId="3D1BF428" w:rsidR="009B3229" w:rsidRPr="00FF6680" w:rsidRDefault="00145679" w:rsidP="009B3229">
            <w:pPr>
              <w:spacing w:before="225" w:line="360" w:lineRule="auto"/>
              <w:jc w:val="center"/>
              <w:rPr>
                <w:rFonts w:ascii="GHEA Grapalat" w:eastAsia="Times New Roman" w:hAnsi="GHEA Grapalat" w:cs="Times New Roman"/>
                <w:color w:val="000000"/>
                <w:sz w:val="24"/>
                <w:szCs w:val="24"/>
                <w:lang w:val="hy-AM"/>
              </w:rPr>
            </w:pPr>
            <w:r w:rsidRPr="00FF6680">
              <w:rPr>
                <w:rFonts w:ascii="GHEA Grapalat" w:hAnsi="GHEA Grapalat"/>
                <w:b/>
                <w:sz w:val="24"/>
                <w:szCs w:val="24"/>
                <w:lang w:val="hy-AM"/>
              </w:rPr>
              <w:t>N /</w:t>
            </w:r>
            <w:r w:rsidR="00495779" w:rsidRPr="00FF6680">
              <w:rPr>
                <w:rFonts w:ascii="GHEA Grapalat" w:hAnsi="GHEA Grapalat"/>
                <w:b/>
                <w:sz w:val="24"/>
                <w:szCs w:val="24"/>
                <w:lang w:val="hy-AM"/>
              </w:rPr>
              <w:t>27</w:t>
            </w:r>
            <w:r w:rsidR="00F7455E" w:rsidRPr="00FF6680">
              <w:rPr>
                <w:rFonts w:ascii="Cambria Math" w:hAnsi="Cambria Math" w:cs="Cambria Math"/>
                <w:b/>
                <w:sz w:val="24"/>
                <w:szCs w:val="24"/>
                <w:lang w:val="hy-AM"/>
              </w:rPr>
              <w:t>․</w:t>
            </w:r>
            <w:r w:rsidR="009B3229" w:rsidRPr="00FF6680">
              <w:rPr>
                <w:rFonts w:ascii="GHEA Grapalat" w:hAnsi="GHEA Grapalat" w:cs="Cambria Math"/>
                <w:b/>
                <w:sz w:val="24"/>
                <w:szCs w:val="24"/>
                <w:lang w:val="hy-AM"/>
              </w:rPr>
              <w:t>1</w:t>
            </w:r>
            <w:r w:rsidR="00495779" w:rsidRPr="00FF6680">
              <w:rPr>
                <w:rFonts w:ascii="GHEA Grapalat" w:hAnsi="GHEA Grapalat"/>
                <w:b/>
                <w:sz w:val="24"/>
                <w:szCs w:val="24"/>
                <w:lang w:val="hy-AM"/>
              </w:rPr>
              <w:t>/</w:t>
            </w:r>
            <w:r w:rsidR="009B3229" w:rsidRPr="00FF6680">
              <w:rPr>
                <w:rFonts w:ascii="GHEA Grapalat" w:hAnsi="GHEA Grapalat"/>
                <w:b/>
                <w:sz w:val="24"/>
                <w:szCs w:val="24"/>
                <w:lang w:val="hy-AM"/>
              </w:rPr>
              <w:t>16077</w:t>
            </w:r>
            <w:r w:rsidRPr="00FF6680">
              <w:rPr>
                <w:rFonts w:ascii="GHEA Grapalat" w:hAnsi="GHEA Grapalat"/>
                <w:b/>
                <w:sz w:val="24"/>
                <w:szCs w:val="24"/>
                <w:lang w:val="hy-AM"/>
              </w:rPr>
              <w:t>-202</w:t>
            </w:r>
            <w:r w:rsidR="00495779" w:rsidRPr="00FF6680">
              <w:rPr>
                <w:rFonts w:ascii="GHEA Grapalat" w:hAnsi="GHEA Grapalat"/>
                <w:b/>
                <w:sz w:val="24"/>
                <w:szCs w:val="24"/>
                <w:lang w:val="hy-AM"/>
              </w:rPr>
              <w:t>5</w:t>
            </w:r>
          </w:p>
        </w:tc>
      </w:tr>
      <w:bookmarkEnd w:id="0"/>
      <w:tr w:rsidR="00CD01BD" w:rsidRPr="00297DB3" w14:paraId="1DD724F7" w14:textId="77777777" w:rsidTr="00B32A45">
        <w:tc>
          <w:tcPr>
            <w:tcW w:w="9555" w:type="dxa"/>
          </w:tcPr>
          <w:p w14:paraId="4F078796" w14:textId="77777777" w:rsidR="00951885" w:rsidRPr="001B190E" w:rsidRDefault="00951885" w:rsidP="00951885">
            <w:pPr>
              <w:spacing w:line="360" w:lineRule="auto"/>
              <w:ind w:firstLine="360"/>
              <w:jc w:val="both"/>
              <w:rPr>
                <w:rFonts w:ascii="GHEA Grapalat" w:hAnsi="GHEA Grapalat"/>
                <w:bCs/>
                <w:sz w:val="24"/>
                <w:szCs w:val="24"/>
                <w:lang w:val="hy-AM"/>
              </w:rPr>
            </w:pPr>
            <w:r w:rsidRPr="001B190E">
              <w:rPr>
                <w:rFonts w:ascii="GHEA Grapalat" w:hAnsi="GHEA Grapalat"/>
                <w:sz w:val="24"/>
                <w:szCs w:val="24"/>
                <w:lang w:val="hy-AM"/>
              </w:rPr>
              <w:t xml:space="preserve">Ի պատասխան ՀՀ փոխվարչապետի՝ </w:t>
            </w:r>
            <w:r w:rsidRPr="001B190E">
              <w:rPr>
                <w:rFonts w:ascii="GHEA Grapalat" w:hAnsi="GHEA Grapalat"/>
                <w:bCs/>
                <w:sz w:val="24"/>
                <w:szCs w:val="24"/>
                <w:lang w:val="hy-AM"/>
              </w:rPr>
              <w:t xml:space="preserve">2025 թվականի ապրիլի 3-ի թիվ </w:t>
            </w:r>
            <w:r w:rsidRPr="001B190E">
              <w:rPr>
                <w:rFonts w:ascii="GHEA Grapalat" w:hAnsi="GHEA Grapalat"/>
                <w:color w:val="000000"/>
                <w:sz w:val="24"/>
                <w:szCs w:val="24"/>
                <w:shd w:val="clear" w:color="auto" w:fill="FFFFFF"/>
                <w:lang w:val="hy-AM"/>
              </w:rPr>
              <w:t xml:space="preserve">05/60.2/10648-2025 </w:t>
            </w:r>
            <w:r w:rsidRPr="001B190E">
              <w:rPr>
                <w:rFonts w:ascii="GHEA Grapalat" w:hAnsi="GHEA Grapalat"/>
                <w:bCs/>
                <w:sz w:val="24"/>
                <w:szCs w:val="24"/>
                <w:lang w:val="hy-AM"/>
              </w:rPr>
              <w:t>գրության՝ կից ներկայացվում է «</w:t>
            </w:r>
            <w:r w:rsidRPr="001B190E">
              <w:rPr>
                <w:rFonts w:ascii="GHEA Grapalat" w:hAnsi="GHEA Grapalat"/>
                <w:sz w:val="24"/>
                <w:szCs w:val="24"/>
                <w:lang w:val="hy-AM"/>
              </w:rPr>
              <w:t xml:space="preserve">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 </w:t>
            </w:r>
            <w:r w:rsidRPr="001B190E">
              <w:rPr>
                <w:rFonts w:ascii="GHEA Grapalat" w:hAnsi="GHEA Grapalat"/>
                <w:color w:val="000000"/>
                <w:sz w:val="24"/>
                <w:szCs w:val="24"/>
                <w:shd w:val="clear" w:color="auto" w:fill="FFFFFF"/>
                <w:lang w:val="hy-AM"/>
              </w:rPr>
              <w:t>Հայաստանի Հանրապետության կառավարության որոշման</w:t>
            </w:r>
            <w:r w:rsidRPr="001B190E">
              <w:rPr>
                <w:rFonts w:ascii="GHEA Grapalat" w:hAnsi="GHEA Grapalat"/>
                <w:bCs/>
                <w:sz w:val="24"/>
                <w:szCs w:val="24"/>
                <w:lang w:val="hy-AM"/>
              </w:rPr>
              <w:t xml:space="preserve"> նախագծի</w:t>
            </w:r>
            <w:r w:rsidRPr="001B190E">
              <w:rPr>
                <w:rFonts w:ascii="GHEA Grapalat" w:hAnsi="GHEA Grapalat" w:cs="Sylfaen"/>
                <w:color w:val="000000"/>
                <w:sz w:val="24"/>
                <w:szCs w:val="24"/>
                <w:shd w:val="clear" w:color="auto" w:fill="FFFFFF"/>
                <w:lang w:val="hy-AM"/>
              </w:rPr>
              <w:t xml:space="preserve"> </w:t>
            </w:r>
            <w:r w:rsidRPr="001B190E">
              <w:rPr>
                <w:rFonts w:ascii="GHEA Grapalat" w:hAnsi="GHEA Grapalat"/>
                <w:bCs/>
                <w:sz w:val="24"/>
                <w:szCs w:val="24"/>
                <w:lang w:val="hy-AM"/>
              </w:rPr>
              <w:t>վերաբերյալ Հայաստանի Հանրապետության արդարադատության նախարարության պետական փորձագիտական եզրակացությունը:</w:t>
            </w:r>
          </w:p>
          <w:p w14:paraId="6C19ECCC" w14:textId="77777777" w:rsidR="00951885" w:rsidRPr="001B190E" w:rsidRDefault="00951885" w:rsidP="00951885">
            <w:pPr>
              <w:tabs>
                <w:tab w:val="left" w:pos="360"/>
                <w:tab w:val="left" w:pos="630"/>
                <w:tab w:val="left" w:pos="810"/>
              </w:tabs>
              <w:spacing w:line="360" w:lineRule="auto"/>
              <w:ind w:firstLine="360"/>
              <w:jc w:val="center"/>
              <w:rPr>
                <w:rFonts w:ascii="GHEA Grapalat" w:hAnsi="GHEA Grapalat" w:cs="Sylfaen"/>
                <w:b/>
                <w:sz w:val="24"/>
                <w:szCs w:val="24"/>
                <w:lang w:val="hy-AM"/>
              </w:rPr>
            </w:pPr>
            <w:r w:rsidRPr="001B190E">
              <w:rPr>
                <w:rFonts w:ascii="GHEA Grapalat" w:hAnsi="GHEA Grapalat" w:cs="Sylfaen"/>
                <w:b/>
                <w:sz w:val="24"/>
                <w:szCs w:val="24"/>
                <w:lang w:val="hy-AM"/>
              </w:rPr>
              <w:t>ՊԵՏԱԿԱՆ ՓՈՐՁԱԳԻՏԱԿԱՆ ԵԶՐԱԿԱՑՈՒԹՅՈՒՆ</w:t>
            </w:r>
          </w:p>
          <w:p w14:paraId="098560EF" w14:textId="0609F831" w:rsidR="00951885" w:rsidRPr="001B190E" w:rsidRDefault="00951885" w:rsidP="00951885">
            <w:pPr>
              <w:tabs>
                <w:tab w:val="left" w:pos="360"/>
                <w:tab w:val="left" w:pos="630"/>
                <w:tab w:val="left" w:pos="810"/>
              </w:tabs>
              <w:spacing w:line="360" w:lineRule="auto"/>
              <w:ind w:firstLine="360"/>
              <w:jc w:val="center"/>
              <w:rPr>
                <w:rFonts w:ascii="GHEA Grapalat" w:hAnsi="GHEA Grapalat" w:cs="Times New Roman"/>
                <w:b/>
                <w:color w:val="000000"/>
                <w:sz w:val="24"/>
                <w:szCs w:val="24"/>
                <w:shd w:val="clear" w:color="auto" w:fill="FFFFFF"/>
                <w:lang w:val="hy-AM"/>
              </w:rPr>
            </w:pPr>
            <w:r w:rsidRPr="001B190E">
              <w:rPr>
                <w:rFonts w:ascii="GHEA Grapalat" w:hAnsi="GHEA Grapalat" w:cs="Sylfaen"/>
                <w:b/>
                <w:sz w:val="24"/>
                <w:szCs w:val="24"/>
                <w:lang w:val="hy-AM"/>
              </w:rPr>
              <w:t xml:space="preserve">«Հայաստանի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 Հայաստանի Հանրապետության կառավարության որոշման </w:t>
            </w:r>
            <w:r w:rsidRPr="001B190E">
              <w:rPr>
                <w:rFonts w:ascii="GHEA Grapalat" w:hAnsi="GHEA Grapalat" w:cs="Sylfaen"/>
                <w:b/>
                <w:color w:val="000000"/>
                <w:sz w:val="24"/>
                <w:szCs w:val="24"/>
                <w:shd w:val="clear" w:color="auto" w:fill="FFFFFF"/>
                <w:lang w:val="hy-AM"/>
              </w:rPr>
              <w:t>նախագծի վերաբերյալ</w:t>
            </w:r>
          </w:p>
          <w:p w14:paraId="5CE46247"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1.</w:t>
            </w:r>
            <w:r w:rsidRPr="001B190E">
              <w:rPr>
                <w:rFonts w:ascii="GHEA Grapalat" w:hAnsi="GHEA Grapalat" w:cs="Sylfaen"/>
                <w:b/>
                <w:sz w:val="24"/>
                <w:szCs w:val="24"/>
                <w:lang w:val="hy-AM"/>
              </w:rPr>
              <w:t xml:space="preserve"> </w:t>
            </w:r>
            <w:r w:rsidRPr="001B190E">
              <w:rPr>
                <w:rFonts w:ascii="GHEA Grapalat" w:hAnsi="GHEA Grapalat" w:cs="Sylfaen"/>
                <w:sz w:val="24"/>
                <w:szCs w:val="24"/>
                <w:lang w:val="hy-AM"/>
              </w:rPr>
              <w:t xml:space="preserve">«Հայաստանի Հանրապետության տարածք ներմուծվող առանձին տեսակի ապրանքների ներմուծման թույլատրելի ծավալի բաշխման ընթացակարգը, մեկանգամյա և գլխավոր լիցենզիաների ձևերը հաստատելու մասին» Հայաստանի Հանրապետության կառավարության որոշման </w:t>
            </w:r>
            <w:r w:rsidRPr="001B190E">
              <w:rPr>
                <w:rFonts w:ascii="GHEA Grapalat" w:hAnsi="GHEA Grapalat" w:cs="Sylfaen"/>
                <w:color w:val="000000"/>
                <w:sz w:val="24"/>
                <w:szCs w:val="24"/>
                <w:shd w:val="clear" w:color="auto" w:fill="FFFFFF"/>
                <w:lang w:val="hy-AM"/>
              </w:rPr>
              <w:t>նախագծով նախատեսվում է սահմանել</w:t>
            </w:r>
            <w:r w:rsidRPr="001B190E">
              <w:rPr>
                <w:rFonts w:ascii="GHEA Grapalat" w:hAnsi="GHEA Grapalat" w:cs="Sylfaen"/>
                <w:sz w:val="24"/>
                <w:szCs w:val="24"/>
                <w:lang w:val="hy-AM"/>
              </w:rPr>
              <w:t xml:space="preserve"> Հայաստանի Հանրապետության տարածք ներմուծվող առանձին տեսակի ապրանքների ներմուծման </w:t>
            </w:r>
            <w:r w:rsidRPr="001B190E">
              <w:rPr>
                <w:rFonts w:ascii="GHEA Grapalat" w:hAnsi="GHEA Grapalat" w:cs="Sylfaen"/>
                <w:b/>
                <w:sz w:val="24"/>
                <w:szCs w:val="24"/>
                <w:lang w:val="hy-AM"/>
              </w:rPr>
              <w:t>թույլատրելի ծավալի բաշխման ընթացակարգը</w:t>
            </w:r>
            <w:r w:rsidRPr="001B190E">
              <w:rPr>
                <w:rFonts w:ascii="GHEA Grapalat" w:hAnsi="GHEA Grapalat" w:cs="Sylfaen"/>
                <w:sz w:val="24"/>
                <w:szCs w:val="24"/>
                <w:lang w:val="hy-AM"/>
              </w:rPr>
              <w:t>, մեկանգամյա և գլխավոր լիցենզիաների ձևերը: Նախագծի նախաբանում որպես լիազորող նորմ հղում է արված «Առևտրի և ծառայությունների մասին» օրենքի 2.1-ին հոդվածին: Այս առումով հարկ ենք համարում անդրադառնալ հետևյալ կարգավորումներին: Այսպես.</w:t>
            </w:r>
          </w:p>
          <w:p w14:paraId="409B1323"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color w:val="000000"/>
                <w:sz w:val="24"/>
                <w:szCs w:val="24"/>
                <w:shd w:val="clear" w:color="auto" w:fill="FFFFFF"/>
                <w:lang w:val="hy-AM"/>
              </w:rPr>
            </w:pPr>
            <w:r w:rsidRPr="001B190E">
              <w:rPr>
                <w:rFonts w:ascii="GHEA Grapalat" w:hAnsi="GHEA Grapalat" w:cs="Sylfaen"/>
                <w:color w:val="000000"/>
                <w:sz w:val="24"/>
                <w:szCs w:val="24"/>
                <w:shd w:val="clear" w:color="auto" w:fill="FFFFFF"/>
                <w:lang w:val="hy-AM"/>
              </w:rPr>
              <w:tab/>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1839FB49"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color w:val="000000"/>
                <w:sz w:val="24"/>
                <w:szCs w:val="24"/>
                <w:shd w:val="clear" w:color="auto" w:fill="FFFFFF"/>
                <w:lang w:val="hy-AM"/>
              </w:rPr>
            </w:pPr>
            <w:r w:rsidRPr="001B190E">
              <w:rPr>
                <w:rFonts w:ascii="GHEA Grapalat" w:hAnsi="GHEA Grapalat" w:cs="Sylfaen"/>
                <w:color w:val="000000"/>
                <w:sz w:val="24"/>
                <w:szCs w:val="24"/>
                <w:shd w:val="clear" w:color="auto" w:fill="FFFFFF"/>
                <w:lang w:val="hy-AM"/>
              </w:rPr>
              <w:tab/>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369E3A2"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color w:val="000000"/>
                <w:sz w:val="24"/>
                <w:szCs w:val="24"/>
                <w:shd w:val="clear" w:color="auto" w:fill="FFFFFF"/>
                <w:lang w:val="hy-AM"/>
              </w:rPr>
            </w:pPr>
            <w:r w:rsidRPr="001B190E">
              <w:rPr>
                <w:rFonts w:ascii="GHEA Grapalat" w:hAnsi="GHEA Grapalat" w:cs="Sylfaen"/>
                <w:color w:val="000000"/>
                <w:sz w:val="24"/>
                <w:szCs w:val="24"/>
                <w:shd w:val="clear" w:color="auto" w:fill="FFFFFF"/>
                <w:lang w:val="hy-AM"/>
              </w:rPr>
              <w:tab/>
              <w:t>Վերոգրյալ կարգավորումներից բխում է, որ ՀՀ կառավարության կողմից ենթաօրենսդրական նորմատիվ իրավական ակտ ընդունելու լիազորությունը պետք է բխի օրենքից, մինչդեռ Նախագծի նախաբանում որպես լիազորող նորմ նշված «Առևտրի և ծառայությունների մասին» օրենքի 2.1-ին հոդվածը չի լիազորում ՀՀ կառավարությանը սահմանելու Հայաստանի Հանրապետության տարածք ներմուծվող առանձին տեսակի ապրանքների ներմուծման թույլատրելի ծավալի բաշխման ընթացակարգը: Հետևաբար, Նախագծի նախաբանում համապատասխան օրենքի նորմի բացակայությունը հնարավորություն չի տալիս գնահատել նման որոշման ընդունման լիազորության առկայությունը:</w:t>
            </w:r>
          </w:p>
          <w:p w14:paraId="27F2AF9D" w14:textId="0BF45F08"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 xml:space="preserve">2. Նախագծի </w:t>
            </w:r>
            <w:r w:rsidRPr="001B190E">
              <w:rPr>
                <w:rFonts w:ascii="GHEA Grapalat" w:hAnsi="GHEA Grapalat" w:cs="Sylfaen"/>
                <w:color w:val="000000"/>
                <w:sz w:val="24"/>
                <w:szCs w:val="24"/>
                <w:shd w:val="clear" w:color="auto" w:fill="FFFFFF"/>
                <w:lang w:val="hy-AM"/>
              </w:rPr>
              <w:t>հավելվածի</w:t>
            </w:r>
            <w:r w:rsidRPr="001B190E">
              <w:rPr>
                <w:rFonts w:ascii="GHEA Grapalat" w:hAnsi="GHEA Grapalat" w:cs="Sylfaen"/>
                <w:b/>
                <w:i/>
                <w:sz w:val="24"/>
                <w:szCs w:val="24"/>
                <w:lang w:val="hy-AM"/>
              </w:rPr>
              <w:t xml:space="preserve"> </w:t>
            </w:r>
            <w:r w:rsidRPr="001B190E">
              <w:rPr>
                <w:rFonts w:ascii="GHEA Grapalat" w:hAnsi="GHEA Grapalat" w:cs="Sylfaen"/>
                <w:sz w:val="24"/>
                <w:szCs w:val="24"/>
                <w:lang w:val="hy-AM"/>
              </w:rPr>
              <w:t xml:space="preserve">(այսուհետ՝ Հավելված) 2-րդ կետի 7-րդ ենթակետով տրված հասկացության համաձայն՝ ոչ պատմական գնորդները` ընթացակարգի 2-րդ կետի 6-րդ ենթակետում չներառված՝ ոչ պակաս, </w:t>
            </w:r>
            <w:r w:rsidRPr="001B190E">
              <w:rPr>
                <w:rFonts w:ascii="GHEA Grapalat" w:hAnsi="GHEA Grapalat" w:cs="Sylfaen"/>
                <w:i/>
                <w:sz w:val="24"/>
                <w:szCs w:val="24"/>
                <w:lang w:val="hy-AM"/>
              </w:rPr>
              <w:t>քան 1 տարի նշված ոլորտում աշխատանքային փորձ</w:t>
            </w:r>
            <w:r w:rsidRPr="001B190E">
              <w:rPr>
                <w:rFonts w:ascii="GHEA Grapalat" w:hAnsi="GHEA Grapalat" w:cs="Sylfaen"/>
                <w:sz w:val="24"/>
                <w:szCs w:val="24"/>
                <w:lang w:val="hy-AM"/>
              </w:rPr>
              <w:t xml:space="preserve"> ունեցող Հայաստանի Հանրապետության օրենսդրությամբ սահմանված կարգով գրանցված կամ հաշվառված իրավաբանական անձինք կամ անհատ ձեռնարկատերերն են: Այս առումով պարզ չէ, թե ինչով է պայմանավորված ոչ պակաս, քան 1 տարի նշված ոլորտում աշխատանքային փորձ ունենալու վերաբերյալ պահանջի սահմանումը, նկատի ունենալով, որ դրա վերաբերյալ որևէ հիմնավորում առկա չէ: </w:t>
            </w:r>
          </w:p>
          <w:p w14:paraId="59D52789" w14:textId="338ED86B" w:rsidR="00055ADC"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 xml:space="preserve">Միաժամանակ հարկ է նշել, որ ներկայումս գործող մի շարք համանման նորմատիվ իրավական ակտերում ևս բացակայում է նշված սահմանափակումը, բացի այդ հարկ է նշել, որ «Եվրասիական տնտեսական միության մասին» պայմանագրի (այսուհետ՝ Պայմանագիր) 7-րդ </w:t>
            </w:r>
            <w:r w:rsidR="0043235C" w:rsidRPr="001B190E">
              <w:rPr>
                <w:rFonts w:ascii="GHEA Grapalat" w:hAnsi="GHEA Grapalat" w:cs="Sylfaen"/>
                <w:sz w:val="24"/>
                <w:szCs w:val="24"/>
                <w:lang w:val="hy-AM"/>
              </w:rPr>
              <w:t>հավելվածի</w:t>
            </w:r>
            <w:r w:rsidRPr="001B190E">
              <w:rPr>
                <w:rFonts w:ascii="GHEA Grapalat" w:hAnsi="GHEA Grapalat" w:cs="Sylfaen"/>
                <w:sz w:val="24"/>
                <w:szCs w:val="24"/>
                <w:lang w:val="hy-AM"/>
              </w:rPr>
              <w:t xml:space="preserve"> 2-րդ կետում կիրառվող հասկացություններում հստակ նշված է «արտաքին առևտրային գործունեության մասնակիցներ»-ի հասկացությունը, ըստ որի արտաքին առևտրային գործունեության մասնակիցներն են՝ իրավաբանական անձինք և իրավաբանական անձ չհանդիսացող կազմակերպություններ, որոնք գրանցված են անդամ պետություններից որևէ մեկում և ստեղծվել են այդ պետության օրենսդրությանը համապատասխան, ֆիզիկական անձինք, որոնց մշտապես կամ առավելապես բնակվելու վայրը անդամ պետություններից մեկի տարածքում է, որոնք այդ պետության քաղաքացի են կամ այդ պետությունում մշտական բնակության իրավունք ունեն կամ, այդ պետության օրենսդրությանը համապատասխան, գրանցված են որպես անհատ ձեռնարկատերեր, </w:t>
            </w:r>
          </w:p>
          <w:p w14:paraId="104E759A" w14:textId="0A116248"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 xml:space="preserve">իսկ Պայմանագրի 7-րդ հավելվածի 10-րդ կետով հստակ թվարկված են լիցենզիայի ձևակերպման համար անհրաժեշտ փաստաթղթերն ու տեղեկությունները, ավելին, նույն կետի 6-րդ ենթակետի համաձայն՝ կարող են պահանջվել </w:t>
            </w:r>
            <w:r w:rsidRPr="001B190E">
              <w:rPr>
                <w:rFonts w:ascii="GHEA Grapalat" w:hAnsi="GHEA Grapalat" w:cs="Sylfaen"/>
                <w:i/>
                <w:sz w:val="24"/>
                <w:szCs w:val="24"/>
                <w:lang w:val="hy-AM"/>
              </w:rPr>
              <w:t>այլ փաստաթղթեր (տեղեկություններ), եթե դրանք սահմանվել են Հանձնաժողովի այն որոշմամբ, որի հիման վրա նախատեսվել է համապատասխան ապրանքի լիցենզավորում:</w:t>
            </w:r>
          </w:p>
          <w:p w14:paraId="2D024DD1" w14:textId="04E43F75"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Վերոգրյալի համատեքստում խնդրահարույց է նաև Հավելվածի 16-րդ կետի 4-րդ ենթակետը:</w:t>
            </w:r>
          </w:p>
          <w:p w14:paraId="436319F6" w14:textId="4BE7BD85" w:rsidR="00055ADC" w:rsidRPr="001B190E" w:rsidRDefault="00055ADC"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55FE1D76" w14:textId="77777777" w:rsidR="007D60AA"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r>
          </w:p>
          <w:p w14:paraId="41237581" w14:textId="77777777" w:rsidR="007D60AA" w:rsidRPr="001B190E" w:rsidRDefault="007D60AA"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57749A20" w14:textId="77777777" w:rsidR="007D60AA" w:rsidRPr="001B190E" w:rsidRDefault="007D60AA"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4C701F98" w14:textId="085F9F72"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3. Հավելվածի 8-րդ կետի ենթակետերի համարակալումներն անհրաժեշտ է համապատասխանեցնել «Նորմատիվ իրավական ակտերի մասին» օրենքի 14-րդ հոդվածի 5-րդ մասի պահանջներին:</w:t>
            </w:r>
          </w:p>
          <w:p w14:paraId="4AE5E430" w14:textId="77777777" w:rsidR="007D60AA" w:rsidRPr="001B190E" w:rsidRDefault="007D60AA"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0478EDCD"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4. Հավելվածի 25-րդ կետով սահմանվում են լիցենզիա ստանալու մասին հայտի մերժման հիմքերը, որի 2-րդ, 3-րդ և 4-րդ ենթակետերի համաձայն՝ Մեկանգամյա կամ գլխավոր լիցենզիա ստանալու մասին հայտը մերժվում է, եթե՝</w:t>
            </w:r>
          </w:p>
          <w:p w14:paraId="2E47944F"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2) ընկերությունները ճանաչվել են փոխկապակցված անձինք</w:t>
            </w:r>
            <w:r w:rsidRPr="001B190E">
              <w:rPr>
                <w:rFonts w:ascii="Cambria Math" w:hAnsi="Cambria Math" w:cs="Cambria Math"/>
                <w:sz w:val="24"/>
                <w:szCs w:val="24"/>
                <w:lang w:val="hy-AM"/>
              </w:rPr>
              <w:t>․</w:t>
            </w:r>
          </w:p>
          <w:p w14:paraId="0B117571"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3) ընկերությունը ճանաչվել է գերիշխող դիրքի չարաշահում ունեցող կամ հակամրցակցային համաձայնությունների մեջ արձանագրված ընկերություն</w:t>
            </w:r>
            <w:r w:rsidRPr="001B190E">
              <w:rPr>
                <w:rFonts w:ascii="Cambria Math" w:hAnsi="Cambria Math" w:cs="Cambria Math"/>
                <w:sz w:val="24"/>
                <w:szCs w:val="24"/>
                <w:lang w:val="hy-AM"/>
              </w:rPr>
              <w:t>․․</w:t>
            </w:r>
          </w:p>
          <w:p w14:paraId="37D32241" w14:textId="22BB6F33"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4) գյուղատնտեսական և պարենային ապրանքների անվտանգության մասով վարչական վարույթի արդյունքներով գործունեությունը կասեցված է։</w:t>
            </w:r>
          </w:p>
          <w:p w14:paraId="0BA5AC48" w14:textId="6DCEF4D6" w:rsidR="007C7E95" w:rsidRPr="001B190E" w:rsidRDefault="007C7E9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379395CD" w14:textId="33E6AE38" w:rsidR="007C7E95" w:rsidRPr="001B190E" w:rsidRDefault="007C7E9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33B65E88" w14:textId="77777777" w:rsidR="007C7E95" w:rsidRPr="001B190E" w:rsidRDefault="007C7E9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p>
          <w:p w14:paraId="7FB62684" w14:textId="77777777" w:rsidR="007D60AA"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r>
          </w:p>
          <w:p w14:paraId="39D5E5EA" w14:textId="57F41CBA"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Այս առումով անհրաժեշտ է նկատի ունենալ Պայմանագրի 7-րդ հավելվածի 14-րդ կետի կարգավորումները, համաձայն որոնց՝ Լիցենզիայի տրամադրումը մերժվում է հետևյալ հիմքերով՝</w:t>
            </w:r>
          </w:p>
          <w:p w14:paraId="5DE214BA"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1) լիցենզիա ստանալու համար հայտատուի կողմից ներկայացվող փաստաթղթերում թերի կամ անարժանահավատ տեղեկությունների առկայությունը.</w:t>
            </w:r>
          </w:p>
          <w:p w14:paraId="454211CA"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2) սույն Կանոնների 10-12 կետերով նախատեսված պահանջները չկատարելը.</w:t>
            </w:r>
          </w:p>
          <w:p w14:paraId="12B153A5"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3) լիցենզիայի տրամադրման համար հիմք ծառայող մեկ կամ մի քանի փաստաթղթերի գործողության դադարեցումը կամ կասեցումը.</w:t>
            </w:r>
          </w:p>
          <w:p w14:paraId="37E28B94"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4) անդամ պետությունների միջազգային պարտավորությունների խախտումը, որը կարող է տեղի ունենալ այն պայմանագրի կատարման հետևանքով, որի իրագործման համար հայցվում է լիցենզիան.</w:t>
            </w:r>
          </w:p>
          <w:p w14:paraId="09116DCF"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5) քվոտայի, ինչպես նաև սակագնային քվոտայի սպառումը կամ դրանց բացակայությունը (քվոտավորման ենթակա ապրանքների համար լիցենզիայի ձևակերպման դեպքում).</w:t>
            </w:r>
          </w:p>
          <w:p w14:paraId="7CAE44C9" w14:textId="77777777"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b/>
                <w:sz w:val="24"/>
                <w:szCs w:val="24"/>
                <w:lang w:val="hy-AM"/>
              </w:rPr>
            </w:pPr>
            <w:r w:rsidRPr="001B190E">
              <w:rPr>
                <w:rFonts w:ascii="GHEA Grapalat" w:hAnsi="GHEA Grapalat" w:cs="Sylfaen"/>
                <w:b/>
                <w:sz w:val="24"/>
                <w:szCs w:val="24"/>
                <w:lang w:val="hy-AM"/>
              </w:rPr>
              <w:t>6) Հանձնաժողովի ակտով նախատեսված այլ հիմքերով։</w:t>
            </w:r>
          </w:p>
          <w:p w14:paraId="4491C1C3" w14:textId="307FD5A3"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b/>
                <w:sz w:val="24"/>
                <w:szCs w:val="24"/>
                <w:lang w:val="hy-AM"/>
              </w:rPr>
              <w:tab/>
            </w:r>
            <w:r w:rsidRPr="001B190E">
              <w:rPr>
                <w:rFonts w:ascii="GHEA Grapalat" w:hAnsi="GHEA Grapalat" w:cs="Sylfaen"/>
                <w:sz w:val="24"/>
                <w:szCs w:val="24"/>
                <w:lang w:val="hy-AM"/>
              </w:rPr>
              <w:t xml:space="preserve">Վերոգրյալից պարզ է դառնում, որ Պայմանագրում՝ Նախագծի Հավելվածի 25-րդ կետի 2-4-րդ ենթակետերով սահմանված հիմքերը բացակայում են, իսկ Պայմանագրի 7-րդ հավելվածի 14-րդ կետի 6-րդ ենթակետի համաձայն՝ Լիցենզիայի տրամադրման մերժման այլ հիմքերը սահմանվում են բացառապես Հանձնաժողովի ակտով: Ուստի Հավելվածի 25-րդ կետն անհրաժեշտ է համապատասխանեցնել Պայմանագրի 7-րդ հավելվածի 14-րդ կետին: </w:t>
            </w:r>
          </w:p>
          <w:p w14:paraId="010060C7" w14:textId="77777777" w:rsidR="007D60AA"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r>
          </w:p>
          <w:p w14:paraId="26C341AA" w14:textId="426D952B"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5. Հավելվածի 29-րդ կետի համաձայն՝ Լիցենզավորված իրավաբանական անձի վերակազմակերպման կամ նրա անվանման կամ գտնվելու վայրի փոփոխման դեպքում պարտավոր է այդ փոփոխություններն իրավական ուժ ստանալու օրվանից սկսած՝ 5 աշխատանքային օրվա ժամկետում, հայտ ներկայացնել լիազոր մարմին լիցենզիայի վերաձևակերպման համար` կցելով տեղեկություններ պետական գրանցման համարի վերաբերյալ:</w:t>
            </w:r>
          </w:p>
          <w:p w14:paraId="68728F3A" w14:textId="33338F8E" w:rsidR="007C7E9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Թեև նշված ձևակերպումը բխում է «Լիցենզավորման մասին» օրենքի պահանջներից, այդուհանդերձ նկատի ունենալով Նախագծով կարգավորվող հարաբերությունների շրջանակը հարկ է նկատի ունենալ Պայմանագրի 7-րդ հավելվածի 18-րդ կետի կարգավորումները, համաձայն որոնց՝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ֆիզիկական անձ հանդիսացող հայտատուի անձնագրային տվյալները, հայտատուն պարտավոր է տրամադրված լիցենզիայի գործողությունը դադարեցնելու և նոր լիցենզիա ձևակերպելու դիմում ներկայացնել՝ կցելով հայտը և նշված փոփոխությունները հավաստող փաստաթղթերը:</w:t>
            </w:r>
          </w:p>
          <w:p w14:paraId="3A1DB840" w14:textId="5A8982FA" w:rsidR="00951885"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cs="Sylfaen"/>
                <w:sz w:val="24"/>
                <w:szCs w:val="24"/>
                <w:lang w:val="hy-AM"/>
              </w:rPr>
            </w:pPr>
            <w:r w:rsidRPr="001B190E">
              <w:rPr>
                <w:rFonts w:ascii="GHEA Grapalat" w:hAnsi="GHEA Grapalat" w:cs="Sylfaen"/>
                <w:sz w:val="24"/>
                <w:szCs w:val="24"/>
                <w:lang w:val="hy-AM"/>
              </w:rPr>
              <w:tab/>
              <w:t>6. Հավելվածի 32-րդ կետից անհրաժեշտ է հանել «աշխատանքային» բառը՝ նկատի ունենալով «Լիցենզավորման մասին» օրենքի 34-րդ հոդվածի 7-րդ մասի կարգավորումները:</w:t>
            </w:r>
          </w:p>
          <w:p w14:paraId="1AB2ED13" w14:textId="5C16FD0C" w:rsidR="00CD01BD" w:rsidRPr="001B190E" w:rsidRDefault="00951885" w:rsidP="00951885">
            <w:pPr>
              <w:tabs>
                <w:tab w:val="left" w:pos="270"/>
                <w:tab w:val="left" w:pos="360"/>
                <w:tab w:val="left" w:pos="630"/>
                <w:tab w:val="left" w:pos="1276"/>
                <w:tab w:val="left" w:pos="1985"/>
              </w:tabs>
              <w:spacing w:line="360" w:lineRule="auto"/>
              <w:jc w:val="both"/>
              <w:rPr>
                <w:rFonts w:ascii="GHEA Grapalat" w:hAnsi="GHEA Grapalat"/>
                <w:sz w:val="24"/>
                <w:szCs w:val="24"/>
                <w:lang w:val="hy-AM"/>
              </w:rPr>
            </w:pPr>
            <w:r w:rsidRPr="001B190E">
              <w:rPr>
                <w:rFonts w:ascii="GHEA Grapalat" w:hAnsi="GHEA Grapalat" w:cs="Sylfaen"/>
                <w:sz w:val="24"/>
                <w:szCs w:val="24"/>
                <w:lang w:val="hy-AM"/>
              </w:rPr>
              <w:tab/>
              <w:t>7. Հավելվածի 35-րդ կետի «հինգ» բառն անհրաժեշտ է փոխարինել «երեք» բառով՝ նկատի ունենալով «Լիցենզավորման մասին» օրենքի 19-րդ հոդվածի 3-րդ մասի պահանջները, ինչպես նաև Պայմանագրի 7-րդ հավելվածի 30-րդ կետի պահանջները:</w:t>
            </w:r>
          </w:p>
        </w:tc>
        <w:tc>
          <w:tcPr>
            <w:tcW w:w="3481" w:type="dxa"/>
          </w:tcPr>
          <w:p w14:paraId="4A20C79F" w14:textId="77777777" w:rsidR="00013693" w:rsidRPr="001B190E" w:rsidRDefault="00013693" w:rsidP="00F857BC">
            <w:pPr>
              <w:spacing w:line="360" w:lineRule="auto"/>
              <w:jc w:val="both"/>
              <w:rPr>
                <w:rFonts w:ascii="GHEA Grapalat" w:eastAsia="Times New Roman" w:hAnsi="GHEA Grapalat" w:cs="Times New Roman"/>
                <w:color w:val="000000"/>
                <w:sz w:val="24"/>
                <w:szCs w:val="24"/>
                <w:lang w:val="hy-AM"/>
              </w:rPr>
            </w:pPr>
          </w:p>
          <w:p w14:paraId="488420DA"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15D2918B"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3660AAEA"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7D8234F5"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55183022"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1A343276"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632A2B67"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3EE4E5E9"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4A915C48" w14:textId="12510B84"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0433862E" w14:textId="47AF3B79" w:rsidR="00FF6680" w:rsidRPr="001B190E" w:rsidRDefault="00FF6680" w:rsidP="00F857BC">
            <w:pPr>
              <w:spacing w:line="360" w:lineRule="auto"/>
              <w:jc w:val="both"/>
              <w:rPr>
                <w:rFonts w:ascii="GHEA Grapalat" w:eastAsia="Times New Roman" w:hAnsi="GHEA Grapalat" w:cs="Times New Roman"/>
                <w:color w:val="000000"/>
                <w:sz w:val="24"/>
                <w:szCs w:val="24"/>
                <w:lang w:val="hy-AM"/>
              </w:rPr>
            </w:pPr>
          </w:p>
          <w:p w14:paraId="2889639B" w14:textId="77777777" w:rsidR="00FF6680" w:rsidRPr="001B190E" w:rsidRDefault="00FF6680" w:rsidP="00F857BC">
            <w:pPr>
              <w:spacing w:line="360" w:lineRule="auto"/>
              <w:jc w:val="both"/>
              <w:rPr>
                <w:rFonts w:ascii="GHEA Grapalat" w:eastAsia="Times New Roman" w:hAnsi="GHEA Grapalat" w:cs="Times New Roman"/>
                <w:color w:val="000000"/>
                <w:sz w:val="24"/>
                <w:szCs w:val="24"/>
                <w:lang w:val="hy-AM"/>
              </w:rPr>
            </w:pPr>
          </w:p>
          <w:p w14:paraId="766FF6A6"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485B0AF4"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5099DA9A" w14:textId="77777777" w:rsidR="00951885" w:rsidRPr="001B190E" w:rsidRDefault="00951885" w:rsidP="00F857BC">
            <w:pPr>
              <w:spacing w:line="360" w:lineRule="auto"/>
              <w:jc w:val="both"/>
              <w:rPr>
                <w:rFonts w:ascii="GHEA Grapalat" w:eastAsia="Times New Roman" w:hAnsi="GHEA Grapalat" w:cs="Times New Roman"/>
                <w:color w:val="000000"/>
                <w:sz w:val="24"/>
                <w:szCs w:val="24"/>
                <w:lang w:val="hy-AM"/>
              </w:rPr>
            </w:pPr>
          </w:p>
          <w:p w14:paraId="5A49B17A"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7363ED9D"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288DBE1"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59F70D29"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007D34A2"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1369B20"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02BFAB2E"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AAC2506"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B938F2D"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B8DAE8B"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00D84BB5"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2F679ABD"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2E8040EF"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2451DC68"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4022985C"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3329C41A"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29091493"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78D6722E"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2421CBE6"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425EA20D"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7B0204DA" w14:textId="77777777" w:rsidR="0048543D" w:rsidRPr="001B190E" w:rsidRDefault="0048543D" w:rsidP="00951885">
            <w:pPr>
              <w:spacing w:line="360" w:lineRule="auto"/>
              <w:jc w:val="center"/>
              <w:rPr>
                <w:rFonts w:ascii="GHEA Grapalat" w:eastAsia="Times New Roman" w:hAnsi="GHEA Grapalat" w:cs="Times New Roman"/>
                <w:color w:val="000000"/>
                <w:sz w:val="24"/>
                <w:szCs w:val="24"/>
                <w:lang w:val="hy-AM"/>
              </w:rPr>
            </w:pPr>
          </w:p>
          <w:p w14:paraId="17502CA7" w14:textId="437BAF54"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Ընդունվել է</w:t>
            </w:r>
          </w:p>
          <w:p w14:paraId="66248057"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39DA559B"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A9E411D"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7A23DA9C"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63279CD3"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1402FD6B"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67044AF6"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238A32AF"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7C16DC07"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66F44E88" w14:textId="5812F59D"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Ընդունվել է</w:t>
            </w:r>
          </w:p>
          <w:p w14:paraId="7EA69FB0" w14:textId="3323980E"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Սահմանումը խմբագրվել է։</w:t>
            </w:r>
          </w:p>
          <w:p w14:paraId="4EF7FA04"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0B48FDC8"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4F0FE398"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6E412EBC"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182D5556"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1E91F9B3"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63B46B51" w14:textId="77777777" w:rsidR="00A36EB1" w:rsidRPr="001B190E" w:rsidRDefault="00A36EB1" w:rsidP="00951885">
            <w:pPr>
              <w:spacing w:line="360" w:lineRule="auto"/>
              <w:jc w:val="center"/>
              <w:rPr>
                <w:rFonts w:ascii="GHEA Grapalat" w:eastAsia="Times New Roman" w:hAnsi="GHEA Grapalat" w:cs="Times New Roman"/>
                <w:color w:val="000000"/>
                <w:sz w:val="24"/>
                <w:szCs w:val="24"/>
                <w:lang w:val="hy-AM"/>
              </w:rPr>
            </w:pPr>
          </w:p>
          <w:p w14:paraId="7DBE2E85" w14:textId="706FD921" w:rsidR="00951885" w:rsidRPr="001B190E" w:rsidRDefault="00055ADC"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w:t>
            </w:r>
            <w:r w:rsidR="00951885" w:rsidRPr="001B190E">
              <w:rPr>
                <w:rFonts w:ascii="GHEA Grapalat" w:eastAsia="Times New Roman" w:hAnsi="GHEA Grapalat" w:cs="Times New Roman"/>
                <w:color w:val="000000"/>
                <w:sz w:val="24"/>
                <w:szCs w:val="24"/>
                <w:lang w:val="hy-AM"/>
              </w:rPr>
              <w:t>նդունվել</w:t>
            </w:r>
            <w:r w:rsidRPr="001B190E">
              <w:rPr>
                <w:rFonts w:ascii="GHEA Grapalat" w:eastAsia="Times New Roman" w:hAnsi="GHEA Grapalat" w:cs="Times New Roman"/>
                <w:color w:val="000000"/>
                <w:sz w:val="24"/>
                <w:szCs w:val="24"/>
                <w:lang w:val="hy-AM"/>
              </w:rPr>
              <w:t xml:space="preserve"> է</w:t>
            </w:r>
          </w:p>
          <w:p w14:paraId="24175ABD" w14:textId="392CD64B" w:rsidR="00055ADC" w:rsidRPr="001B190E" w:rsidRDefault="0050197E"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Ընթացա</w:t>
            </w:r>
            <w:r w:rsidR="00055ADC" w:rsidRPr="001B190E">
              <w:rPr>
                <w:rFonts w:ascii="GHEA Grapalat" w:eastAsia="Times New Roman" w:hAnsi="GHEA Grapalat" w:cs="Times New Roman"/>
                <w:color w:val="000000"/>
                <w:sz w:val="24"/>
                <w:szCs w:val="24"/>
                <w:lang w:val="hy-AM"/>
              </w:rPr>
              <w:t xml:space="preserve">կարգում ավելացվել է </w:t>
            </w:r>
            <w:r w:rsidR="00055ADC" w:rsidRPr="001B190E">
              <w:rPr>
                <w:rFonts w:ascii="GHEA Grapalat" w:hAnsi="GHEA Grapalat" w:cs="Sylfaen"/>
                <w:sz w:val="24"/>
                <w:szCs w:val="24"/>
                <w:lang w:val="hy-AM"/>
              </w:rPr>
              <w:t>«արտաքին առևտրային գործունեության մասնակիցներ» սահմանումը։</w:t>
            </w:r>
          </w:p>
          <w:p w14:paraId="4FEEB7D9" w14:textId="77777777" w:rsidR="00055ADC" w:rsidRPr="001B190E" w:rsidRDefault="00055ADC" w:rsidP="00951885">
            <w:pPr>
              <w:spacing w:line="360" w:lineRule="auto"/>
              <w:jc w:val="center"/>
              <w:rPr>
                <w:rFonts w:ascii="GHEA Grapalat" w:eastAsia="Times New Roman" w:hAnsi="GHEA Grapalat" w:cs="Times New Roman"/>
                <w:color w:val="000000"/>
                <w:sz w:val="24"/>
                <w:szCs w:val="24"/>
                <w:lang w:val="hy-AM"/>
              </w:rPr>
            </w:pPr>
          </w:p>
          <w:p w14:paraId="3DD99BC5" w14:textId="77777777" w:rsidR="00055ADC" w:rsidRPr="001B190E" w:rsidRDefault="00055ADC" w:rsidP="00951885">
            <w:pPr>
              <w:spacing w:line="360" w:lineRule="auto"/>
              <w:jc w:val="center"/>
              <w:rPr>
                <w:rFonts w:ascii="GHEA Grapalat" w:eastAsia="Times New Roman" w:hAnsi="GHEA Grapalat" w:cs="Times New Roman"/>
                <w:color w:val="000000"/>
                <w:sz w:val="24"/>
                <w:szCs w:val="24"/>
                <w:lang w:val="hy-AM"/>
              </w:rPr>
            </w:pPr>
          </w:p>
          <w:p w14:paraId="209F750D" w14:textId="77777777" w:rsidR="00055ADC" w:rsidRPr="001B190E" w:rsidRDefault="00055ADC" w:rsidP="00951885">
            <w:pPr>
              <w:spacing w:line="360" w:lineRule="auto"/>
              <w:jc w:val="center"/>
              <w:rPr>
                <w:rFonts w:ascii="GHEA Grapalat" w:eastAsia="Times New Roman" w:hAnsi="GHEA Grapalat" w:cs="Times New Roman"/>
                <w:color w:val="000000"/>
                <w:sz w:val="24"/>
                <w:szCs w:val="24"/>
                <w:lang w:val="hy-AM"/>
              </w:rPr>
            </w:pPr>
          </w:p>
          <w:p w14:paraId="277696FD" w14:textId="1C1C5075" w:rsidR="00055ADC" w:rsidRPr="001B190E" w:rsidRDefault="00055ADC"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Չի ընդունվել</w:t>
            </w:r>
          </w:p>
          <w:p w14:paraId="752B89B9" w14:textId="73B77CA7" w:rsidR="00951885" w:rsidRPr="001B190E" w:rsidRDefault="00951885" w:rsidP="007D60AA">
            <w:pPr>
              <w:spacing w:line="360" w:lineRule="auto"/>
              <w:jc w:val="both"/>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 xml:space="preserve">ԵՏՀ խորհրդի 2023 թվականի նոյեմբերի 24-ի №125 որոշմամբ հաստատված կարգի 10-րդ կետով սահմանված է, որ </w:t>
            </w:r>
            <w:r w:rsidR="00ED57C8" w:rsidRPr="001B190E">
              <w:rPr>
                <w:rFonts w:ascii="GHEA Grapalat" w:eastAsia="Times New Roman" w:hAnsi="GHEA Grapalat" w:cs="Times New Roman"/>
                <w:color w:val="000000"/>
                <w:sz w:val="24"/>
                <w:szCs w:val="24"/>
                <w:lang w:val="hy-AM"/>
              </w:rPr>
              <w:t>ա</w:t>
            </w:r>
            <w:r w:rsidRPr="001B190E">
              <w:rPr>
                <w:rFonts w:ascii="GHEA Grapalat" w:eastAsia="Times New Roman" w:hAnsi="GHEA Grapalat" w:cs="Times New Roman"/>
                <w:color w:val="000000"/>
                <w:sz w:val="24"/>
                <w:szCs w:val="24"/>
                <w:lang w:val="hy-AM"/>
              </w:rPr>
              <w:t xml:space="preserve">նդամ պետությունների օրենսդրությամբ կարող են </w:t>
            </w:r>
            <w:r w:rsidR="00ED57C8" w:rsidRPr="001B190E">
              <w:rPr>
                <w:rFonts w:ascii="GHEA Grapalat" w:eastAsia="Times New Roman" w:hAnsi="GHEA Grapalat" w:cs="Times New Roman"/>
                <w:color w:val="000000"/>
                <w:sz w:val="24"/>
                <w:szCs w:val="24"/>
                <w:lang w:val="hy-AM"/>
              </w:rPr>
              <w:t>նախատես</w:t>
            </w:r>
            <w:r w:rsidRPr="001B190E">
              <w:rPr>
                <w:rFonts w:ascii="GHEA Grapalat" w:eastAsia="Times New Roman" w:hAnsi="GHEA Grapalat" w:cs="Times New Roman"/>
                <w:color w:val="000000"/>
                <w:sz w:val="24"/>
                <w:szCs w:val="24"/>
                <w:lang w:val="hy-AM"/>
              </w:rPr>
              <w:t>վել լրացուցիչ տեղեկատվության ներկայացմ</w:t>
            </w:r>
            <w:r w:rsidR="00ED57C8" w:rsidRPr="001B190E">
              <w:rPr>
                <w:rFonts w:ascii="GHEA Grapalat" w:eastAsia="Times New Roman" w:hAnsi="GHEA Grapalat" w:cs="Times New Roman"/>
                <w:color w:val="000000"/>
                <w:sz w:val="24"/>
                <w:szCs w:val="24"/>
                <w:lang w:val="hy-AM"/>
              </w:rPr>
              <w:t>ան պահանջ։</w:t>
            </w:r>
            <w:r w:rsidRPr="001B190E">
              <w:rPr>
                <w:rFonts w:ascii="GHEA Grapalat" w:eastAsia="Times New Roman" w:hAnsi="GHEA Grapalat" w:cs="Times New Roman"/>
                <w:color w:val="000000"/>
                <w:sz w:val="24"/>
                <w:szCs w:val="24"/>
                <w:lang w:val="hy-AM"/>
              </w:rPr>
              <w:t xml:space="preserve"> </w:t>
            </w:r>
          </w:p>
          <w:p w14:paraId="702BC174" w14:textId="77777777" w:rsidR="007D60AA" w:rsidRPr="001B190E" w:rsidRDefault="007D60AA" w:rsidP="00951885">
            <w:pPr>
              <w:spacing w:line="360" w:lineRule="auto"/>
              <w:jc w:val="center"/>
              <w:rPr>
                <w:rFonts w:ascii="GHEA Grapalat" w:eastAsia="Times New Roman" w:hAnsi="GHEA Grapalat" w:cs="Times New Roman"/>
                <w:color w:val="000000"/>
                <w:sz w:val="24"/>
                <w:szCs w:val="24"/>
                <w:lang w:val="hy-AM"/>
              </w:rPr>
            </w:pPr>
          </w:p>
          <w:p w14:paraId="3397395C" w14:textId="6136035C"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Ընդունվել է</w:t>
            </w:r>
          </w:p>
          <w:p w14:paraId="4787C572" w14:textId="3EAE7756"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624FEAD" w14:textId="144B03EC"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36FC4E1E" w14:textId="77777777" w:rsidR="007D60AA" w:rsidRPr="001B190E" w:rsidRDefault="007D60AA" w:rsidP="00951885">
            <w:pPr>
              <w:spacing w:line="360" w:lineRule="auto"/>
              <w:jc w:val="center"/>
              <w:rPr>
                <w:rFonts w:ascii="GHEA Grapalat" w:eastAsia="Times New Roman" w:hAnsi="GHEA Grapalat" w:cs="Times New Roman"/>
                <w:color w:val="000000"/>
                <w:sz w:val="24"/>
                <w:szCs w:val="24"/>
                <w:lang w:val="hy-AM"/>
              </w:rPr>
            </w:pPr>
          </w:p>
          <w:p w14:paraId="66D87FD7" w14:textId="1FDA8F4F"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Չի ընդունվել։</w:t>
            </w:r>
          </w:p>
          <w:p w14:paraId="1CE23CBE" w14:textId="268A0192" w:rsidR="00951885" w:rsidRPr="001B190E" w:rsidRDefault="00F26D57" w:rsidP="007D60AA">
            <w:pPr>
              <w:spacing w:line="360" w:lineRule="auto"/>
              <w:jc w:val="both"/>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 xml:space="preserve">ԵՏՀ </w:t>
            </w:r>
            <w:r w:rsidR="0043235C" w:rsidRPr="001B190E">
              <w:rPr>
                <w:rFonts w:ascii="GHEA Grapalat" w:eastAsia="Times New Roman" w:hAnsi="GHEA Grapalat" w:cs="Times New Roman"/>
                <w:color w:val="000000"/>
                <w:sz w:val="24"/>
                <w:szCs w:val="24"/>
                <w:lang w:val="hy-AM"/>
              </w:rPr>
              <w:t>խորհրդի</w:t>
            </w:r>
            <w:r w:rsidRPr="001B190E">
              <w:rPr>
                <w:rFonts w:ascii="GHEA Grapalat" w:eastAsia="Times New Roman" w:hAnsi="GHEA Grapalat" w:cs="Times New Roman"/>
                <w:color w:val="000000"/>
                <w:sz w:val="24"/>
                <w:szCs w:val="24"/>
                <w:lang w:val="hy-AM"/>
              </w:rPr>
              <w:t xml:space="preserve"> 2023 թվականի նոյեմբերի 24-ի №125 որոշմամբ հաստատված կարգի 10-րդ կետով սահմանված է, որ անդամ պետությունների օրենսդրությամբ կարող են նախատեսվել լրացուցիչ տեղեկատվության ներկայացման պահանջ։</w:t>
            </w:r>
          </w:p>
          <w:p w14:paraId="1795AC68" w14:textId="77777777" w:rsidR="007D60AA" w:rsidRPr="001B190E" w:rsidRDefault="007D60AA" w:rsidP="007D60AA">
            <w:pPr>
              <w:spacing w:line="360" w:lineRule="auto"/>
              <w:jc w:val="both"/>
              <w:rPr>
                <w:rFonts w:ascii="GHEA Grapalat" w:eastAsia="Times New Roman" w:hAnsi="GHEA Grapalat" w:cs="Times New Roman"/>
                <w:color w:val="000000"/>
                <w:sz w:val="24"/>
                <w:szCs w:val="24"/>
                <w:lang w:val="hy-AM"/>
              </w:rPr>
            </w:pPr>
          </w:p>
          <w:p w14:paraId="0E9F5004" w14:textId="56472668" w:rsidR="007C7E95" w:rsidRPr="001B190E" w:rsidRDefault="007C7E95" w:rsidP="007D60AA">
            <w:pPr>
              <w:spacing w:line="360" w:lineRule="auto"/>
              <w:jc w:val="both"/>
              <w:rPr>
                <w:rFonts w:ascii="GHEA Grapalat" w:eastAsia="Times New Roman" w:hAnsi="GHEA Grapalat" w:cs="Times New Roman"/>
                <w:color w:val="000000"/>
                <w:sz w:val="24"/>
                <w:szCs w:val="24"/>
                <w:lang w:val="hy-AM"/>
              </w:rPr>
            </w:pPr>
          </w:p>
          <w:p w14:paraId="16876B5A"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4D54A7E"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774C61C3"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284E59C0"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0AD8B93F"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8A3664B"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84CCBC3"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242EA769"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2185A46D" w14:textId="0A0FB20E"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172E7F7B" w14:textId="6DDD5498"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5F032CEC" w14:textId="17DF548B"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6DBB272B" w14:textId="3FDA922F"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3F26EEC4" w14:textId="53A298F0"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FD210D2" w14:textId="58DC15C4"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0E3BD301" w14:textId="281A75D4"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A26FCCA" w14:textId="64BCA2C1"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D160684"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BB0C973"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A7EE14E" w14:textId="50964EAB"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7A419E94" w14:textId="77777777" w:rsidR="007D60AA" w:rsidRPr="001B190E" w:rsidRDefault="007D60AA" w:rsidP="00951885">
            <w:pPr>
              <w:spacing w:line="360" w:lineRule="auto"/>
              <w:jc w:val="center"/>
              <w:rPr>
                <w:rFonts w:ascii="GHEA Grapalat" w:eastAsia="Times New Roman" w:hAnsi="GHEA Grapalat" w:cs="Times New Roman"/>
                <w:color w:val="000000"/>
                <w:sz w:val="24"/>
                <w:szCs w:val="24"/>
                <w:lang w:val="hy-AM"/>
              </w:rPr>
            </w:pPr>
          </w:p>
          <w:p w14:paraId="765E4C94" w14:textId="77777777" w:rsidR="007D60AA" w:rsidRPr="001B190E" w:rsidRDefault="007D60AA" w:rsidP="00951885">
            <w:pPr>
              <w:spacing w:line="360" w:lineRule="auto"/>
              <w:jc w:val="center"/>
              <w:rPr>
                <w:rFonts w:ascii="GHEA Grapalat" w:eastAsia="Times New Roman" w:hAnsi="GHEA Grapalat" w:cs="Times New Roman"/>
                <w:color w:val="000000"/>
                <w:sz w:val="24"/>
                <w:szCs w:val="24"/>
                <w:lang w:val="hy-AM"/>
              </w:rPr>
            </w:pPr>
          </w:p>
          <w:p w14:paraId="3154E517" w14:textId="068D50B8" w:rsidR="00951885" w:rsidRPr="001B190E" w:rsidRDefault="007B4A1A"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w:t>
            </w:r>
            <w:r w:rsidR="00951885" w:rsidRPr="001B190E">
              <w:rPr>
                <w:rFonts w:ascii="GHEA Grapalat" w:eastAsia="Times New Roman" w:hAnsi="GHEA Grapalat" w:cs="Times New Roman"/>
                <w:color w:val="000000"/>
                <w:sz w:val="24"/>
                <w:szCs w:val="24"/>
                <w:lang w:val="hy-AM"/>
              </w:rPr>
              <w:t>նդունվել</w:t>
            </w:r>
            <w:r w:rsidRPr="001B190E">
              <w:rPr>
                <w:rFonts w:ascii="GHEA Grapalat" w:eastAsia="Times New Roman" w:hAnsi="GHEA Grapalat" w:cs="Times New Roman"/>
                <w:color w:val="000000"/>
                <w:sz w:val="24"/>
                <w:szCs w:val="24"/>
                <w:lang w:val="hy-AM"/>
              </w:rPr>
              <w:t xml:space="preserve"> </w:t>
            </w:r>
            <w:r w:rsidR="00AA6293" w:rsidRPr="001B190E">
              <w:rPr>
                <w:rFonts w:ascii="GHEA Grapalat" w:eastAsia="Times New Roman" w:hAnsi="GHEA Grapalat" w:cs="Times New Roman"/>
                <w:color w:val="000000"/>
                <w:sz w:val="24"/>
                <w:szCs w:val="24"/>
                <w:lang w:val="hy-AM"/>
              </w:rPr>
              <w:t>է</w:t>
            </w:r>
          </w:p>
          <w:p w14:paraId="59351E24"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AC7F291"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7CF5EC9C"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5AACEDB"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50A8DED7"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CFA3771" w14:textId="67D253FB"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0AECB4CE" w14:textId="35E0F68A"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25ECC59" w14:textId="59D23F5B"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71D57BC5" w14:textId="25FA1C1F"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071585F1" w14:textId="5FC01643"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6722EC84" w14:textId="41D87E89"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297B2DE7" w14:textId="759CD27A"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C43912D" w14:textId="672532C1"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1918F3ED" w14:textId="147176B4" w:rsidR="007C7E95" w:rsidRDefault="007C7E95" w:rsidP="00951885">
            <w:pPr>
              <w:spacing w:line="360" w:lineRule="auto"/>
              <w:jc w:val="center"/>
              <w:rPr>
                <w:rFonts w:ascii="GHEA Grapalat" w:eastAsia="Times New Roman" w:hAnsi="GHEA Grapalat" w:cs="Times New Roman"/>
                <w:color w:val="000000"/>
                <w:sz w:val="24"/>
                <w:szCs w:val="24"/>
                <w:lang w:val="hy-AM"/>
              </w:rPr>
            </w:pPr>
          </w:p>
          <w:p w14:paraId="5FE38ACA" w14:textId="37505873" w:rsidR="00EA61C4" w:rsidRDefault="00EA61C4" w:rsidP="00951885">
            <w:pPr>
              <w:spacing w:line="360" w:lineRule="auto"/>
              <w:jc w:val="center"/>
              <w:rPr>
                <w:rFonts w:ascii="GHEA Grapalat" w:eastAsia="Times New Roman" w:hAnsi="GHEA Grapalat" w:cs="Times New Roman"/>
                <w:color w:val="000000"/>
                <w:sz w:val="24"/>
                <w:szCs w:val="24"/>
                <w:lang w:val="hy-AM"/>
              </w:rPr>
            </w:pPr>
          </w:p>
          <w:p w14:paraId="205E114A" w14:textId="77777777" w:rsidR="00EA61C4" w:rsidRPr="001B190E" w:rsidRDefault="00EA61C4" w:rsidP="00951885">
            <w:pPr>
              <w:spacing w:line="360" w:lineRule="auto"/>
              <w:jc w:val="center"/>
              <w:rPr>
                <w:rFonts w:ascii="GHEA Grapalat" w:eastAsia="Times New Roman" w:hAnsi="GHEA Grapalat" w:cs="Times New Roman"/>
                <w:color w:val="000000"/>
                <w:sz w:val="24"/>
                <w:szCs w:val="24"/>
                <w:lang w:val="hy-AM"/>
              </w:rPr>
            </w:pPr>
          </w:p>
          <w:p w14:paraId="133003A9" w14:textId="34092643" w:rsidR="007C7E95" w:rsidRPr="001B190E" w:rsidRDefault="007C7E95" w:rsidP="00951885">
            <w:pPr>
              <w:spacing w:line="360" w:lineRule="auto"/>
              <w:jc w:val="center"/>
              <w:rPr>
                <w:rFonts w:ascii="GHEA Grapalat" w:eastAsia="Times New Roman" w:hAnsi="GHEA Grapalat" w:cs="Times New Roman"/>
                <w:color w:val="000000"/>
                <w:sz w:val="24"/>
                <w:szCs w:val="24"/>
                <w:lang w:val="hy-AM"/>
              </w:rPr>
            </w:pPr>
          </w:p>
          <w:p w14:paraId="3E0A8162" w14:textId="77777777" w:rsidR="004F3C00" w:rsidRPr="001B190E" w:rsidRDefault="004F3C00" w:rsidP="00951885">
            <w:pPr>
              <w:spacing w:line="360" w:lineRule="auto"/>
              <w:jc w:val="center"/>
              <w:rPr>
                <w:rFonts w:ascii="GHEA Grapalat" w:eastAsia="Times New Roman" w:hAnsi="GHEA Grapalat" w:cs="Times New Roman"/>
                <w:color w:val="000000"/>
                <w:sz w:val="24"/>
                <w:szCs w:val="24"/>
                <w:lang w:val="hy-AM"/>
              </w:rPr>
            </w:pPr>
          </w:p>
          <w:p w14:paraId="535909A1" w14:textId="0161A290"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Ընդունվել է</w:t>
            </w:r>
          </w:p>
          <w:p w14:paraId="5867E8BB"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41AD0C18" w14:textId="77777777" w:rsidR="00951885" w:rsidRPr="001B190E" w:rsidRDefault="00951885" w:rsidP="00951885">
            <w:pPr>
              <w:spacing w:line="360" w:lineRule="auto"/>
              <w:jc w:val="center"/>
              <w:rPr>
                <w:rFonts w:ascii="GHEA Grapalat" w:eastAsia="Times New Roman" w:hAnsi="GHEA Grapalat" w:cs="Times New Roman"/>
                <w:color w:val="000000"/>
                <w:sz w:val="24"/>
                <w:szCs w:val="24"/>
                <w:lang w:val="hy-AM"/>
              </w:rPr>
            </w:pPr>
          </w:p>
          <w:p w14:paraId="3450E111" w14:textId="19A62B9B" w:rsidR="00951885" w:rsidRPr="00FF6680" w:rsidRDefault="00951885" w:rsidP="00951885">
            <w:pPr>
              <w:spacing w:line="360" w:lineRule="auto"/>
              <w:jc w:val="center"/>
              <w:rPr>
                <w:rFonts w:ascii="GHEA Grapalat" w:eastAsia="Times New Roman" w:hAnsi="GHEA Grapalat" w:cs="Times New Roman"/>
                <w:color w:val="000000"/>
                <w:sz w:val="24"/>
                <w:szCs w:val="24"/>
                <w:lang w:val="hy-AM"/>
              </w:rPr>
            </w:pPr>
            <w:r w:rsidRPr="001B190E">
              <w:rPr>
                <w:rFonts w:ascii="GHEA Grapalat" w:eastAsia="Times New Roman" w:hAnsi="GHEA Grapalat" w:cs="Times New Roman"/>
                <w:color w:val="000000"/>
                <w:sz w:val="24"/>
                <w:szCs w:val="24"/>
                <w:lang w:val="hy-AM"/>
              </w:rPr>
              <w:t>Ընդունվել է</w:t>
            </w:r>
          </w:p>
        </w:tc>
      </w:tr>
      <w:tr w:rsidR="001B190E" w:rsidRPr="001B190E" w14:paraId="4D8F16BE" w14:textId="77777777" w:rsidTr="00D10039">
        <w:tc>
          <w:tcPr>
            <w:tcW w:w="9555" w:type="dxa"/>
            <w:shd w:val="clear" w:color="auto" w:fill="BFBFBF" w:themeFill="background1" w:themeFillShade="BF"/>
          </w:tcPr>
          <w:p w14:paraId="0F1832C5" w14:textId="77777777" w:rsidR="001B190E" w:rsidRPr="001B190E" w:rsidRDefault="001B190E" w:rsidP="00D10039">
            <w:pPr>
              <w:spacing w:line="360" w:lineRule="auto"/>
              <w:ind w:firstLine="360"/>
              <w:jc w:val="center"/>
              <w:rPr>
                <w:rFonts w:ascii="GHEA Grapalat" w:hAnsi="GHEA Grapalat"/>
                <w:b/>
                <w:bCs/>
                <w:sz w:val="24"/>
                <w:szCs w:val="24"/>
                <w:lang w:val="hy-AM"/>
              </w:rPr>
            </w:pPr>
          </w:p>
          <w:p w14:paraId="1CC0D5A1" w14:textId="0E76800D" w:rsidR="001B190E" w:rsidRPr="001B190E" w:rsidRDefault="00D10039" w:rsidP="00D10039">
            <w:pPr>
              <w:spacing w:line="360" w:lineRule="auto"/>
              <w:ind w:firstLine="360"/>
              <w:jc w:val="center"/>
              <w:rPr>
                <w:rFonts w:ascii="GHEA Grapalat" w:hAnsi="GHEA Grapalat"/>
                <w:b/>
                <w:bCs/>
                <w:sz w:val="24"/>
                <w:szCs w:val="24"/>
                <w:lang w:val="hy-AM"/>
              </w:rPr>
            </w:pPr>
            <w:r>
              <w:rPr>
                <w:rFonts w:ascii="GHEA Grapalat" w:eastAsia="Times New Roman" w:hAnsi="GHEA Grapalat" w:cs="Times New Roman"/>
                <w:b/>
                <w:bCs/>
                <w:sz w:val="24"/>
                <w:szCs w:val="24"/>
                <w:lang w:val="hy-AM"/>
              </w:rPr>
              <w:t xml:space="preserve">ՀՀ </w:t>
            </w:r>
            <w:r w:rsidR="001B190E" w:rsidRPr="001B190E">
              <w:rPr>
                <w:rFonts w:ascii="GHEA Grapalat" w:eastAsia="Times New Roman" w:hAnsi="GHEA Grapalat" w:cs="Times New Roman"/>
                <w:b/>
                <w:bCs/>
                <w:sz w:val="24"/>
                <w:szCs w:val="24"/>
                <w:lang w:val="hy-AM"/>
              </w:rPr>
              <w:t>Վարչապետի աշխատակազմի իրավաբանական վարչության եզրակացությունը</w:t>
            </w:r>
          </w:p>
        </w:tc>
        <w:tc>
          <w:tcPr>
            <w:tcW w:w="3481" w:type="dxa"/>
            <w:shd w:val="clear" w:color="auto" w:fill="BFBFBF" w:themeFill="background1" w:themeFillShade="BF"/>
          </w:tcPr>
          <w:p w14:paraId="10DBBF0F" w14:textId="5B08C05B" w:rsidR="001B190E" w:rsidRPr="001B190E" w:rsidRDefault="001B190E" w:rsidP="00D10039">
            <w:pPr>
              <w:spacing w:line="360" w:lineRule="auto"/>
              <w:jc w:val="center"/>
              <w:rPr>
                <w:rFonts w:ascii="GHEA Grapalat" w:eastAsia="Times New Roman" w:hAnsi="GHEA Grapalat" w:cs="Times New Roman"/>
                <w:b/>
                <w:bCs/>
                <w:color w:val="000000"/>
                <w:sz w:val="24"/>
                <w:szCs w:val="24"/>
                <w:lang w:val="hy-AM"/>
              </w:rPr>
            </w:pPr>
            <w:r w:rsidRPr="001B190E">
              <w:rPr>
                <w:rFonts w:ascii="GHEA Grapalat" w:eastAsia="Times New Roman" w:hAnsi="GHEA Grapalat" w:cs="Times New Roman"/>
                <w:b/>
                <w:bCs/>
                <w:color w:val="000000"/>
                <w:sz w:val="24"/>
                <w:szCs w:val="24"/>
                <w:lang w:val="hy-AM"/>
              </w:rPr>
              <w:t>22,05,2025 թ</w:t>
            </w:r>
            <w:r w:rsidRPr="001B190E">
              <w:rPr>
                <w:rFonts w:ascii="Cambria Math" w:eastAsia="Times New Roman" w:hAnsi="Cambria Math" w:cs="Cambria Math"/>
                <w:b/>
                <w:bCs/>
                <w:color w:val="000000"/>
                <w:sz w:val="24"/>
                <w:szCs w:val="24"/>
                <w:lang w:val="hy-AM"/>
              </w:rPr>
              <w:t>․</w:t>
            </w:r>
          </w:p>
          <w:p w14:paraId="6EF93EC8" w14:textId="4598E8A7" w:rsidR="001B190E" w:rsidRPr="001B190E" w:rsidRDefault="001B190E" w:rsidP="00D10039">
            <w:pPr>
              <w:spacing w:line="276" w:lineRule="auto"/>
              <w:contextualSpacing/>
              <w:jc w:val="center"/>
              <w:rPr>
                <w:rFonts w:ascii="GHEA Grapalat" w:hAnsi="GHEA Grapalat"/>
                <w:b/>
                <w:bCs/>
                <w:lang w:val="hy-AM"/>
              </w:rPr>
            </w:pPr>
            <w:r w:rsidRPr="001B190E">
              <w:rPr>
                <w:rFonts w:ascii="GHEA Grapalat" w:hAnsi="GHEA Grapalat" w:cs="Calibri Cyr"/>
                <w:b/>
                <w:bCs/>
                <w:sz w:val="24"/>
                <w:szCs w:val="24"/>
                <w:lang w:val="hy-AM"/>
              </w:rPr>
              <w:t xml:space="preserve">№ </w:t>
            </w:r>
            <w:r w:rsidRPr="001B190E">
              <w:rPr>
                <w:rFonts w:ascii="GHEA Grapalat" w:hAnsi="GHEA Grapalat" w:cs="Times New Roman"/>
                <w:b/>
                <w:bCs/>
                <w:sz w:val="24"/>
                <w:szCs w:val="24"/>
                <w:lang w:val="hy-AM"/>
              </w:rPr>
              <w:t>02/16.20/16605-2025</w:t>
            </w:r>
          </w:p>
          <w:p w14:paraId="2CD0490C" w14:textId="2D898C65" w:rsidR="001B190E" w:rsidRPr="001B190E" w:rsidRDefault="001B190E" w:rsidP="00D10039">
            <w:pPr>
              <w:spacing w:line="360" w:lineRule="auto"/>
              <w:jc w:val="center"/>
              <w:rPr>
                <w:rFonts w:ascii="GHEA Grapalat" w:eastAsia="Times New Roman" w:hAnsi="GHEA Grapalat" w:cs="Times New Roman"/>
                <w:b/>
                <w:bCs/>
                <w:color w:val="000000"/>
                <w:sz w:val="24"/>
                <w:szCs w:val="24"/>
                <w:lang w:val="hy-AM"/>
              </w:rPr>
            </w:pPr>
          </w:p>
        </w:tc>
      </w:tr>
      <w:tr w:rsidR="001B190E" w:rsidRPr="00297DB3" w14:paraId="1DCC0D96" w14:textId="77777777" w:rsidTr="00B32A45">
        <w:tc>
          <w:tcPr>
            <w:tcW w:w="9555" w:type="dxa"/>
          </w:tcPr>
          <w:p w14:paraId="3057925A" w14:textId="77777777" w:rsidR="001B190E" w:rsidRPr="00087FAF" w:rsidRDefault="001B190E" w:rsidP="001B190E">
            <w:pPr>
              <w:shd w:val="clear" w:color="auto" w:fill="FFFFFF"/>
              <w:ind w:right="-64"/>
              <w:jc w:val="center"/>
              <w:rPr>
                <w:rFonts w:ascii="GHEA Grapalat" w:eastAsia="Calibri" w:hAnsi="GHEA Grapalat" w:cs="AK Courier"/>
                <w:b/>
                <w:sz w:val="24"/>
                <w:szCs w:val="24"/>
                <w:lang w:val="hy-AM"/>
              </w:rPr>
            </w:pPr>
            <w:r w:rsidRPr="00087FAF">
              <w:rPr>
                <w:rFonts w:ascii="GHEA Grapalat" w:eastAsia="Calibri" w:hAnsi="GHEA Grapalat" w:cs="AK Courier"/>
                <w:b/>
                <w:sz w:val="24"/>
                <w:szCs w:val="24"/>
                <w:lang w:val="hy-AM"/>
              </w:rPr>
              <w:t>ԵԶՐԱԿԱՑՈՒԹՅՈՒՆ</w:t>
            </w:r>
          </w:p>
          <w:p w14:paraId="2A9649C2" w14:textId="77777777" w:rsidR="001B190E" w:rsidRPr="00087FAF" w:rsidRDefault="001B190E" w:rsidP="001B190E">
            <w:pPr>
              <w:shd w:val="clear" w:color="auto" w:fill="FFFFFF"/>
              <w:ind w:right="-64"/>
              <w:jc w:val="center"/>
              <w:rPr>
                <w:rFonts w:ascii="GHEA Grapalat" w:eastAsia="Calibri" w:hAnsi="GHEA Grapalat" w:cs="AK Courier"/>
                <w:sz w:val="24"/>
                <w:szCs w:val="24"/>
                <w:lang w:val="hy-AM"/>
              </w:rPr>
            </w:pPr>
            <w:r w:rsidRPr="00087FAF">
              <w:rPr>
                <w:rFonts w:ascii="GHEA Grapalat" w:hAnsi="GHEA Grapalat"/>
                <w:caps/>
                <w:sz w:val="24"/>
                <w:szCs w:val="24"/>
                <w:lang w:val="hy-AM"/>
              </w:rPr>
              <w:t>«</w:t>
            </w:r>
            <w:r w:rsidRPr="00087FAF">
              <w:rPr>
                <w:rFonts w:ascii="GHEA Grapalat" w:eastAsia="Times New Roman" w:hAnsi="GHEA Grapalat" w:cs="Times New Roman"/>
                <w:bCs/>
                <w:sz w:val="24"/>
                <w:szCs w:val="24"/>
                <w:lang w:val="hy-AM"/>
              </w:rPr>
              <w:t xml:space="preserve">Հայաստանի Հանրապետության տարածք ներմուծվող առանձին տեսակի ապրանքների </w:t>
            </w:r>
            <w:r w:rsidRPr="00087FAF">
              <w:rPr>
                <w:rFonts w:ascii="GHEA Grapalat" w:eastAsia="Times New Roman" w:hAnsi="GHEA Grapalat" w:cs="Times New Roman"/>
                <w:bCs/>
                <w:sz w:val="24"/>
                <w:szCs w:val="24"/>
                <w:shd w:val="clear" w:color="auto" w:fill="FFFFFF"/>
                <w:lang w:val="hy-AM"/>
              </w:rPr>
              <w:t>ներմուծման թույլատրելի ծավալի բաշխման ընթացակարգը</w:t>
            </w:r>
            <w:r w:rsidRPr="00087FAF">
              <w:rPr>
                <w:rFonts w:ascii="GHEA Grapalat" w:eastAsia="Times New Roman" w:hAnsi="GHEA Grapalat" w:cs="Times New Roman"/>
                <w:bCs/>
                <w:sz w:val="24"/>
                <w:szCs w:val="24"/>
                <w:lang w:val="hy-AM"/>
              </w:rPr>
              <w:t>, մեկանգամյա և գլխավոր լիցենզիաների ձևերը հաստատելու մասին</w:t>
            </w:r>
            <w:r w:rsidRPr="00087FAF">
              <w:rPr>
                <w:rFonts w:ascii="GHEA Grapalat" w:hAnsi="GHEA Grapalat"/>
                <w:caps/>
                <w:sz w:val="24"/>
                <w:szCs w:val="24"/>
                <w:lang w:val="hy-AM"/>
              </w:rPr>
              <w:t>»</w:t>
            </w:r>
            <w:r w:rsidRPr="00087FAF">
              <w:rPr>
                <w:rFonts w:ascii="GHEA Grapalat" w:hAnsi="GHEA Grapalat" w:cs="Sylfaen"/>
                <w:sz w:val="24"/>
                <w:szCs w:val="24"/>
                <w:lang w:val="hy-AM"/>
              </w:rPr>
              <w:t xml:space="preserve"> ՀՀ կառավարության որոշման </w:t>
            </w:r>
            <w:r w:rsidRPr="00087FAF">
              <w:rPr>
                <w:rFonts w:ascii="GHEA Grapalat" w:eastAsia="Calibri" w:hAnsi="GHEA Grapalat" w:cs="AK Courier"/>
                <w:sz w:val="24"/>
                <w:szCs w:val="24"/>
                <w:lang w:val="hy-AM"/>
              </w:rPr>
              <w:t>նախագծի վերաբերյալ</w:t>
            </w:r>
          </w:p>
          <w:p w14:paraId="629860C1" w14:textId="77777777" w:rsidR="001B190E" w:rsidRPr="00087FAF" w:rsidRDefault="001B190E" w:rsidP="001B190E">
            <w:pPr>
              <w:shd w:val="clear" w:color="auto" w:fill="FFFFFF"/>
              <w:ind w:right="-64"/>
              <w:jc w:val="center"/>
              <w:rPr>
                <w:rFonts w:ascii="GHEA Grapalat" w:eastAsia="Calibri" w:hAnsi="GHEA Grapalat" w:cs="AK Courier"/>
                <w:sz w:val="24"/>
                <w:szCs w:val="24"/>
                <w:lang w:val="hy-AM"/>
              </w:rPr>
            </w:pPr>
          </w:p>
          <w:p w14:paraId="0AC4BEAF" w14:textId="06F611D6" w:rsidR="001B190E" w:rsidRPr="001B190E" w:rsidRDefault="001B190E" w:rsidP="001B190E">
            <w:pPr>
              <w:pStyle w:val="Footer"/>
              <w:numPr>
                <w:ilvl w:val="0"/>
                <w:numId w:val="21"/>
              </w:numPr>
              <w:shd w:val="clear" w:color="auto" w:fill="FFFFFF"/>
              <w:tabs>
                <w:tab w:val="left" w:pos="900"/>
              </w:tabs>
              <w:spacing w:line="276" w:lineRule="auto"/>
              <w:ind w:left="0" w:right="-64" w:firstLine="540"/>
              <w:jc w:val="both"/>
              <w:rPr>
                <w:rFonts w:ascii="GHEA Grapalat" w:eastAsia="Times New Roman" w:hAnsi="GHEA Grapalat" w:cs="Times New Roman"/>
                <w:i/>
                <w:sz w:val="24"/>
                <w:szCs w:val="24"/>
                <w:u w:val="single"/>
                <w:lang w:val="hy-AM"/>
              </w:rPr>
            </w:pPr>
            <w:r w:rsidRPr="00087FAF">
              <w:rPr>
                <w:rFonts w:ascii="GHEA Grapalat" w:hAnsi="GHEA Grapalat"/>
                <w:color w:val="000000"/>
                <w:sz w:val="24"/>
                <w:szCs w:val="24"/>
                <w:shd w:val="clear" w:color="auto" w:fill="FFFFFF"/>
                <w:lang w:val="hy-AM"/>
              </w:rPr>
              <w:t xml:space="preserve">Նախագծի վերնագիրը չի համապատասխանում որպես լիազորող </w:t>
            </w:r>
            <w:r>
              <w:rPr>
                <w:rFonts w:ascii="GHEA Grapalat" w:hAnsi="GHEA Grapalat"/>
                <w:color w:val="000000"/>
                <w:sz w:val="24"/>
                <w:szCs w:val="24"/>
                <w:shd w:val="clear" w:color="auto" w:fill="FFFFFF"/>
                <w:lang w:val="hy-AM"/>
              </w:rPr>
              <w:t>նորմ</w:t>
            </w:r>
            <w:r w:rsidRPr="00087FAF">
              <w:rPr>
                <w:rFonts w:ascii="GHEA Grapalat" w:hAnsi="GHEA Grapalat"/>
                <w:color w:val="000000"/>
                <w:sz w:val="24"/>
                <w:szCs w:val="24"/>
                <w:shd w:val="clear" w:color="auto" w:fill="FFFFFF"/>
                <w:lang w:val="hy-AM"/>
              </w:rPr>
              <w:t xml:space="preserve"> նշված օրենքի դրույթ</w:t>
            </w:r>
            <w:r>
              <w:rPr>
                <w:rFonts w:ascii="GHEA Grapalat" w:hAnsi="GHEA Grapalat"/>
                <w:color w:val="000000"/>
                <w:sz w:val="24"/>
                <w:szCs w:val="24"/>
                <w:shd w:val="clear" w:color="auto" w:fill="FFFFFF"/>
                <w:lang w:val="hy-AM"/>
              </w:rPr>
              <w:t>ներ</w:t>
            </w:r>
            <w:r w:rsidRPr="00087FAF">
              <w:rPr>
                <w:rFonts w:ascii="GHEA Grapalat" w:hAnsi="GHEA Grapalat"/>
                <w:color w:val="000000"/>
                <w:sz w:val="24"/>
                <w:szCs w:val="24"/>
                <w:shd w:val="clear" w:color="auto" w:fill="FFFFFF"/>
                <w:lang w:val="hy-AM"/>
              </w:rPr>
              <w:t>ին:</w:t>
            </w:r>
          </w:p>
          <w:p w14:paraId="2916E2EF" w14:textId="094253E3" w:rsidR="001B190E" w:rsidRDefault="001B190E" w:rsidP="001B190E">
            <w:pPr>
              <w:pStyle w:val="Footer"/>
              <w:shd w:val="clear" w:color="auto" w:fill="FFFFFF"/>
              <w:tabs>
                <w:tab w:val="left" w:pos="900"/>
              </w:tabs>
              <w:spacing w:line="276" w:lineRule="auto"/>
              <w:ind w:left="540" w:right="-64"/>
              <w:jc w:val="both"/>
              <w:rPr>
                <w:rFonts w:ascii="GHEA Grapalat" w:eastAsia="Times New Roman" w:hAnsi="GHEA Grapalat" w:cs="Times New Roman"/>
                <w:i/>
                <w:sz w:val="24"/>
                <w:szCs w:val="24"/>
                <w:u w:val="single"/>
                <w:lang w:val="hy-AM"/>
              </w:rPr>
            </w:pPr>
          </w:p>
          <w:p w14:paraId="5098E0E4" w14:textId="13F868DB" w:rsidR="001B190E" w:rsidRDefault="001B190E" w:rsidP="001B190E">
            <w:pPr>
              <w:pStyle w:val="Footer"/>
              <w:shd w:val="clear" w:color="auto" w:fill="FFFFFF"/>
              <w:tabs>
                <w:tab w:val="left" w:pos="900"/>
              </w:tabs>
              <w:spacing w:line="276" w:lineRule="auto"/>
              <w:ind w:left="540" w:right="-64"/>
              <w:jc w:val="both"/>
              <w:rPr>
                <w:rFonts w:ascii="GHEA Grapalat" w:eastAsia="Times New Roman" w:hAnsi="GHEA Grapalat" w:cs="Times New Roman"/>
                <w:i/>
                <w:sz w:val="24"/>
                <w:szCs w:val="24"/>
                <w:u w:val="single"/>
                <w:lang w:val="hy-AM"/>
              </w:rPr>
            </w:pPr>
          </w:p>
          <w:p w14:paraId="3BDB628A" w14:textId="77777777" w:rsidR="001B190E" w:rsidRPr="00087FAF" w:rsidRDefault="001B190E" w:rsidP="001B190E">
            <w:pPr>
              <w:pStyle w:val="Footer"/>
              <w:shd w:val="clear" w:color="auto" w:fill="FFFFFF"/>
              <w:tabs>
                <w:tab w:val="left" w:pos="900"/>
              </w:tabs>
              <w:spacing w:line="276" w:lineRule="auto"/>
              <w:ind w:left="540" w:right="-64"/>
              <w:jc w:val="both"/>
              <w:rPr>
                <w:rFonts w:ascii="GHEA Grapalat" w:eastAsia="Times New Roman" w:hAnsi="GHEA Grapalat" w:cs="Times New Roman"/>
                <w:i/>
                <w:sz w:val="24"/>
                <w:szCs w:val="24"/>
                <w:u w:val="single"/>
                <w:lang w:val="hy-AM"/>
              </w:rPr>
            </w:pPr>
          </w:p>
          <w:p w14:paraId="38D3E8A3" w14:textId="77777777" w:rsidR="001B190E" w:rsidRPr="00087FAF" w:rsidRDefault="001B190E" w:rsidP="001B190E">
            <w:pPr>
              <w:pStyle w:val="Footer"/>
              <w:numPr>
                <w:ilvl w:val="0"/>
                <w:numId w:val="21"/>
              </w:numPr>
              <w:shd w:val="clear" w:color="auto" w:fill="FFFFFF"/>
              <w:tabs>
                <w:tab w:val="left" w:pos="0"/>
                <w:tab w:val="left" w:pos="900"/>
              </w:tabs>
              <w:spacing w:line="276" w:lineRule="auto"/>
              <w:ind w:left="0" w:right="-64" w:firstLine="540"/>
              <w:jc w:val="both"/>
              <w:rPr>
                <w:rFonts w:ascii="GHEA Grapalat" w:eastAsia="Times New Roman" w:hAnsi="GHEA Grapalat" w:cs="Times New Roman"/>
                <w:i/>
                <w:sz w:val="24"/>
                <w:szCs w:val="24"/>
                <w:u w:val="single"/>
                <w:lang w:val="hy-AM"/>
              </w:rPr>
            </w:pPr>
            <w:r w:rsidRPr="00087FAF">
              <w:rPr>
                <w:rFonts w:ascii="GHEA Grapalat" w:hAnsi="GHEA Grapalat"/>
                <w:color w:val="222222"/>
                <w:sz w:val="24"/>
                <w:szCs w:val="24"/>
                <w:lang w:val="hy-AM"/>
              </w:rPr>
              <w:t>Նախագծի հավելվածի 2-րդ կետի 1-ին ենթակետի համաձայն՝ սույն կարգի շրջանակներում կիրառվող հասկացությունների</w:t>
            </w:r>
            <w:r>
              <w:rPr>
                <w:rFonts w:ascii="GHEA Grapalat" w:hAnsi="GHEA Grapalat"/>
                <w:color w:val="222222"/>
                <w:sz w:val="24"/>
                <w:szCs w:val="24"/>
                <w:lang w:val="hy-AM"/>
              </w:rPr>
              <w:t xml:space="preserve"> </w:t>
            </w:r>
            <w:r w:rsidRPr="00087FAF">
              <w:rPr>
                <w:rFonts w:ascii="GHEA Grapalat" w:hAnsi="GHEA Grapalat"/>
                <w:color w:val="222222"/>
                <w:sz w:val="24"/>
                <w:szCs w:val="24"/>
                <w:lang w:val="hy-AM"/>
              </w:rPr>
              <w:t>իմաստով</w:t>
            </w:r>
            <w:r w:rsidRPr="00087FAF">
              <w:rPr>
                <w:rFonts w:ascii="Calibri" w:hAnsi="Calibri" w:cs="Calibri"/>
                <w:color w:val="222222"/>
                <w:sz w:val="24"/>
                <w:szCs w:val="24"/>
                <w:lang w:val="hy-AM"/>
              </w:rPr>
              <w:t> </w:t>
            </w:r>
            <w:r w:rsidRPr="00087FAF">
              <w:rPr>
                <w:rFonts w:ascii="GHEA Grapalat" w:hAnsi="GHEA Grapalat"/>
                <w:color w:val="222222"/>
                <w:sz w:val="24"/>
                <w:szCs w:val="24"/>
                <w:lang w:val="hy-AM"/>
              </w:rPr>
              <w:t>ներմուծման</w:t>
            </w:r>
            <w:r>
              <w:rPr>
                <w:rFonts w:ascii="GHEA Grapalat" w:hAnsi="GHEA Grapalat"/>
                <w:color w:val="222222"/>
                <w:sz w:val="24"/>
                <w:szCs w:val="24"/>
                <w:lang w:val="hy-AM"/>
              </w:rPr>
              <w:t xml:space="preserve"> </w:t>
            </w:r>
            <w:r w:rsidRPr="00087FAF">
              <w:rPr>
                <w:rFonts w:ascii="GHEA Grapalat" w:hAnsi="GHEA Grapalat"/>
                <w:color w:val="222222"/>
                <w:sz w:val="24"/>
                <w:szCs w:val="24"/>
                <w:lang w:val="hy-AM"/>
              </w:rPr>
              <w:t>թույլատրելի ծավալ է համարվում այն ծավալ, որը սահմանվում է՝ ելնելով</w:t>
            </w:r>
            <w:r w:rsidRPr="00087FAF">
              <w:rPr>
                <w:rFonts w:ascii="Calibri" w:hAnsi="Calibri" w:cs="Calibri"/>
                <w:color w:val="222222"/>
                <w:sz w:val="24"/>
                <w:szCs w:val="24"/>
                <w:lang w:val="hy-AM"/>
              </w:rPr>
              <w:t> </w:t>
            </w:r>
            <w:r w:rsidRPr="00087FAF">
              <w:rPr>
                <w:rFonts w:ascii="GHEA Grapalat" w:hAnsi="GHEA Grapalat"/>
                <w:i/>
                <w:iCs/>
                <w:color w:val="222222"/>
                <w:sz w:val="24"/>
                <w:szCs w:val="24"/>
                <w:u w:val="single"/>
                <w:lang w:val="hy-AM"/>
              </w:rPr>
              <w:t>վերջին երեք տարվա ընթացքում տվյալ ապրանքի ներմուծման միջին ծավալից:</w:t>
            </w:r>
            <w:r w:rsidRPr="00087FAF">
              <w:rPr>
                <w:rFonts w:ascii="Calibri" w:hAnsi="Calibri" w:cs="Calibri"/>
                <w:color w:val="222222"/>
                <w:sz w:val="24"/>
                <w:szCs w:val="24"/>
                <w:lang w:val="hy-AM"/>
              </w:rPr>
              <w:t> </w:t>
            </w:r>
            <w:r w:rsidRPr="00087FAF">
              <w:rPr>
                <w:rFonts w:ascii="GHEA Grapalat" w:hAnsi="GHEA Grapalat"/>
                <w:color w:val="222222"/>
                <w:sz w:val="24"/>
                <w:szCs w:val="24"/>
                <w:lang w:val="hy-AM"/>
              </w:rPr>
              <w:t>Սակայն, վերը նշված կարգավորումը բովանդակային առումով ունի լրացուցիչ պարզաբանման անհրաժեշտություն:</w:t>
            </w:r>
          </w:p>
          <w:p w14:paraId="6DB8A6CA" w14:textId="77777777" w:rsidR="001B190E" w:rsidRDefault="001B190E" w:rsidP="00951885">
            <w:pPr>
              <w:spacing w:line="360" w:lineRule="auto"/>
              <w:ind w:firstLine="360"/>
              <w:jc w:val="both"/>
              <w:rPr>
                <w:rFonts w:ascii="GHEA Grapalat" w:hAnsi="GHEA Grapalat"/>
                <w:sz w:val="24"/>
                <w:szCs w:val="24"/>
                <w:lang w:val="hy-AM"/>
              </w:rPr>
            </w:pPr>
          </w:p>
          <w:p w14:paraId="35DBB31C" w14:textId="77777777" w:rsidR="001B190E" w:rsidRDefault="001B190E" w:rsidP="00951885">
            <w:pPr>
              <w:spacing w:line="360" w:lineRule="auto"/>
              <w:ind w:firstLine="360"/>
              <w:jc w:val="both"/>
              <w:rPr>
                <w:rFonts w:ascii="GHEA Grapalat" w:hAnsi="GHEA Grapalat"/>
                <w:sz w:val="24"/>
                <w:szCs w:val="24"/>
                <w:lang w:val="hy-AM"/>
              </w:rPr>
            </w:pPr>
          </w:p>
          <w:p w14:paraId="693D0DC2" w14:textId="5FE38114" w:rsidR="001B190E" w:rsidRDefault="001B190E" w:rsidP="00951885">
            <w:pPr>
              <w:spacing w:line="360" w:lineRule="auto"/>
              <w:ind w:firstLine="360"/>
              <w:jc w:val="both"/>
              <w:rPr>
                <w:rFonts w:ascii="GHEA Grapalat" w:hAnsi="GHEA Grapalat"/>
                <w:sz w:val="24"/>
                <w:szCs w:val="24"/>
                <w:lang w:val="hy-AM"/>
              </w:rPr>
            </w:pPr>
          </w:p>
        </w:tc>
        <w:tc>
          <w:tcPr>
            <w:tcW w:w="3481" w:type="dxa"/>
          </w:tcPr>
          <w:p w14:paraId="7957B125" w14:textId="77777777" w:rsidR="001B190E" w:rsidRDefault="001B190E" w:rsidP="00F857BC">
            <w:pPr>
              <w:spacing w:line="360" w:lineRule="auto"/>
              <w:jc w:val="both"/>
              <w:rPr>
                <w:rFonts w:ascii="GHEA Grapalat" w:eastAsia="Times New Roman" w:hAnsi="GHEA Grapalat" w:cs="Times New Roman"/>
                <w:color w:val="000000"/>
                <w:sz w:val="24"/>
                <w:szCs w:val="24"/>
                <w:lang w:val="hy-AM"/>
              </w:rPr>
            </w:pPr>
          </w:p>
          <w:p w14:paraId="425BD716" w14:textId="77777777" w:rsidR="001B190E" w:rsidRDefault="001B190E" w:rsidP="00F857BC">
            <w:pPr>
              <w:spacing w:line="360" w:lineRule="auto"/>
              <w:jc w:val="both"/>
              <w:rPr>
                <w:rFonts w:ascii="GHEA Grapalat" w:eastAsia="Times New Roman" w:hAnsi="GHEA Grapalat" w:cs="Times New Roman"/>
                <w:color w:val="000000"/>
                <w:sz w:val="24"/>
                <w:szCs w:val="24"/>
                <w:lang w:val="hy-AM"/>
              </w:rPr>
            </w:pPr>
          </w:p>
          <w:p w14:paraId="27FFCA4D" w14:textId="77777777" w:rsidR="001B190E" w:rsidRDefault="001B190E" w:rsidP="00F857BC">
            <w:pPr>
              <w:spacing w:line="360" w:lineRule="auto"/>
              <w:jc w:val="both"/>
              <w:rPr>
                <w:rFonts w:ascii="GHEA Grapalat" w:eastAsia="Times New Roman" w:hAnsi="GHEA Grapalat" w:cs="Times New Roman"/>
                <w:color w:val="000000"/>
                <w:sz w:val="24"/>
                <w:szCs w:val="24"/>
                <w:lang w:val="hy-AM"/>
              </w:rPr>
            </w:pPr>
          </w:p>
          <w:p w14:paraId="0450552A" w14:textId="77777777" w:rsidR="001B190E" w:rsidRDefault="001B190E" w:rsidP="00F857BC">
            <w:pPr>
              <w:spacing w:line="360" w:lineRule="auto"/>
              <w:jc w:val="both"/>
              <w:rPr>
                <w:rFonts w:ascii="GHEA Grapalat" w:eastAsia="Times New Roman" w:hAnsi="GHEA Grapalat" w:cs="Times New Roman"/>
                <w:color w:val="000000"/>
                <w:sz w:val="24"/>
                <w:szCs w:val="24"/>
                <w:lang w:val="hy-AM"/>
              </w:rPr>
            </w:pPr>
          </w:p>
          <w:p w14:paraId="0479BA54" w14:textId="77777777" w:rsidR="001B190E" w:rsidRDefault="001B190E" w:rsidP="001B190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9A23906" w14:textId="21BF952A" w:rsidR="001B190E" w:rsidRDefault="001B190E" w:rsidP="001B190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w:t>
            </w:r>
            <w:r w:rsidR="00D250B6">
              <w:rPr>
                <w:rFonts w:ascii="GHEA Grapalat" w:eastAsia="Times New Roman" w:hAnsi="GHEA Grapalat" w:cs="Times New Roman"/>
                <w:color w:val="000000"/>
                <w:sz w:val="24"/>
                <w:szCs w:val="24"/>
                <w:lang w:val="hy-AM"/>
              </w:rPr>
              <w:t xml:space="preserve"> վերնագիրը և</w:t>
            </w:r>
            <w:r>
              <w:rPr>
                <w:rFonts w:ascii="GHEA Grapalat" w:eastAsia="Times New Roman" w:hAnsi="GHEA Grapalat" w:cs="Times New Roman"/>
                <w:color w:val="000000"/>
                <w:sz w:val="24"/>
                <w:szCs w:val="24"/>
                <w:lang w:val="hy-AM"/>
              </w:rPr>
              <w:t xml:space="preserve"> համապատասխան դրույթները  խմբագրվել են։</w:t>
            </w:r>
          </w:p>
          <w:p w14:paraId="79028035" w14:textId="6FFD5CC6" w:rsidR="009E72A2" w:rsidRDefault="009E72A2" w:rsidP="001B190E">
            <w:pPr>
              <w:spacing w:line="360" w:lineRule="auto"/>
              <w:jc w:val="center"/>
              <w:rPr>
                <w:rFonts w:ascii="GHEA Grapalat" w:eastAsia="Times New Roman" w:hAnsi="GHEA Grapalat" w:cs="Times New Roman"/>
                <w:color w:val="000000"/>
                <w:sz w:val="24"/>
                <w:szCs w:val="24"/>
                <w:lang w:val="hy-AM"/>
              </w:rPr>
            </w:pPr>
          </w:p>
          <w:p w14:paraId="6635ACAE" w14:textId="2D9953DE" w:rsidR="009E72A2" w:rsidRDefault="009E72A2" w:rsidP="001B190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E333E11" w14:textId="1F8952FC" w:rsidR="009E72A2" w:rsidRDefault="009E72A2" w:rsidP="001B190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Կետը խմբագրվել է։</w:t>
            </w:r>
          </w:p>
          <w:p w14:paraId="73832201" w14:textId="2919DC78" w:rsidR="009E72A2" w:rsidRDefault="009E72A2" w:rsidP="009E72A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Ինչ վերաբերվում է վերջին երեք տարվա </w:t>
            </w:r>
            <w:r w:rsidR="00297DB3">
              <w:rPr>
                <w:rFonts w:ascii="GHEA Grapalat" w:eastAsia="Times New Roman" w:hAnsi="GHEA Grapalat" w:cs="Times New Roman"/>
                <w:color w:val="000000"/>
                <w:sz w:val="24"/>
                <w:szCs w:val="24"/>
                <w:lang w:val="hy-AM"/>
              </w:rPr>
              <w:t>ժամկետին</w:t>
            </w:r>
            <w:r>
              <w:rPr>
                <w:rFonts w:ascii="GHEA Grapalat" w:eastAsia="Times New Roman" w:hAnsi="GHEA Grapalat" w:cs="Times New Roman"/>
                <w:color w:val="000000"/>
                <w:sz w:val="24"/>
                <w:szCs w:val="24"/>
                <w:lang w:val="hy-AM"/>
              </w:rPr>
              <w:t>, ապա այն սահմանված է ԵԱՏՄ Պայմանագրի 6-րդ հավելվածի 10-րդ կետի դրույթներով։</w:t>
            </w:r>
          </w:p>
          <w:p w14:paraId="6645C60F" w14:textId="4CEDCB6F" w:rsidR="001B190E" w:rsidRPr="00FF6680" w:rsidRDefault="001B190E" w:rsidP="001B190E">
            <w:pPr>
              <w:spacing w:line="360" w:lineRule="auto"/>
              <w:jc w:val="center"/>
              <w:rPr>
                <w:rFonts w:ascii="GHEA Grapalat" w:eastAsia="Times New Roman" w:hAnsi="GHEA Grapalat" w:cs="Times New Roman"/>
                <w:color w:val="000000"/>
                <w:sz w:val="24"/>
                <w:szCs w:val="24"/>
                <w:lang w:val="hy-AM"/>
              </w:rPr>
            </w:pPr>
          </w:p>
        </w:tc>
      </w:tr>
    </w:tbl>
    <w:p w14:paraId="5A90F350" w14:textId="77777777" w:rsidR="00B62E9C" w:rsidRPr="00FF6680" w:rsidRDefault="00B62E9C" w:rsidP="00F857BC">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05D3337C" w14:textId="7ED4E83B" w:rsidR="00AF1DDD" w:rsidRPr="00FF6680" w:rsidRDefault="00AF1DDD" w:rsidP="00F857BC">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48DE2388" w14:textId="77777777" w:rsidR="00495779" w:rsidRPr="00FF6680" w:rsidRDefault="00495779" w:rsidP="00D367C7">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FF6680" w:rsidSect="00D55FBB">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CD907" w14:textId="77777777" w:rsidR="00EE63B4" w:rsidRDefault="00EE63B4" w:rsidP="00B040A7">
      <w:pPr>
        <w:spacing w:after="0" w:line="240" w:lineRule="auto"/>
      </w:pPr>
      <w:r>
        <w:separator/>
      </w:r>
    </w:p>
  </w:endnote>
  <w:endnote w:type="continuationSeparator" w:id="0">
    <w:p w14:paraId="438A3B57" w14:textId="77777777" w:rsidR="00EE63B4" w:rsidRDefault="00EE63B4"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K Courier">
    <w:altName w:val="Courier New"/>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8189C" w14:textId="77777777" w:rsidR="00EE63B4" w:rsidRDefault="00EE63B4" w:rsidP="00B040A7">
      <w:pPr>
        <w:spacing w:after="0" w:line="240" w:lineRule="auto"/>
      </w:pPr>
      <w:r>
        <w:separator/>
      </w:r>
    </w:p>
  </w:footnote>
  <w:footnote w:type="continuationSeparator" w:id="0">
    <w:p w14:paraId="7E3D9638" w14:textId="77777777" w:rsidR="00EE63B4" w:rsidRDefault="00EE63B4"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3632A11"/>
    <w:multiLevelType w:val="hybridMultilevel"/>
    <w:tmpl w:val="ACBC2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EB7A09"/>
    <w:multiLevelType w:val="hybridMultilevel"/>
    <w:tmpl w:val="D94CBA3A"/>
    <w:lvl w:ilvl="0" w:tplc="B6709A8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6"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3"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72BD0064"/>
    <w:multiLevelType w:val="hybridMultilevel"/>
    <w:tmpl w:val="8F1A6CCC"/>
    <w:lvl w:ilvl="0" w:tplc="3760BF26">
      <w:start w:val="5"/>
      <w:numFmt w:val="bullet"/>
      <w:lvlText w:val="-"/>
      <w:lvlJc w:val="left"/>
      <w:pPr>
        <w:ind w:left="927" w:hanging="360"/>
      </w:pPr>
      <w:rPr>
        <w:rFonts w:ascii="GHEA Grapalat" w:eastAsia="Calibri" w:hAnsi="GHEA Grapalat" w:cs="Calibr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9"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577860703">
    <w:abstractNumId w:val="9"/>
  </w:num>
  <w:num w:numId="2" w16cid:durableId="1297370169">
    <w:abstractNumId w:val="0"/>
  </w:num>
  <w:num w:numId="3" w16cid:durableId="86659895">
    <w:abstractNumId w:val="18"/>
  </w:num>
  <w:num w:numId="4" w16cid:durableId="979771580">
    <w:abstractNumId w:val="13"/>
  </w:num>
  <w:num w:numId="5" w16cid:durableId="704215692">
    <w:abstractNumId w:val="19"/>
  </w:num>
  <w:num w:numId="6" w16cid:durableId="214638495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1809618">
    <w:abstractNumId w:val="5"/>
  </w:num>
  <w:num w:numId="8" w16cid:durableId="1104374706">
    <w:abstractNumId w:val="12"/>
  </w:num>
  <w:num w:numId="9" w16cid:durableId="566959561">
    <w:abstractNumId w:val="14"/>
  </w:num>
  <w:num w:numId="10" w16cid:durableId="2112311192">
    <w:abstractNumId w:val="4"/>
  </w:num>
  <w:num w:numId="11" w16cid:durableId="20331486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0375908">
    <w:abstractNumId w:val="1"/>
  </w:num>
  <w:num w:numId="13" w16cid:durableId="556085135">
    <w:abstractNumId w:val="8"/>
  </w:num>
  <w:num w:numId="14" w16cid:durableId="1791507524">
    <w:abstractNumId w:val="7"/>
  </w:num>
  <w:num w:numId="15" w16cid:durableId="880433222">
    <w:abstractNumId w:val="6"/>
  </w:num>
  <w:num w:numId="16" w16cid:durableId="640963164">
    <w:abstractNumId w:val="11"/>
  </w:num>
  <w:num w:numId="17" w16cid:durableId="1460805237">
    <w:abstractNumId w:val="10"/>
  </w:num>
  <w:num w:numId="18" w16cid:durableId="1565289568">
    <w:abstractNumId w:val="17"/>
  </w:num>
  <w:num w:numId="19" w16cid:durableId="34695553">
    <w:abstractNumId w:val="2"/>
  </w:num>
  <w:num w:numId="20" w16cid:durableId="262420027">
    <w:abstractNumId w:val="15"/>
  </w:num>
  <w:num w:numId="21" w16cid:durableId="4758015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5E48"/>
    <w:rsid w:val="00006CD0"/>
    <w:rsid w:val="00013693"/>
    <w:rsid w:val="0001503C"/>
    <w:rsid w:val="00017E46"/>
    <w:rsid w:val="00020A84"/>
    <w:rsid w:val="00021051"/>
    <w:rsid w:val="00041BF4"/>
    <w:rsid w:val="00046E50"/>
    <w:rsid w:val="000545D4"/>
    <w:rsid w:val="00055ADC"/>
    <w:rsid w:val="000634F3"/>
    <w:rsid w:val="00072FB4"/>
    <w:rsid w:val="000739FD"/>
    <w:rsid w:val="0008097F"/>
    <w:rsid w:val="0008110F"/>
    <w:rsid w:val="000850BA"/>
    <w:rsid w:val="00091555"/>
    <w:rsid w:val="000A6306"/>
    <w:rsid w:val="000B7781"/>
    <w:rsid w:val="000C043E"/>
    <w:rsid w:val="000C52C1"/>
    <w:rsid w:val="000C77E1"/>
    <w:rsid w:val="000D21F3"/>
    <w:rsid w:val="000E299D"/>
    <w:rsid w:val="000E395F"/>
    <w:rsid w:val="000F640C"/>
    <w:rsid w:val="00105D1D"/>
    <w:rsid w:val="00110845"/>
    <w:rsid w:val="00111A99"/>
    <w:rsid w:val="00114F8A"/>
    <w:rsid w:val="001156CC"/>
    <w:rsid w:val="001174D8"/>
    <w:rsid w:val="00120943"/>
    <w:rsid w:val="00122548"/>
    <w:rsid w:val="001262D2"/>
    <w:rsid w:val="00133BFF"/>
    <w:rsid w:val="00140D23"/>
    <w:rsid w:val="00145679"/>
    <w:rsid w:val="00145C3A"/>
    <w:rsid w:val="001501B3"/>
    <w:rsid w:val="00152182"/>
    <w:rsid w:val="00160E80"/>
    <w:rsid w:val="00163824"/>
    <w:rsid w:val="001720DD"/>
    <w:rsid w:val="001766D1"/>
    <w:rsid w:val="00181647"/>
    <w:rsid w:val="00185083"/>
    <w:rsid w:val="00190F34"/>
    <w:rsid w:val="00193D02"/>
    <w:rsid w:val="00196A7E"/>
    <w:rsid w:val="001A7009"/>
    <w:rsid w:val="001A7BAD"/>
    <w:rsid w:val="001B190E"/>
    <w:rsid w:val="001C4CEF"/>
    <w:rsid w:val="001C69E5"/>
    <w:rsid w:val="001D67B2"/>
    <w:rsid w:val="001E18F6"/>
    <w:rsid w:val="001F0448"/>
    <w:rsid w:val="001F3538"/>
    <w:rsid w:val="0020110C"/>
    <w:rsid w:val="00201325"/>
    <w:rsid w:val="00215467"/>
    <w:rsid w:val="002251EB"/>
    <w:rsid w:val="00230419"/>
    <w:rsid w:val="00231AEE"/>
    <w:rsid w:val="0023775D"/>
    <w:rsid w:val="00242FD1"/>
    <w:rsid w:val="00244001"/>
    <w:rsid w:val="002468DA"/>
    <w:rsid w:val="00246ECA"/>
    <w:rsid w:val="00257553"/>
    <w:rsid w:val="0026037A"/>
    <w:rsid w:val="002617ED"/>
    <w:rsid w:val="0027031F"/>
    <w:rsid w:val="00274DAE"/>
    <w:rsid w:val="00275D59"/>
    <w:rsid w:val="00280BE4"/>
    <w:rsid w:val="00292125"/>
    <w:rsid w:val="00297DB3"/>
    <w:rsid w:val="002C3961"/>
    <w:rsid w:val="002C3C93"/>
    <w:rsid w:val="002C5AC2"/>
    <w:rsid w:val="002C6A91"/>
    <w:rsid w:val="002D4DEE"/>
    <w:rsid w:val="002D55A5"/>
    <w:rsid w:val="002E03BE"/>
    <w:rsid w:val="002E3F9F"/>
    <w:rsid w:val="002E5D56"/>
    <w:rsid w:val="002F1E26"/>
    <w:rsid w:val="002F22FB"/>
    <w:rsid w:val="002F43C7"/>
    <w:rsid w:val="002F448E"/>
    <w:rsid w:val="003146F2"/>
    <w:rsid w:val="00315D8A"/>
    <w:rsid w:val="00326561"/>
    <w:rsid w:val="00334FB6"/>
    <w:rsid w:val="00342B9F"/>
    <w:rsid w:val="003446AB"/>
    <w:rsid w:val="00357919"/>
    <w:rsid w:val="00363BC3"/>
    <w:rsid w:val="0036485D"/>
    <w:rsid w:val="00366C99"/>
    <w:rsid w:val="003736D2"/>
    <w:rsid w:val="00391918"/>
    <w:rsid w:val="00391DEB"/>
    <w:rsid w:val="00392686"/>
    <w:rsid w:val="00395955"/>
    <w:rsid w:val="003A3D3F"/>
    <w:rsid w:val="003B064A"/>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3235C"/>
    <w:rsid w:val="004420EC"/>
    <w:rsid w:val="00451E1C"/>
    <w:rsid w:val="00463684"/>
    <w:rsid w:val="00471134"/>
    <w:rsid w:val="00473DA7"/>
    <w:rsid w:val="00475CF3"/>
    <w:rsid w:val="00481296"/>
    <w:rsid w:val="0048543D"/>
    <w:rsid w:val="00495779"/>
    <w:rsid w:val="004977F9"/>
    <w:rsid w:val="004A239D"/>
    <w:rsid w:val="004A3154"/>
    <w:rsid w:val="004A5669"/>
    <w:rsid w:val="004A6419"/>
    <w:rsid w:val="004A692F"/>
    <w:rsid w:val="004B047D"/>
    <w:rsid w:val="004C04A6"/>
    <w:rsid w:val="004C678A"/>
    <w:rsid w:val="004D31F0"/>
    <w:rsid w:val="004D4A46"/>
    <w:rsid w:val="004E1242"/>
    <w:rsid w:val="004E41F2"/>
    <w:rsid w:val="004E5C89"/>
    <w:rsid w:val="004E6916"/>
    <w:rsid w:val="004F20AD"/>
    <w:rsid w:val="004F3C00"/>
    <w:rsid w:val="0050197E"/>
    <w:rsid w:val="00503544"/>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C7F"/>
    <w:rsid w:val="005A4582"/>
    <w:rsid w:val="005A5924"/>
    <w:rsid w:val="005B0910"/>
    <w:rsid w:val="005B1824"/>
    <w:rsid w:val="005C320F"/>
    <w:rsid w:val="005D126F"/>
    <w:rsid w:val="005D57C3"/>
    <w:rsid w:val="005E60BC"/>
    <w:rsid w:val="005F294E"/>
    <w:rsid w:val="005F3421"/>
    <w:rsid w:val="00600352"/>
    <w:rsid w:val="0060480E"/>
    <w:rsid w:val="00604D36"/>
    <w:rsid w:val="00607E47"/>
    <w:rsid w:val="00622F4C"/>
    <w:rsid w:val="0063296A"/>
    <w:rsid w:val="0063452F"/>
    <w:rsid w:val="006417C4"/>
    <w:rsid w:val="00661CEB"/>
    <w:rsid w:val="00663CF3"/>
    <w:rsid w:val="00673114"/>
    <w:rsid w:val="00674B8B"/>
    <w:rsid w:val="00676DF2"/>
    <w:rsid w:val="00685619"/>
    <w:rsid w:val="0068702B"/>
    <w:rsid w:val="00695902"/>
    <w:rsid w:val="00696C36"/>
    <w:rsid w:val="006A4D78"/>
    <w:rsid w:val="006B0E92"/>
    <w:rsid w:val="006B18E7"/>
    <w:rsid w:val="006B39D9"/>
    <w:rsid w:val="006B6145"/>
    <w:rsid w:val="006C18EA"/>
    <w:rsid w:val="006C3C36"/>
    <w:rsid w:val="006D086B"/>
    <w:rsid w:val="006D1BD0"/>
    <w:rsid w:val="006D6592"/>
    <w:rsid w:val="006D7484"/>
    <w:rsid w:val="006E1ADF"/>
    <w:rsid w:val="006E4DE3"/>
    <w:rsid w:val="006F4E4C"/>
    <w:rsid w:val="006F633D"/>
    <w:rsid w:val="00706508"/>
    <w:rsid w:val="00710BC9"/>
    <w:rsid w:val="00710ECF"/>
    <w:rsid w:val="00712807"/>
    <w:rsid w:val="00712F89"/>
    <w:rsid w:val="00713373"/>
    <w:rsid w:val="00731F00"/>
    <w:rsid w:val="00736C5C"/>
    <w:rsid w:val="00740B16"/>
    <w:rsid w:val="007627CB"/>
    <w:rsid w:val="00766051"/>
    <w:rsid w:val="0077614A"/>
    <w:rsid w:val="00785096"/>
    <w:rsid w:val="007861F5"/>
    <w:rsid w:val="00787EE8"/>
    <w:rsid w:val="007924D8"/>
    <w:rsid w:val="00793E28"/>
    <w:rsid w:val="00797717"/>
    <w:rsid w:val="007A0393"/>
    <w:rsid w:val="007B04D7"/>
    <w:rsid w:val="007B20A6"/>
    <w:rsid w:val="007B449D"/>
    <w:rsid w:val="007B4A1A"/>
    <w:rsid w:val="007C1273"/>
    <w:rsid w:val="007C7E95"/>
    <w:rsid w:val="007D10E1"/>
    <w:rsid w:val="007D60AA"/>
    <w:rsid w:val="0081169B"/>
    <w:rsid w:val="00817424"/>
    <w:rsid w:val="00821D3B"/>
    <w:rsid w:val="0082209A"/>
    <w:rsid w:val="00822701"/>
    <w:rsid w:val="00826000"/>
    <w:rsid w:val="0083329A"/>
    <w:rsid w:val="0083585E"/>
    <w:rsid w:val="008400B5"/>
    <w:rsid w:val="008438A4"/>
    <w:rsid w:val="00852E9E"/>
    <w:rsid w:val="008560D8"/>
    <w:rsid w:val="008656F0"/>
    <w:rsid w:val="00872C7E"/>
    <w:rsid w:val="00881A52"/>
    <w:rsid w:val="0088336A"/>
    <w:rsid w:val="00892496"/>
    <w:rsid w:val="0089298E"/>
    <w:rsid w:val="008953DA"/>
    <w:rsid w:val="008A01D2"/>
    <w:rsid w:val="008A3FB1"/>
    <w:rsid w:val="008B4C19"/>
    <w:rsid w:val="008B75B6"/>
    <w:rsid w:val="008C2E8E"/>
    <w:rsid w:val="008D10C4"/>
    <w:rsid w:val="008E08AC"/>
    <w:rsid w:val="008E0AE9"/>
    <w:rsid w:val="008E4BD3"/>
    <w:rsid w:val="008F1E87"/>
    <w:rsid w:val="00905E3E"/>
    <w:rsid w:val="00930E6C"/>
    <w:rsid w:val="009311D9"/>
    <w:rsid w:val="009360C7"/>
    <w:rsid w:val="00951885"/>
    <w:rsid w:val="00953C2A"/>
    <w:rsid w:val="00954163"/>
    <w:rsid w:val="00963624"/>
    <w:rsid w:val="00971568"/>
    <w:rsid w:val="00972C1E"/>
    <w:rsid w:val="00974086"/>
    <w:rsid w:val="0098133A"/>
    <w:rsid w:val="00992349"/>
    <w:rsid w:val="00993E90"/>
    <w:rsid w:val="009A01E6"/>
    <w:rsid w:val="009B3229"/>
    <w:rsid w:val="009C1570"/>
    <w:rsid w:val="009C3E38"/>
    <w:rsid w:val="009C625E"/>
    <w:rsid w:val="009C6D14"/>
    <w:rsid w:val="009C7DA7"/>
    <w:rsid w:val="009D326C"/>
    <w:rsid w:val="009D3B47"/>
    <w:rsid w:val="009D6DC7"/>
    <w:rsid w:val="009E6D39"/>
    <w:rsid w:val="009E72A2"/>
    <w:rsid w:val="009F2416"/>
    <w:rsid w:val="009F2B35"/>
    <w:rsid w:val="00A07DDB"/>
    <w:rsid w:val="00A165E8"/>
    <w:rsid w:val="00A21F9B"/>
    <w:rsid w:val="00A27701"/>
    <w:rsid w:val="00A36EB1"/>
    <w:rsid w:val="00A36F7C"/>
    <w:rsid w:val="00A51C55"/>
    <w:rsid w:val="00A563DE"/>
    <w:rsid w:val="00A63070"/>
    <w:rsid w:val="00A64305"/>
    <w:rsid w:val="00A64DCB"/>
    <w:rsid w:val="00A7685C"/>
    <w:rsid w:val="00A878BA"/>
    <w:rsid w:val="00A92B07"/>
    <w:rsid w:val="00AA0686"/>
    <w:rsid w:val="00AA324B"/>
    <w:rsid w:val="00AA6293"/>
    <w:rsid w:val="00AB6FAD"/>
    <w:rsid w:val="00AC0A09"/>
    <w:rsid w:val="00AC237F"/>
    <w:rsid w:val="00AD01C2"/>
    <w:rsid w:val="00AF1DDD"/>
    <w:rsid w:val="00AF6E8F"/>
    <w:rsid w:val="00B02237"/>
    <w:rsid w:val="00B040A7"/>
    <w:rsid w:val="00B04465"/>
    <w:rsid w:val="00B13DA3"/>
    <w:rsid w:val="00B14EE1"/>
    <w:rsid w:val="00B1523D"/>
    <w:rsid w:val="00B17CE3"/>
    <w:rsid w:val="00B20055"/>
    <w:rsid w:val="00B3026E"/>
    <w:rsid w:val="00B31980"/>
    <w:rsid w:val="00B32A45"/>
    <w:rsid w:val="00B34241"/>
    <w:rsid w:val="00B40350"/>
    <w:rsid w:val="00B60510"/>
    <w:rsid w:val="00B62E9C"/>
    <w:rsid w:val="00B67B4A"/>
    <w:rsid w:val="00B84326"/>
    <w:rsid w:val="00B8448B"/>
    <w:rsid w:val="00B86666"/>
    <w:rsid w:val="00BA21FD"/>
    <w:rsid w:val="00BA390F"/>
    <w:rsid w:val="00BA5237"/>
    <w:rsid w:val="00BA6D55"/>
    <w:rsid w:val="00BB59A5"/>
    <w:rsid w:val="00BD15A6"/>
    <w:rsid w:val="00BD3C05"/>
    <w:rsid w:val="00BE0604"/>
    <w:rsid w:val="00BE400B"/>
    <w:rsid w:val="00BE5C57"/>
    <w:rsid w:val="00BF1954"/>
    <w:rsid w:val="00BF34DE"/>
    <w:rsid w:val="00BF4C75"/>
    <w:rsid w:val="00BF4CE3"/>
    <w:rsid w:val="00BF5C28"/>
    <w:rsid w:val="00C00CDC"/>
    <w:rsid w:val="00C01673"/>
    <w:rsid w:val="00C173AA"/>
    <w:rsid w:val="00C238F7"/>
    <w:rsid w:val="00C26184"/>
    <w:rsid w:val="00C27C7C"/>
    <w:rsid w:val="00C52B21"/>
    <w:rsid w:val="00C57034"/>
    <w:rsid w:val="00C61514"/>
    <w:rsid w:val="00C62CEA"/>
    <w:rsid w:val="00C70C7B"/>
    <w:rsid w:val="00C80026"/>
    <w:rsid w:val="00C90FDF"/>
    <w:rsid w:val="00C913B4"/>
    <w:rsid w:val="00C94216"/>
    <w:rsid w:val="00CA6996"/>
    <w:rsid w:val="00CB0937"/>
    <w:rsid w:val="00CB453C"/>
    <w:rsid w:val="00CB6E67"/>
    <w:rsid w:val="00CD01BD"/>
    <w:rsid w:val="00CD3B9E"/>
    <w:rsid w:val="00CD5ED3"/>
    <w:rsid w:val="00CE1247"/>
    <w:rsid w:val="00CE5956"/>
    <w:rsid w:val="00CE63A9"/>
    <w:rsid w:val="00CF29DC"/>
    <w:rsid w:val="00CF3CBA"/>
    <w:rsid w:val="00CF4299"/>
    <w:rsid w:val="00D10039"/>
    <w:rsid w:val="00D13F04"/>
    <w:rsid w:val="00D15E78"/>
    <w:rsid w:val="00D16CC1"/>
    <w:rsid w:val="00D23543"/>
    <w:rsid w:val="00D250B6"/>
    <w:rsid w:val="00D26AB2"/>
    <w:rsid w:val="00D3264E"/>
    <w:rsid w:val="00D36178"/>
    <w:rsid w:val="00D367C7"/>
    <w:rsid w:val="00D4586A"/>
    <w:rsid w:val="00D51794"/>
    <w:rsid w:val="00D555F7"/>
    <w:rsid w:val="00D55FBB"/>
    <w:rsid w:val="00D67873"/>
    <w:rsid w:val="00D67A7F"/>
    <w:rsid w:val="00D72F41"/>
    <w:rsid w:val="00D76CB2"/>
    <w:rsid w:val="00D8203D"/>
    <w:rsid w:val="00D90929"/>
    <w:rsid w:val="00D943EA"/>
    <w:rsid w:val="00DA31AE"/>
    <w:rsid w:val="00DA473A"/>
    <w:rsid w:val="00DB1B7E"/>
    <w:rsid w:val="00DC1FAF"/>
    <w:rsid w:val="00DC3B0B"/>
    <w:rsid w:val="00DC7C0A"/>
    <w:rsid w:val="00DD18B9"/>
    <w:rsid w:val="00DD24F3"/>
    <w:rsid w:val="00DD25F9"/>
    <w:rsid w:val="00DD5AA4"/>
    <w:rsid w:val="00DE3642"/>
    <w:rsid w:val="00DE5F70"/>
    <w:rsid w:val="00DF04C7"/>
    <w:rsid w:val="00DF3BC8"/>
    <w:rsid w:val="00DF6923"/>
    <w:rsid w:val="00E06EA3"/>
    <w:rsid w:val="00E125AE"/>
    <w:rsid w:val="00E13079"/>
    <w:rsid w:val="00E17BEF"/>
    <w:rsid w:val="00E25ACB"/>
    <w:rsid w:val="00E31D0E"/>
    <w:rsid w:val="00E4341C"/>
    <w:rsid w:val="00E4563C"/>
    <w:rsid w:val="00E45B11"/>
    <w:rsid w:val="00E514A5"/>
    <w:rsid w:val="00E51514"/>
    <w:rsid w:val="00E516FD"/>
    <w:rsid w:val="00E55573"/>
    <w:rsid w:val="00E561BB"/>
    <w:rsid w:val="00E57B61"/>
    <w:rsid w:val="00E716A6"/>
    <w:rsid w:val="00E77A78"/>
    <w:rsid w:val="00E80C0C"/>
    <w:rsid w:val="00E85176"/>
    <w:rsid w:val="00E8714C"/>
    <w:rsid w:val="00EA24B6"/>
    <w:rsid w:val="00EA61C4"/>
    <w:rsid w:val="00EA6E83"/>
    <w:rsid w:val="00EB3FD6"/>
    <w:rsid w:val="00EC1455"/>
    <w:rsid w:val="00ED44C0"/>
    <w:rsid w:val="00ED4A4D"/>
    <w:rsid w:val="00ED57C8"/>
    <w:rsid w:val="00EE5327"/>
    <w:rsid w:val="00EE5E40"/>
    <w:rsid w:val="00EE63B4"/>
    <w:rsid w:val="00EF7E63"/>
    <w:rsid w:val="00F02EAC"/>
    <w:rsid w:val="00F03037"/>
    <w:rsid w:val="00F06878"/>
    <w:rsid w:val="00F072D7"/>
    <w:rsid w:val="00F11CF8"/>
    <w:rsid w:val="00F134F8"/>
    <w:rsid w:val="00F138F0"/>
    <w:rsid w:val="00F141D3"/>
    <w:rsid w:val="00F26D57"/>
    <w:rsid w:val="00F373B9"/>
    <w:rsid w:val="00F5245B"/>
    <w:rsid w:val="00F52939"/>
    <w:rsid w:val="00F52C29"/>
    <w:rsid w:val="00F568CB"/>
    <w:rsid w:val="00F57669"/>
    <w:rsid w:val="00F65DE6"/>
    <w:rsid w:val="00F7455E"/>
    <w:rsid w:val="00F75F0B"/>
    <w:rsid w:val="00F84F44"/>
    <w:rsid w:val="00F857BC"/>
    <w:rsid w:val="00F96257"/>
    <w:rsid w:val="00FA6FF7"/>
    <w:rsid w:val="00FB15BB"/>
    <w:rsid w:val="00FB4C13"/>
    <w:rsid w:val="00FB6A20"/>
    <w:rsid w:val="00FC026C"/>
    <w:rsid w:val="00FC40EA"/>
    <w:rsid w:val="00FD02F6"/>
    <w:rsid w:val="00FD339E"/>
    <w:rsid w:val="00FD4A35"/>
    <w:rsid w:val="00FD5933"/>
    <w:rsid w:val="00FE061D"/>
    <w:rsid w:val="00FF3EB5"/>
    <w:rsid w:val="00FF6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951885"/>
    <w:pPr>
      <w:spacing w:after="120"/>
    </w:pPr>
    <w:rPr>
      <w:sz w:val="16"/>
      <w:szCs w:val="16"/>
    </w:rPr>
  </w:style>
  <w:style w:type="character" w:customStyle="1" w:styleId="BodyText3Char">
    <w:name w:val="Body Text 3 Char"/>
    <w:basedOn w:val="DefaultParagraphFont"/>
    <w:link w:val="BodyText3"/>
    <w:uiPriority w:val="99"/>
    <w:semiHidden/>
    <w:rsid w:val="009518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362511770">
      <w:bodyDiv w:val="1"/>
      <w:marLeft w:val="0"/>
      <w:marRight w:val="0"/>
      <w:marTop w:val="0"/>
      <w:marBottom w:val="0"/>
      <w:divBdr>
        <w:top w:val="none" w:sz="0" w:space="0" w:color="auto"/>
        <w:left w:val="none" w:sz="0" w:space="0" w:color="auto"/>
        <w:bottom w:val="none" w:sz="0" w:space="0" w:color="auto"/>
        <w:right w:val="none" w:sz="0" w:space="0" w:color="auto"/>
      </w:divBdr>
    </w:div>
    <w:div w:id="1650401105">
      <w:bodyDiv w:val="1"/>
      <w:marLeft w:val="0"/>
      <w:marRight w:val="0"/>
      <w:marTop w:val="0"/>
      <w:marBottom w:val="0"/>
      <w:divBdr>
        <w:top w:val="none" w:sz="0" w:space="0" w:color="auto"/>
        <w:left w:val="none" w:sz="0" w:space="0" w:color="auto"/>
        <w:bottom w:val="none" w:sz="0" w:space="0" w:color="auto"/>
        <w:right w:val="none" w:sz="0" w:space="0" w:color="auto"/>
      </w:divBdr>
    </w:div>
    <w:div w:id="1817409808">
      <w:bodyDiv w:val="1"/>
      <w:marLeft w:val="0"/>
      <w:marRight w:val="0"/>
      <w:marTop w:val="0"/>
      <w:marBottom w:val="0"/>
      <w:divBdr>
        <w:top w:val="none" w:sz="0" w:space="0" w:color="auto"/>
        <w:left w:val="none" w:sz="0" w:space="0" w:color="auto"/>
        <w:bottom w:val="none" w:sz="0" w:space="0" w:color="auto"/>
        <w:right w:val="none" w:sz="0" w:space="0" w:color="auto"/>
      </w:divBdr>
    </w:div>
    <w:div w:id="2059164113">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3191</Words>
  <Characters>18191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https://mul2-mineconomy.gov.am/tasks/839488/oneclick?token=f23d7cc15a5235a3b17c8fb93f8b32c7</cp:keywords>
  <dc:description/>
  <cp:lastModifiedBy>Gagik K. Kocharyan</cp:lastModifiedBy>
  <cp:revision>8</cp:revision>
  <cp:lastPrinted>2025-06-24T10:34:00Z</cp:lastPrinted>
  <dcterms:created xsi:type="dcterms:W3CDTF">2025-05-27T09:04:00Z</dcterms:created>
  <dcterms:modified xsi:type="dcterms:W3CDTF">2025-06-25T06:31:00Z</dcterms:modified>
</cp:coreProperties>
</file>