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51F24" w:rsidRPr="00446180" w:rsidRDefault="00EC67F5" w:rsidP="00351F24">
      <w:pPr>
        <w:shd w:val="clear" w:color="auto" w:fill="FFFFFF"/>
        <w:spacing w:line="360" w:lineRule="auto"/>
        <w:jc w:val="center"/>
        <w:rPr>
          <w:rFonts w:ascii="GHEA Mariam" w:hAnsi="GHEA Mariam"/>
          <w:color w:val="000000"/>
          <w:lang w:val="hy-AM" w:eastAsia="en-US"/>
        </w:rPr>
      </w:pPr>
      <w:r w:rsidRPr="00EC67F5">
        <w:rPr>
          <w:rFonts w:ascii="GHEA Mariam" w:hAnsi="GHEA Mariam"/>
          <w:sz w:val="24"/>
          <w:szCs w:val="24"/>
          <w:lang w:val="hy-AM"/>
        </w:rPr>
        <w:t xml:space="preserve">3 հուլիսի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EB03FE">
        <w:rPr>
          <w:rFonts w:ascii="GHEA Mariam" w:hAnsi="GHEA Mariam"/>
          <w:sz w:val="24"/>
          <w:szCs w:val="24"/>
          <w:lang w:val="hy-AM"/>
        </w:rPr>
        <w:t xml:space="preserve">N        </w:t>
      </w:r>
      <w:r w:rsidR="00351F24" w:rsidRPr="00EB03FE">
        <w:rPr>
          <w:rFonts w:ascii="GHEA Mariam" w:hAnsi="GHEA Mariam"/>
          <w:color w:val="000000"/>
          <w:sz w:val="24"/>
          <w:szCs w:val="24"/>
          <w:lang w:val="hy-AM" w:eastAsia="en-US"/>
        </w:rPr>
        <w:t>- Ն</w:t>
      </w:r>
      <w:bookmarkStart w:id="0" w:name="_GoBack"/>
      <w:bookmarkEnd w:id="0"/>
    </w:p>
    <w:p w:rsidR="00351F24" w:rsidRPr="00446180" w:rsidRDefault="00351F24" w:rsidP="00351F24">
      <w:pPr>
        <w:shd w:val="clear" w:color="auto" w:fill="FFFFFF"/>
        <w:spacing w:line="360" w:lineRule="auto"/>
        <w:ind w:firstLine="375"/>
        <w:rPr>
          <w:rFonts w:ascii="GHEA Mariam" w:hAnsi="GHEA Mariam"/>
          <w:color w:val="000000"/>
          <w:lang w:val="hy-AM" w:eastAsia="en-US"/>
        </w:rPr>
      </w:pPr>
      <w:r w:rsidRPr="00446180">
        <w:rPr>
          <w:rFonts w:ascii="Calibri" w:hAnsi="Calibri" w:cs="Calibri"/>
          <w:color w:val="000000"/>
          <w:lang w:val="hy-AM" w:eastAsia="en-US"/>
        </w:rPr>
        <w:t> </w:t>
      </w:r>
    </w:p>
    <w:p w:rsidR="00351F24" w:rsidRPr="00351F24" w:rsidRDefault="00351F24" w:rsidP="00351F24">
      <w:pPr>
        <w:pStyle w:val="NormalWeb"/>
        <w:shd w:val="clear" w:color="auto" w:fill="FFFFFF"/>
        <w:spacing w:before="0" w:beforeAutospacing="0" w:after="0" w:afterAutospacing="0"/>
        <w:jc w:val="center"/>
        <w:rPr>
          <w:rStyle w:val="Strong"/>
          <w:rFonts w:ascii="GHEA Mariam" w:hAnsi="GHEA Mariam"/>
          <w:b w:val="0"/>
          <w:color w:val="000000"/>
          <w:spacing w:val="-8"/>
          <w:lang w:val="hy-AM"/>
        </w:rPr>
      </w:pPr>
      <w:r w:rsidRPr="00351F24">
        <w:rPr>
          <w:rStyle w:val="Strong"/>
          <w:rFonts w:ascii="GHEA Mariam" w:hAnsi="GHEA Mariam"/>
          <w:b w:val="0"/>
          <w:color w:val="000000"/>
          <w:spacing w:val="-8"/>
          <w:lang w:val="hy-AM"/>
        </w:rPr>
        <w:t>ՀԱՅԱՍՏԱՆԻ ՀԱՆՐԱՊԵՏՈՒԹՅՈՒՆԻՑ ՄԻ ՇԱՐՔ ԱՊՐԱՆՔՆԵՐԻ՝ ԴԵՊԻ</w:t>
      </w:r>
      <w:r w:rsidRPr="00446180">
        <w:rPr>
          <w:rStyle w:val="Strong"/>
          <w:rFonts w:ascii="GHEA Mariam" w:hAnsi="GHEA Mariam"/>
          <w:b w:val="0"/>
          <w:color w:val="000000"/>
          <w:lang w:val="hy-AM"/>
        </w:rPr>
        <w:t xml:space="preserve"> </w:t>
      </w:r>
      <w:r w:rsidRPr="00351F24">
        <w:rPr>
          <w:rStyle w:val="Strong"/>
          <w:rFonts w:ascii="GHEA Mariam" w:hAnsi="GHEA Mariam"/>
          <w:b w:val="0"/>
          <w:color w:val="000000"/>
          <w:spacing w:val="-4"/>
          <w:lang w:val="hy-AM"/>
        </w:rPr>
        <w:t>ԵՎՐԱՍԻԱԿԱՆ ՏՆՏԵՍԱԿԱՆ ՄԻՈՒԹՅԱՆ ԱՆԴԱՄ ՊԵՏՈՒԹՅՈՒՆՆԵՐ</w:t>
      </w:r>
      <w:r w:rsidRPr="00446180">
        <w:rPr>
          <w:rStyle w:val="Strong"/>
          <w:rFonts w:ascii="GHEA Mariam" w:hAnsi="GHEA Mariam"/>
          <w:b w:val="0"/>
          <w:color w:val="000000"/>
          <w:lang w:val="hy-AM"/>
        </w:rPr>
        <w:t xml:space="preserve"> </w:t>
      </w:r>
      <w:r w:rsidRPr="00351F24">
        <w:rPr>
          <w:rStyle w:val="Strong"/>
          <w:rFonts w:ascii="GHEA Mariam" w:hAnsi="GHEA Mariam"/>
          <w:b w:val="0"/>
          <w:color w:val="000000"/>
          <w:spacing w:val="-8"/>
          <w:lang w:val="hy-AM"/>
        </w:rPr>
        <w:t xml:space="preserve">ՏԵՂԱՓՈԽՄԱՆ ԵՎ ԵՐՐՈՐԴ ԵՐԿՐՆԵՐ ԱՐՏԱՀԱՆՄԱՆ ԺԱՄԱՆԱԿԱՎՈՐ </w:t>
      </w:r>
    </w:p>
    <w:p w:rsidR="00351F24" w:rsidRDefault="00351F24" w:rsidP="00351F24">
      <w:pPr>
        <w:pStyle w:val="NormalWeb"/>
        <w:shd w:val="clear" w:color="auto" w:fill="FFFFFF"/>
        <w:spacing w:before="0" w:beforeAutospacing="0" w:after="0" w:afterAutospacing="0"/>
        <w:jc w:val="center"/>
        <w:rPr>
          <w:rStyle w:val="Strong"/>
          <w:rFonts w:ascii="GHEA Mariam" w:hAnsi="GHEA Mariam"/>
          <w:b w:val="0"/>
          <w:color w:val="000000"/>
          <w:lang w:val="hy-AM"/>
        </w:rPr>
      </w:pPr>
      <w:r w:rsidRPr="00446180">
        <w:rPr>
          <w:rStyle w:val="Strong"/>
          <w:rFonts w:ascii="GHEA Mariam" w:hAnsi="GHEA Mariam"/>
          <w:b w:val="0"/>
          <w:color w:val="000000"/>
          <w:lang w:val="hy-AM"/>
        </w:rPr>
        <w:t>ԱՐԳԵԼՔ ԿԻՐԱՌԵԼՈՒ ՄԱՍԻՆ</w:t>
      </w:r>
    </w:p>
    <w:p w:rsidR="00351F24" w:rsidRPr="00446180" w:rsidRDefault="00351F24" w:rsidP="00351F24">
      <w:pPr>
        <w:pStyle w:val="NormalWeb"/>
        <w:shd w:val="clear" w:color="auto" w:fill="FFFFFF"/>
        <w:spacing w:before="0" w:beforeAutospacing="0" w:after="0" w:afterAutospacing="0"/>
        <w:jc w:val="center"/>
        <w:rPr>
          <w:rFonts w:ascii="GHEA Mariam" w:hAnsi="GHEA Mariam"/>
          <w:color w:val="000000"/>
          <w:lang w:val="hy-AM"/>
        </w:rPr>
      </w:pPr>
      <w:r>
        <w:rPr>
          <w:rStyle w:val="Strong"/>
          <w:rFonts w:ascii="GHEA Mariam" w:hAnsi="GHEA Mariam"/>
          <w:b w:val="0"/>
          <w:color w:val="000000"/>
          <w:lang w:val="hy-AM"/>
        </w:rPr>
        <w:t>----------------------------------------------------------------------------------------------------------------</w:t>
      </w:r>
    </w:p>
    <w:p w:rsidR="00351F24" w:rsidRDefault="00351F24" w:rsidP="00351F24">
      <w:pPr>
        <w:rPr>
          <w:lang w:val="hy-AM"/>
        </w:rPr>
      </w:pPr>
    </w:p>
    <w:p w:rsidR="00351F24" w:rsidRDefault="00351F24" w:rsidP="00351F24">
      <w:pPr>
        <w:rPr>
          <w:lang w:val="hy-AM"/>
        </w:rPr>
      </w:pPr>
    </w:p>
    <w:p w:rsidR="00351F24" w:rsidRPr="00545B8C" w:rsidRDefault="00351F24" w:rsidP="00351F24">
      <w:pPr>
        <w:pStyle w:val="NormalWeb"/>
        <w:shd w:val="clear" w:color="auto" w:fill="FFFFFF"/>
        <w:spacing w:before="0" w:beforeAutospacing="0" w:after="0" w:afterAutospacing="0" w:line="360" w:lineRule="auto"/>
        <w:ind w:firstLine="709"/>
        <w:jc w:val="both"/>
        <w:rPr>
          <w:rFonts w:ascii="GHEA Mariam" w:hAnsi="GHEA Mariam"/>
          <w:i/>
          <w:color w:val="000000"/>
          <w:lang w:val="hy-AM"/>
        </w:rPr>
      </w:pPr>
      <w:r w:rsidRPr="00351F24">
        <w:rPr>
          <w:rFonts w:ascii="GHEA Mariam" w:hAnsi="GHEA Mariam"/>
          <w:color w:val="000000"/>
          <w:lang w:val="hy-AM"/>
        </w:rPr>
        <w:t>Հիմք ընդունելով «Առևտրի և ծառայությունների մասին» Հայաստանի Հանրապետության օրենքի 2-րդ հոդվածի 1-ին մասի 25-րդ կետը և համաձայն «Եվրասիական տնտեսական միության մասին» պայմանագրի 29-րդ և 47-րդ հոդվածների` Հայաստանի Հանրապետության կառավարությունը</w:t>
      </w:r>
      <w:r w:rsidRPr="00351F24">
        <w:rPr>
          <w:rFonts w:ascii="Calibri" w:hAnsi="Calibri" w:cs="Calibri"/>
          <w:color w:val="000000"/>
          <w:lang w:val="hy-AM"/>
        </w:rPr>
        <w:t> </w:t>
      </w:r>
      <w:r w:rsidR="00545B8C">
        <w:rPr>
          <w:rFonts w:ascii="Calibri" w:hAnsi="Calibri" w:cs="Calibri"/>
          <w:color w:val="000000"/>
          <w:lang w:val="hy-AM"/>
        </w:rPr>
        <w:t xml:space="preserve">  </w:t>
      </w:r>
      <w:r w:rsidRPr="00545B8C">
        <w:rPr>
          <w:rStyle w:val="Emphasis"/>
          <w:rFonts w:ascii="GHEA Mariam" w:hAnsi="GHEA Mariam"/>
          <w:bCs/>
          <w:i w:val="0"/>
          <w:color w:val="000000"/>
          <w:lang w:val="hy-AM"/>
        </w:rPr>
        <w:t>ո</w:t>
      </w:r>
      <w:r w:rsidR="00545B8C">
        <w:rPr>
          <w:rStyle w:val="Emphasis"/>
          <w:rFonts w:ascii="GHEA Mariam" w:hAnsi="GHEA Mariam"/>
          <w:bCs/>
          <w:i w:val="0"/>
          <w:color w:val="000000"/>
          <w:lang w:val="hy-AM"/>
        </w:rPr>
        <w:t xml:space="preserve"> </w:t>
      </w:r>
      <w:r w:rsidRPr="00545B8C">
        <w:rPr>
          <w:rStyle w:val="Emphasis"/>
          <w:rFonts w:ascii="GHEA Mariam" w:hAnsi="GHEA Mariam"/>
          <w:bCs/>
          <w:i w:val="0"/>
          <w:color w:val="000000"/>
          <w:lang w:val="hy-AM"/>
        </w:rPr>
        <w:t>ր</w:t>
      </w:r>
      <w:r w:rsidR="00545B8C">
        <w:rPr>
          <w:rStyle w:val="Emphasis"/>
          <w:rFonts w:ascii="GHEA Mariam" w:hAnsi="GHEA Mariam"/>
          <w:bCs/>
          <w:i w:val="0"/>
          <w:color w:val="000000"/>
          <w:lang w:val="hy-AM"/>
        </w:rPr>
        <w:t xml:space="preserve"> </w:t>
      </w:r>
      <w:r w:rsidRPr="00545B8C">
        <w:rPr>
          <w:rStyle w:val="Emphasis"/>
          <w:rFonts w:ascii="GHEA Mariam" w:hAnsi="GHEA Mariam"/>
          <w:bCs/>
          <w:i w:val="0"/>
          <w:color w:val="000000"/>
          <w:lang w:val="hy-AM"/>
        </w:rPr>
        <w:t>ո</w:t>
      </w:r>
      <w:r w:rsidR="00545B8C">
        <w:rPr>
          <w:rStyle w:val="Emphasis"/>
          <w:rFonts w:ascii="GHEA Mariam" w:hAnsi="GHEA Mariam"/>
          <w:bCs/>
          <w:i w:val="0"/>
          <w:color w:val="000000"/>
          <w:lang w:val="hy-AM"/>
        </w:rPr>
        <w:t xml:space="preserve"> </w:t>
      </w:r>
      <w:r w:rsidRPr="00545B8C">
        <w:rPr>
          <w:rStyle w:val="Emphasis"/>
          <w:rFonts w:ascii="GHEA Mariam" w:hAnsi="GHEA Mariam"/>
          <w:bCs/>
          <w:i w:val="0"/>
          <w:color w:val="000000"/>
          <w:lang w:val="hy-AM"/>
        </w:rPr>
        <w:t>շ</w:t>
      </w:r>
      <w:r w:rsidR="00545B8C">
        <w:rPr>
          <w:rStyle w:val="Emphasis"/>
          <w:rFonts w:ascii="GHEA Mariam" w:hAnsi="GHEA Mariam"/>
          <w:bCs/>
          <w:i w:val="0"/>
          <w:color w:val="000000"/>
          <w:lang w:val="hy-AM"/>
        </w:rPr>
        <w:t xml:space="preserve"> </w:t>
      </w:r>
      <w:r w:rsidRPr="00545B8C">
        <w:rPr>
          <w:rStyle w:val="Emphasis"/>
          <w:rFonts w:ascii="GHEA Mariam" w:hAnsi="GHEA Mariam"/>
          <w:bCs/>
          <w:i w:val="0"/>
          <w:color w:val="000000"/>
          <w:lang w:val="hy-AM"/>
        </w:rPr>
        <w:t>ու</w:t>
      </w:r>
      <w:r w:rsidR="00545B8C">
        <w:rPr>
          <w:rStyle w:val="Emphasis"/>
          <w:rFonts w:ascii="GHEA Mariam" w:hAnsi="GHEA Mariam"/>
          <w:bCs/>
          <w:i w:val="0"/>
          <w:color w:val="000000"/>
          <w:lang w:val="hy-AM"/>
        </w:rPr>
        <w:t xml:space="preserve"> </w:t>
      </w:r>
      <w:r w:rsidRPr="00545B8C">
        <w:rPr>
          <w:rStyle w:val="Emphasis"/>
          <w:rFonts w:ascii="GHEA Mariam" w:hAnsi="GHEA Mariam"/>
          <w:bCs/>
          <w:i w:val="0"/>
          <w:color w:val="000000"/>
          <w:lang w:val="hy-AM"/>
        </w:rPr>
        <w:t xml:space="preserve">մ </w:t>
      </w:r>
      <w:r w:rsidR="00545B8C">
        <w:rPr>
          <w:rStyle w:val="Emphasis"/>
          <w:rFonts w:ascii="GHEA Mariam" w:hAnsi="GHEA Mariam"/>
          <w:bCs/>
          <w:i w:val="0"/>
          <w:color w:val="000000"/>
          <w:lang w:val="hy-AM"/>
        </w:rPr>
        <w:t xml:space="preserve">  </w:t>
      </w:r>
      <w:r w:rsidRPr="00545B8C">
        <w:rPr>
          <w:rStyle w:val="Emphasis"/>
          <w:rFonts w:ascii="GHEA Mariam" w:hAnsi="GHEA Mariam"/>
          <w:bCs/>
          <w:i w:val="0"/>
          <w:color w:val="000000"/>
          <w:lang w:val="hy-AM"/>
        </w:rPr>
        <w:t>է.</w:t>
      </w:r>
    </w:p>
    <w:p w:rsidR="00351F24" w:rsidRPr="00351F24" w:rsidRDefault="00351F24" w:rsidP="00351F24">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351F24">
        <w:rPr>
          <w:rFonts w:ascii="GHEA Mariam" w:hAnsi="GHEA Mariam"/>
          <w:color w:val="000000"/>
          <w:lang w:val="hy-AM"/>
        </w:rPr>
        <w:t>1. Սահմանել Եվրասիական տնտեսական միության անդամ պետություններ տեղափոխման և երրորդ երկրներ արտահանման ժամանակավոր արգելք՝</w:t>
      </w:r>
    </w:p>
    <w:p w:rsidR="00351F24" w:rsidRPr="00351F24" w:rsidRDefault="00351F24" w:rsidP="00351F24">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351F24">
        <w:rPr>
          <w:rFonts w:ascii="GHEA Mariam" w:hAnsi="GHEA Mariam"/>
          <w:color w:val="000000"/>
          <w:lang w:val="hy-AM"/>
        </w:rPr>
        <w:t>1) ԱՏԳ ԱԱ 7201, 7204, 7303 00, 7304, 7305, 7306, 7307, 7308 ծածկագրերին դասվող (իսկ 7302 ծածկագրից՝ օգտագործված ռելսերի, 7325 և 7326 ծած</w:t>
      </w:r>
      <w:r w:rsidR="00F638D6">
        <w:rPr>
          <w:rFonts w:ascii="GHEA Mariam" w:hAnsi="GHEA Mariam"/>
          <w:color w:val="000000"/>
          <w:lang w:val="hy-AM"/>
        </w:rPr>
        <w:softHyphen/>
      </w:r>
      <w:r w:rsidRPr="00351F24">
        <w:rPr>
          <w:rFonts w:ascii="GHEA Mariam" w:hAnsi="GHEA Mariam"/>
          <w:color w:val="000000"/>
          <w:lang w:val="hy-AM"/>
        </w:rPr>
        <w:t>կագրերից` օգտագործված սալիկների և օգտագործված աղացագնդերի, 7322 ծածկագրից՝ օգտագործված թուջե ռադիատորների) ապրանքների վրա.</w:t>
      </w:r>
    </w:p>
    <w:p w:rsidR="00351F24" w:rsidRPr="00351F24" w:rsidRDefault="00351F24" w:rsidP="00351F24">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351F24">
        <w:rPr>
          <w:rFonts w:ascii="GHEA Mariam" w:hAnsi="GHEA Mariam"/>
          <w:color w:val="000000"/>
          <w:lang w:val="hy-AM"/>
        </w:rPr>
        <w:t>2) ԱՏԳ ԱԱ 7404 00, 7503 00, 7602 00, 7802 00 000, 7902 00 000, 8002 00 000, 8101 97 000, 8102 97 000, 8103 30 000, 8104 20 000, 8105 30 000, 8106, 8112 61 00, 8108 30 000, 8109 3, 8110 20 000, 8111 00 190, 8112 13 000, 8112 22 000, 8112 31 000 0, 8112 41 000 1, 8112 52 000, 8112 92 210, 8113 00 400 ծածկագրերին դասվող գունավոր մետաղի թափոնների և ջարդոնի վրա.</w:t>
      </w:r>
    </w:p>
    <w:p w:rsidR="00351F24" w:rsidRPr="00351F24" w:rsidRDefault="00351F24" w:rsidP="00351F24">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351F24">
        <w:rPr>
          <w:rFonts w:ascii="GHEA Mariam" w:hAnsi="GHEA Mariam"/>
          <w:color w:val="000000"/>
          <w:lang w:val="hy-AM"/>
        </w:rPr>
        <w:lastRenderedPageBreak/>
        <w:t>3) ԱՏԳ ԱԱ 8415-8417, 8419-8421, 8425-8426, 8428, 8435, 8438, 8449 00 000 0, 8454-8466, 8474-8475, 8477, 8481, 8482-8484, 8487, 8502-8504, 8507, 8514, 8516, 8544, 8549 ծածկագրերին դասվող օգտագործված կամ սպառված կամ թափոն և ջարդոն հանդիսացող ապրանքների վրա։</w:t>
      </w:r>
    </w:p>
    <w:p w:rsidR="00351F24" w:rsidRPr="00351F24" w:rsidRDefault="00351F24" w:rsidP="00351F24">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351F24">
        <w:rPr>
          <w:rFonts w:ascii="GHEA Mariam" w:hAnsi="GHEA Mariam"/>
          <w:color w:val="000000"/>
          <w:lang w:val="hy-AM"/>
        </w:rPr>
        <w:t>2. Սույն որոշման 1-ին կետով նախատեսված արգելքը չի տարածվում՝</w:t>
      </w:r>
    </w:p>
    <w:p w:rsidR="00351F24" w:rsidRPr="00351F24" w:rsidRDefault="00351F24" w:rsidP="00351F24">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351F24">
        <w:rPr>
          <w:rFonts w:ascii="GHEA Mariam" w:hAnsi="GHEA Mariam"/>
          <w:color w:val="000000"/>
          <w:shd w:val="clear" w:color="auto" w:fill="FFFFFF"/>
          <w:lang w:val="hy-AM"/>
        </w:rPr>
        <w:t>1) «Ժամանակավոր ներմուծում», «Վերամշակում՝ մաքսային տարածքում» մաքսային ընթացակարգերով ձևակերպված և հետագայում վերաարտահանվող, Եվրասիական տնտեսական միության անդամ պետություններից ժամանակավոր օգտագործման նպատակով պայմանագրի հիման վրա Հայաստանի Հանրա</w:t>
      </w:r>
      <w:r w:rsidR="00F638D6">
        <w:rPr>
          <w:rFonts w:ascii="GHEA Mariam" w:hAnsi="GHEA Mariam"/>
          <w:color w:val="000000"/>
          <w:shd w:val="clear" w:color="auto" w:fill="FFFFFF"/>
          <w:lang w:val="hy-AM"/>
        </w:rPr>
        <w:softHyphen/>
      </w:r>
      <w:r w:rsidRPr="00351F24">
        <w:rPr>
          <w:rFonts w:ascii="GHEA Mariam" w:hAnsi="GHEA Mariam"/>
          <w:color w:val="000000"/>
          <w:shd w:val="clear" w:color="auto" w:fill="FFFFFF"/>
          <w:lang w:val="hy-AM"/>
        </w:rPr>
        <w:t>պետություն տեղափոխված և հետագայում վերադարձման ենթակա, Եվրասիա</w:t>
      </w:r>
      <w:r w:rsidR="00F638D6">
        <w:rPr>
          <w:rFonts w:ascii="GHEA Mariam" w:hAnsi="GHEA Mariam"/>
          <w:color w:val="000000"/>
          <w:shd w:val="clear" w:color="auto" w:fill="FFFFFF"/>
          <w:lang w:val="hy-AM"/>
        </w:rPr>
        <w:softHyphen/>
      </w:r>
      <w:r w:rsidRPr="00351F24">
        <w:rPr>
          <w:rFonts w:ascii="GHEA Mariam" w:hAnsi="GHEA Mariam"/>
          <w:color w:val="000000"/>
          <w:shd w:val="clear" w:color="auto" w:fill="FFFFFF"/>
          <w:lang w:val="hy-AM"/>
        </w:rPr>
        <w:t>կան տնտեսական միության անդամ պետություններից Հայաստանի Հանրա</w:t>
      </w:r>
      <w:r w:rsidR="00F638D6">
        <w:rPr>
          <w:rFonts w:ascii="GHEA Mariam" w:hAnsi="GHEA Mariam"/>
          <w:color w:val="000000"/>
          <w:shd w:val="clear" w:color="auto" w:fill="FFFFFF"/>
          <w:lang w:val="hy-AM"/>
        </w:rPr>
        <w:softHyphen/>
      </w:r>
      <w:r w:rsidRPr="00351F24">
        <w:rPr>
          <w:rFonts w:ascii="GHEA Mariam" w:hAnsi="GHEA Mariam"/>
          <w:color w:val="000000"/>
          <w:shd w:val="clear" w:color="auto" w:fill="FFFFFF"/>
          <w:lang w:val="hy-AM"/>
        </w:rPr>
        <w:t>պետություն տեղափոխված սույն որոշման 1-ին կետով հաստատված այն ապ</w:t>
      </w:r>
      <w:r w:rsidR="00F638D6">
        <w:rPr>
          <w:rFonts w:ascii="GHEA Mariam" w:hAnsi="GHEA Mariam"/>
          <w:color w:val="000000"/>
          <w:shd w:val="clear" w:color="auto" w:fill="FFFFFF"/>
          <w:lang w:val="hy-AM"/>
        </w:rPr>
        <w:softHyphen/>
      </w:r>
      <w:r w:rsidRPr="00351F24">
        <w:rPr>
          <w:rFonts w:ascii="GHEA Mariam" w:hAnsi="GHEA Mariam"/>
          <w:color w:val="000000"/>
          <w:shd w:val="clear" w:color="auto" w:fill="FFFFFF"/>
          <w:lang w:val="hy-AM"/>
        </w:rPr>
        <w:t>րանքների վրա, որոնք փոխադրման (մատակարարման) գործարքի պայմանները (այդ թվում` որակի, երաշխիքի պայմանները) չկատարելու պատճառով Հայաս</w:t>
      </w:r>
      <w:r w:rsidR="00F638D6">
        <w:rPr>
          <w:rFonts w:ascii="GHEA Mariam" w:hAnsi="GHEA Mariam"/>
          <w:color w:val="000000"/>
          <w:shd w:val="clear" w:color="auto" w:fill="FFFFFF"/>
          <w:lang w:val="hy-AM"/>
        </w:rPr>
        <w:softHyphen/>
      </w:r>
      <w:r w:rsidRPr="00351F24">
        <w:rPr>
          <w:rFonts w:ascii="GHEA Mariam" w:hAnsi="GHEA Mariam"/>
          <w:color w:val="000000"/>
          <w:shd w:val="clear" w:color="auto" w:fill="FFFFFF"/>
          <w:lang w:val="hy-AM"/>
        </w:rPr>
        <w:t>տանի Հանրապետությունից վերադարձվում են գործարքի շրջանակներում վերա</w:t>
      </w:r>
      <w:r w:rsidR="00F638D6">
        <w:rPr>
          <w:rFonts w:ascii="GHEA Mariam" w:hAnsi="GHEA Mariam"/>
          <w:color w:val="000000"/>
          <w:shd w:val="clear" w:color="auto" w:fill="FFFFFF"/>
          <w:lang w:val="hy-AM"/>
        </w:rPr>
        <w:softHyphen/>
      </w:r>
      <w:r w:rsidRPr="00351F24">
        <w:rPr>
          <w:rFonts w:ascii="GHEA Mariam" w:hAnsi="GHEA Mariam"/>
          <w:color w:val="000000"/>
          <w:shd w:val="clear" w:color="auto" w:fill="FFFFFF"/>
          <w:lang w:val="hy-AM"/>
        </w:rPr>
        <w:t>նորոգման (կամ փոխարինման) համար՝ այն վերադարձնելու պայմանով, իսկ սույն որոշման 1-ին կետի 3-րդ ենթակետով սահմանված ապրանքներից «Ժամանա</w:t>
      </w:r>
      <w:r w:rsidR="00F638D6">
        <w:rPr>
          <w:rFonts w:ascii="GHEA Mariam" w:hAnsi="GHEA Mariam"/>
          <w:color w:val="000000"/>
          <w:shd w:val="clear" w:color="auto" w:fill="FFFFFF"/>
          <w:lang w:val="hy-AM"/>
        </w:rPr>
        <w:softHyphen/>
      </w:r>
      <w:r w:rsidRPr="00351F24">
        <w:rPr>
          <w:rFonts w:ascii="GHEA Mariam" w:hAnsi="GHEA Mariam"/>
          <w:color w:val="000000"/>
          <w:shd w:val="clear" w:color="auto" w:fill="FFFFFF"/>
          <w:lang w:val="hy-AM"/>
        </w:rPr>
        <w:t>կավոր արտահանում» և «Վերամշակում՝ մաքսային տարածքից դուրս» մաքսային ընթացակարգերով արտահանվող և հետագայում ներմուծվող, իսկ ԱՏԳ ԱԱ 7308 ծածկագրից՝ 7308 40 ծածկագրին դասվող սև մետաղից բեմային կոնստրուկ</w:t>
      </w:r>
      <w:r w:rsidR="00F638D6">
        <w:rPr>
          <w:rFonts w:ascii="GHEA Mariam" w:hAnsi="GHEA Mariam"/>
          <w:color w:val="000000"/>
          <w:shd w:val="clear" w:color="auto" w:fill="FFFFFF"/>
          <w:lang w:val="hy-AM"/>
        </w:rPr>
        <w:softHyphen/>
      </w:r>
      <w:r w:rsidRPr="00351F24">
        <w:rPr>
          <w:rFonts w:ascii="GHEA Mariam" w:hAnsi="GHEA Mariam"/>
          <w:color w:val="000000"/>
          <w:shd w:val="clear" w:color="auto" w:fill="FFFFFF"/>
          <w:lang w:val="hy-AM"/>
        </w:rPr>
        <w:t>ցիաների՝ «Ժամանակավոր արտահանում» ընթացակարգով արտահանվող և հետագայում ներմուծվող, ԱՏԳ ԱԱ 7308 90 ծածկագրին դասվող սև մետաղից չօգտագործված մետաղակոնստրուկցիաների, ինչպես նաև Հայաստանի Հանրա</w:t>
      </w:r>
      <w:r w:rsidR="00F638D6">
        <w:rPr>
          <w:rFonts w:ascii="GHEA Mariam" w:hAnsi="GHEA Mariam"/>
          <w:color w:val="000000"/>
          <w:shd w:val="clear" w:color="auto" w:fill="FFFFFF"/>
          <w:lang w:val="hy-AM"/>
        </w:rPr>
        <w:softHyphen/>
      </w:r>
      <w:r w:rsidRPr="00351F24">
        <w:rPr>
          <w:rFonts w:ascii="GHEA Mariam" w:hAnsi="GHEA Mariam"/>
          <w:color w:val="000000"/>
          <w:shd w:val="clear" w:color="auto" w:fill="FFFFFF"/>
          <w:lang w:val="hy-AM"/>
        </w:rPr>
        <w:t>պետությունում արտադրված` սույն որոշման 1-ին կետում նշված ԱՏԳ ԱԱ ծած</w:t>
      </w:r>
      <w:r w:rsidR="00F638D6">
        <w:rPr>
          <w:rFonts w:ascii="GHEA Mariam" w:hAnsi="GHEA Mariam"/>
          <w:color w:val="000000"/>
          <w:shd w:val="clear" w:color="auto" w:fill="FFFFFF"/>
          <w:lang w:val="hy-AM"/>
        </w:rPr>
        <w:softHyphen/>
      </w:r>
      <w:r w:rsidRPr="00351F24">
        <w:rPr>
          <w:rFonts w:ascii="GHEA Mariam" w:hAnsi="GHEA Mariam"/>
          <w:color w:val="000000"/>
          <w:shd w:val="clear" w:color="auto" w:fill="FFFFFF"/>
          <w:lang w:val="hy-AM"/>
        </w:rPr>
        <w:t>կագրերին դասվող (բացառությամբ ԱՏԳ ԱԱ 7201, 7204 ծածկագրերին դասվող ապրանքների, 7302 ծածկագրից՝ օգտագործված ռելսերի, 7325 և 7326 ծած</w:t>
      </w:r>
      <w:r w:rsidR="00F638D6">
        <w:rPr>
          <w:rFonts w:ascii="GHEA Mariam" w:hAnsi="GHEA Mariam"/>
          <w:color w:val="000000"/>
          <w:shd w:val="clear" w:color="auto" w:fill="FFFFFF"/>
          <w:lang w:val="hy-AM"/>
        </w:rPr>
        <w:softHyphen/>
      </w:r>
      <w:r w:rsidRPr="00351F24">
        <w:rPr>
          <w:rFonts w:ascii="GHEA Mariam" w:hAnsi="GHEA Mariam"/>
          <w:color w:val="000000"/>
          <w:shd w:val="clear" w:color="auto" w:fill="FFFFFF"/>
          <w:lang w:val="hy-AM"/>
        </w:rPr>
        <w:t xml:space="preserve">կագրերից` օգտագործված սալիկների և օգտագործված աղացագնդերի, 7322 ծածկագրից՝ օգտագործված թուջե ռադիատորների և սույն որոշման 1-ին կետի </w:t>
      </w:r>
      <w:r w:rsidR="00F638D6">
        <w:rPr>
          <w:rFonts w:ascii="GHEA Mariam" w:hAnsi="GHEA Mariam"/>
          <w:color w:val="000000"/>
          <w:shd w:val="clear" w:color="auto" w:fill="FFFFFF"/>
          <w:lang w:val="hy-AM"/>
        </w:rPr>
        <w:t xml:space="preserve">    </w:t>
      </w:r>
      <w:r w:rsidRPr="00351F24">
        <w:rPr>
          <w:rFonts w:ascii="GHEA Mariam" w:hAnsi="GHEA Mariam"/>
          <w:color w:val="000000"/>
          <w:shd w:val="clear" w:color="auto" w:fill="FFFFFF"/>
          <w:lang w:val="hy-AM"/>
        </w:rPr>
        <w:lastRenderedPageBreak/>
        <w:t>2-րդ և 3-րդ ենթակետերում նշված ԱՏԳ ԱԱ ծածկագրերին դասվող ապրանքների) ապրանքների վրա.</w:t>
      </w:r>
    </w:p>
    <w:p w:rsidR="00351F24" w:rsidRPr="00351F24" w:rsidRDefault="00351F24" w:rsidP="00351F24">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351F24">
        <w:rPr>
          <w:rFonts w:ascii="GHEA Mariam" w:hAnsi="GHEA Mariam"/>
          <w:color w:val="000000"/>
          <w:lang w:val="hy-AM"/>
        </w:rPr>
        <w:t>2) սույն որոշման 1-ին կետի 3-րդ ենթակետում նշված ԱՏԳ ԱԱ ծած</w:t>
      </w:r>
      <w:r w:rsidR="00F638D6">
        <w:rPr>
          <w:rFonts w:ascii="GHEA Mariam" w:hAnsi="GHEA Mariam"/>
          <w:color w:val="000000"/>
          <w:lang w:val="hy-AM"/>
        </w:rPr>
        <w:softHyphen/>
      </w:r>
      <w:r w:rsidRPr="00351F24">
        <w:rPr>
          <w:rFonts w:ascii="GHEA Mariam" w:hAnsi="GHEA Mariam"/>
          <w:color w:val="000000"/>
          <w:lang w:val="hy-AM"/>
        </w:rPr>
        <w:t>կագրերին դասվող և ֆիզիկական անձանց կողմից` Հայաստանի Հանրա</w:t>
      </w:r>
      <w:r w:rsidR="00F638D6">
        <w:rPr>
          <w:rFonts w:ascii="GHEA Mariam" w:hAnsi="GHEA Mariam"/>
          <w:color w:val="000000"/>
          <w:lang w:val="hy-AM"/>
        </w:rPr>
        <w:softHyphen/>
      </w:r>
      <w:r w:rsidRPr="00351F24">
        <w:rPr>
          <w:rFonts w:ascii="GHEA Mariam" w:hAnsi="GHEA Mariam"/>
          <w:color w:val="000000"/>
          <w:lang w:val="hy-AM"/>
        </w:rPr>
        <w:t>պետու</w:t>
      </w:r>
      <w:r w:rsidR="00F638D6">
        <w:rPr>
          <w:rFonts w:ascii="GHEA Mariam" w:hAnsi="GHEA Mariam"/>
          <w:color w:val="000000"/>
          <w:lang w:val="hy-AM"/>
        </w:rPr>
        <w:softHyphen/>
      </w:r>
      <w:r w:rsidRPr="00351F24">
        <w:rPr>
          <w:rFonts w:ascii="GHEA Mariam" w:hAnsi="GHEA Mariam"/>
          <w:color w:val="000000"/>
          <w:lang w:val="hy-AM"/>
        </w:rPr>
        <w:t>թյան կառավարության 2020 թվականի փետրվարի 13-ի N 171-Ն որոշման N 1 հավելվածով սահմանված ակնհայտ առևտրային չափաքանակները չգերա</w:t>
      </w:r>
      <w:r w:rsidR="00F638D6">
        <w:rPr>
          <w:rFonts w:ascii="GHEA Mariam" w:hAnsi="GHEA Mariam"/>
          <w:color w:val="000000"/>
          <w:lang w:val="hy-AM"/>
        </w:rPr>
        <w:softHyphen/>
      </w:r>
      <w:r w:rsidRPr="00351F24">
        <w:rPr>
          <w:rFonts w:ascii="GHEA Mariam" w:hAnsi="GHEA Mariam"/>
          <w:color w:val="000000"/>
          <w:lang w:val="hy-AM"/>
        </w:rPr>
        <w:t>զանցող անձնական օգտագործման ապրանքների՝ Հայաստանի Հանրա</w:t>
      </w:r>
      <w:r w:rsidR="00F638D6">
        <w:rPr>
          <w:rFonts w:ascii="GHEA Mariam" w:hAnsi="GHEA Mariam"/>
          <w:color w:val="000000"/>
          <w:lang w:val="hy-AM"/>
        </w:rPr>
        <w:softHyphen/>
      </w:r>
      <w:r w:rsidRPr="00351F24">
        <w:rPr>
          <w:rFonts w:ascii="GHEA Mariam" w:hAnsi="GHEA Mariam"/>
          <w:color w:val="000000"/>
          <w:lang w:val="hy-AM"/>
        </w:rPr>
        <w:t>պե</w:t>
      </w:r>
      <w:r w:rsidR="00F638D6">
        <w:rPr>
          <w:rFonts w:ascii="GHEA Mariam" w:hAnsi="GHEA Mariam"/>
          <w:color w:val="000000"/>
          <w:lang w:val="hy-AM"/>
        </w:rPr>
        <w:softHyphen/>
      </w:r>
      <w:r w:rsidRPr="00351F24">
        <w:rPr>
          <w:rFonts w:ascii="GHEA Mariam" w:hAnsi="GHEA Mariam"/>
          <w:color w:val="000000"/>
          <w:lang w:val="hy-AM"/>
        </w:rPr>
        <w:t>տությունից արտահանման կամ դրանց տարանցիկ փոխադրման վրա.</w:t>
      </w:r>
    </w:p>
    <w:p w:rsidR="00351F24" w:rsidRPr="00351F24" w:rsidRDefault="00351F24" w:rsidP="00351F24">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351F24">
        <w:rPr>
          <w:rFonts w:ascii="GHEA Mariam" w:hAnsi="GHEA Mariam"/>
          <w:color w:val="000000"/>
          <w:lang w:val="hy-AM"/>
        </w:rPr>
        <w:t>3) սույն որոշման 1-ին կետի 3-րդ ենթակետով սահմանված՝ քաղա</w:t>
      </w:r>
      <w:r w:rsidR="00F638D6">
        <w:rPr>
          <w:rFonts w:ascii="GHEA Mariam" w:hAnsi="GHEA Mariam"/>
          <w:color w:val="000000"/>
          <w:lang w:val="hy-AM"/>
        </w:rPr>
        <w:softHyphen/>
      </w:r>
      <w:r w:rsidRPr="00351F24">
        <w:rPr>
          <w:rFonts w:ascii="GHEA Mariam" w:hAnsi="GHEA Mariam"/>
          <w:color w:val="000000"/>
          <w:lang w:val="hy-AM"/>
        </w:rPr>
        <w:t>քացիական օդանավերի և երկաթուղային տրանսպորտի շահագործման համար նախատեսված ապրանքների վրա։</w:t>
      </w:r>
    </w:p>
    <w:p w:rsidR="00351F24" w:rsidRPr="00351F24" w:rsidRDefault="00351F24" w:rsidP="00351F24">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351F24">
        <w:rPr>
          <w:rFonts w:ascii="GHEA Mariam" w:hAnsi="GHEA Mariam"/>
          <w:color w:val="000000"/>
          <w:lang w:val="hy-AM"/>
        </w:rPr>
        <w:t>3. Հայաստանի Հանրապետության էկոնոմիկայի նախարարությանը` սույն որոշումն ուժի մեջ մտնելուց հետո 3-օրյա ժամկետում սահմանված կարգով ծանուցել Եվրասիական տնտեսական հանձնաժողովին սույն որոշման 1-ին կետով սահմանված ապրանքների արտահանման ժամանակավոր արգելքի մասին:</w:t>
      </w:r>
    </w:p>
    <w:p w:rsidR="00351F24" w:rsidRPr="00351F24" w:rsidRDefault="00351F24" w:rsidP="00351F24">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351F24">
        <w:rPr>
          <w:rFonts w:ascii="GHEA Mariam" w:hAnsi="GHEA Mariam"/>
          <w:color w:val="000000"/>
          <w:lang w:val="hy-AM"/>
        </w:rPr>
        <w:t>4. Սույն որոշումն ուժի մեջ է մտնում 2025 թվականի օգոստոսի 1-ից և գործում է մինչև 2026 թվականի փետրվարի 1-ը։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sectPr w:rsidR="00615DCC" w:rsidRPr="00FA0163"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6ED0" w:rsidRDefault="00A16ED0">
      <w:r>
        <w:separator/>
      </w:r>
    </w:p>
  </w:endnote>
  <w:endnote w:type="continuationSeparator" w:id="0">
    <w:p w:rsidR="00A16ED0" w:rsidRDefault="00A16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6ED0" w:rsidRDefault="00A16ED0">
      <w:r>
        <w:separator/>
      </w:r>
    </w:p>
  </w:footnote>
  <w:footnote w:type="continuationSeparator" w:id="0">
    <w:p w:rsidR="00A16ED0" w:rsidRDefault="00A16E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03FE">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1F24"/>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280"/>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B8C"/>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33E"/>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ED0"/>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554"/>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070"/>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3FE"/>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7F5"/>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38D6"/>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351F24"/>
    <w:rPr>
      <w:b/>
      <w:bCs/>
    </w:rPr>
  </w:style>
  <w:style w:type="character" w:styleId="Emphasis">
    <w:name w:val="Emphasis"/>
    <w:basedOn w:val="DefaultParagraphFont"/>
    <w:uiPriority w:val="20"/>
    <w:qFormat/>
    <w:rsid w:val="00351F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639</Words>
  <Characters>3648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203</cp:revision>
  <dcterms:created xsi:type="dcterms:W3CDTF">2022-03-23T13:26:00Z</dcterms:created>
  <dcterms:modified xsi:type="dcterms:W3CDTF">2025-07-02T05:26:00Z</dcterms:modified>
</cp:coreProperties>
</file>