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32260452" w14:textId="77777777" w:rsidR="00FB76B4" w:rsidRDefault="00FB76B4" w:rsidP="00FB76B4">
      <w:pPr>
        <w:tabs>
          <w:tab w:val="left" w:pos="630"/>
          <w:tab w:val="left" w:pos="990"/>
          <w:tab w:val="left" w:pos="3420"/>
        </w:tabs>
        <w:jc w:val="center"/>
        <w:rPr>
          <w:rFonts w:ascii="GHEA Grapalat" w:hAnsi="GHEA Grapalat" w:cs="Sylfaen"/>
          <w:noProof/>
          <w:lang w:val="hy-AM" w:eastAsia="ru-RU"/>
        </w:rPr>
      </w:pPr>
      <w:r w:rsidRPr="00AF459F">
        <w:rPr>
          <w:rFonts w:ascii="GHEA Grapalat" w:hAnsi="GHEA Grapalat" w:cs="Sylfaen"/>
          <w:noProof/>
          <w:lang w:val="hy-AM" w:eastAsia="ru-RU"/>
        </w:rPr>
        <w:tab/>
      </w:r>
    </w:p>
    <w:p w14:paraId="43762D84" w14:textId="4C611E3F" w:rsidR="002C6B5B" w:rsidRPr="003550A9" w:rsidRDefault="002C6B5B" w:rsidP="003550A9">
      <w:pPr>
        <w:autoSpaceDE w:val="0"/>
        <w:autoSpaceDN w:val="0"/>
        <w:adjustRightInd w:val="0"/>
        <w:jc w:val="center"/>
        <w:rPr>
          <w:rFonts w:ascii="GHEA Grapalat" w:hAnsi="GHEA Grapalat"/>
          <w:b/>
          <w:bCs/>
          <w:color w:val="000000" w:themeColor="text1"/>
          <w:sz w:val="24"/>
          <w:szCs w:val="24"/>
          <w:lang w:val="hy-AM"/>
        </w:rPr>
      </w:pPr>
      <w:r w:rsidRPr="002C6B5B">
        <w:rPr>
          <w:rFonts w:ascii="GHEA Grapalat" w:eastAsia="Calibri" w:hAnsi="GHEA Grapalat" w:cs="Times New Roman"/>
          <w:b/>
          <w:bCs/>
          <w:color w:val="000000"/>
          <w:sz w:val="24"/>
          <w:szCs w:val="24"/>
          <w:lang w:val="hy-AM"/>
        </w:rPr>
        <w:t>«</w:t>
      </w:r>
      <w:r w:rsidR="003550A9" w:rsidRPr="003550A9">
        <w:rPr>
          <w:rFonts w:ascii="GHEA Grapalat" w:hAnsi="GHEA Grapalat"/>
          <w:b/>
          <w:bCs/>
          <w:color w:val="000000" w:themeColor="text1"/>
          <w:sz w:val="24"/>
          <w:szCs w:val="24"/>
          <w:lang w:val="hy-AM"/>
        </w:rPr>
        <w:t>«ՀԱՅԱՍՏԱՆԻ ՀԱՆՐԱՊԵՏՈՒԹՅԱՆ 2025 ԹՎԱԿԱՆԻ ՊԵՏԱԿԱՆ ԲՅՈՒՋԵԻ ՄԱՍԻՆ» ՀԱՅԱՍՏԱՆԻ ՀԱՆՐԱՊԵՏՈՒԹՅԱՆ ՕՐԵՆՔՈՒՄ ՎԵՐԱԲԱՇԽՈՒՄ,</w:t>
      </w:r>
      <w:r w:rsidR="00872A01">
        <w:rPr>
          <w:rFonts w:ascii="GHEA Grapalat" w:hAnsi="GHEA Grapalat"/>
          <w:b/>
          <w:bCs/>
          <w:color w:val="000000" w:themeColor="text1"/>
          <w:sz w:val="24"/>
          <w:szCs w:val="24"/>
          <w:lang w:val="hy-AM"/>
        </w:rPr>
        <w:t xml:space="preserve"> ՓՈՓՈԽՈՒԹՅՈՒՆ, </w:t>
      </w:r>
      <w:bookmarkStart w:id="0" w:name="_GoBack"/>
      <w:bookmarkEnd w:id="0"/>
      <w:r w:rsidR="003550A9" w:rsidRPr="003550A9">
        <w:rPr>
          <w:rFonts w:ascii="GHEA Grapalat" w:hAnsi="GHEA Grapalat"/>
          <w:b/>
          <w:bCs/>
          <w:color w:val="000000" w:themeColor="text1"/>
          <w:sz w:val="24"/>
          <w:szCs w:val="24"/>
          <w:lang w:val="hy-AM"/>
        </w:rPr>
        <w:t xml:space="preserve"> ՀԱՅԱՍՏԱՆԻ ՀԱՆՐԱՊԵՏՈՒԹՅԱՆ ԿԱՌԱՎԱՐՈՒԹՅԱՆ 2024 ԹՎԱԿԱՆԻ ԴԵԿՏԵՄԲԵՐԻ 27-Ի N 2060-Ն ՈՐՈՇՄԱՆ ՄԵՋ ՓՈՓՈԽՈՒԹՅՈՒՆՆԵՐ ԿԱՏԱՐԵԼՈՒ ԵՎ ՀԱՅԱՍՏԱՆԻ ՀԱՆՐԱՊԵՏՈՒԹՅԱՆ ՔՆՆՉԱԿԱՆ ԿՈՄԻՏԵԻՆ ԳՈՒՄԱՐ ՀԱՏԿԱՑՆԵԼՈՒ ՄԱՍԻՆ</w:t>
      </w:r>
      <w:r w:rsidRPr="002C6B5B">
        <w:rPr>
          <w:rFonts w:ascii="GHEA Grapalat" w:eastAsia="Calibri" w:hAnsi="GHEA Grapalat" w:cs="Times New Roman"/>
          <w:b/>
          <w:bCs/>
          <w:color w:val="000000"/>
          <w:sz w:val="24"/>
          <w:szCs w:val="24"/>
          <w:lang w:val="hy-AM"/>
        </w:rPr>
        <w:t>» ՀՀ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29EDD856" w:rsidR="00A80737" w:rsidRPr="002C0492" w:rsidRDefault="00A57762" w:rsidP="003550A9">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3550A9">
              <w:rPr>
                <w:rFonts w:ascii="GHEA Grapalat" w:eastAsia="Times New Roman" w:hAnsi="GHEA Grapalat" w:cs="Times New Roman"/>
                <w:color w:val="000000"/>
                <w:sz w:val="24"/>
                <w:szCs w:val="24"/>
                <w:lang w:val="en-US" w:eastAsia="ru-RU"/>
              </w:rPr>
              <w:t>2</w:t>
            </w:r>
            <w:r w:rsidR="00956CB8">
              <w:rPr>
                <w:rFonts w:ascii="GHEA Grapalat" w:eastAsia="Times New Roman" w:hAnsi="GHEA Grapalat" w:cs="Times New Roman"/>
                <w:color w:val="000000"/>
                <w:sz w:val="24"/>
                <w:szCs w:val="24"/>
                <w:lang w:val="hy-AM" w:eastAsia="ru-RU"/>
              </w:rPr>
              <w:t>.</w:t>
            </w:r>
            <w:r w:rsidR="00951D4C">
              <w:rPr>
                <w:rFonts w:ascii="GHEA Grapalat" w:eastAsia="Times New Roman" w:hAnsi="GHEA Grapalat" w:cs="Times New Roman"/>
                <w:color w:val="000000"/>
                <w:sz w:val="24"/>
                <w:szCs w:val="24"/>
                <w:lang w:val="en-US" w:eastAsia="ru-RU"/>
              </w:rPr>
              <w:t>04</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2CC2E142" w:rsidR="00A80737" w:rsidRPr="002C0492" w:rsidRDefault="003550A9" w:rsidP="00F47C09">
            <w:pPr>
              <w:spacing w:after="0" w:line="360" w:lineRule="auto"/>
              <w:jc w:val="center"/>
              <w:rPr>
                <w:rFonts w:ascii="GHEA Grapalat" w:eastAsia="Times New Roman" w:hAnsi="GHEA Grapalat" w:cs="Times New Roman"/>
                <w:color w:val="000000"/>
                <w:sz w:val="24"/>
                <w:szCs w:val="24"/>
                <w:lang w:val="hy-AM" w:eastAsia="ru-RU"/>
              </w:rPr>
            </w:pPr>
            <w:r w:rsidRPr="003550A9">
              <w:rPr>
                <w:rFonts w:ascii="GHEA Grapalat" w:eastAsia="Times New Roman" w:hAnsi="GHEA Grapalat" w:cs="Times New Roman"/>
                <w:color w:val="000000"/>
                <w:sz w:val="24"/>
                <w:szCs w:val="24"/>
                <w:lang w:eastAsia="ru-RU"/>
              </w:rPr>
              <w:t>01/8-3/9172-2025</w:t>
            </w:r>
          </w:p>
        </w:tc>
      </w:tr>
      <w:tr w:rsidR="007C439F" w:rsidRPr="00872A01"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4109E87F" w14:textId="77777777" w:rsidR="00467C2D" w:rsidRPr="00467C2D" w:rsidRDefault="00132CBB" w:rsidP="00467C2D">
            <w:pPr>
              <w:spacing w:line="240" w:lineRule="auto"/>
              <w:ind w:firstLine="720"/>
              <w:contextualSpacing/>
              <w:jc w:val="both"/>
              <w:rPr>
                <w:rFonts w:ascii="GHEA Grapalat" w:eastAsia="Calibri" w:hAnsi="GHEA Grapalat" w:cs="GHEA Mariam"/>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467C2D" w:rsidRPr="00467C2D">
              <w:rPr>
                <w:rFonts w:ascii="GHEA Grapalat" w:eastAsia="Calibri" w:hAnsi="GHEA Grapalat" w:cs="GHEA Mariam"/>
                <w:color w:val="00000A"/>
                <w:sz w:val="24"/>
                <w:szCs w:val="24"/>
                <w:lang w:val="hy-AM"/>
              </w:rPr>
              <w:t>ՀՀ փոխվարչապետ Տիգրան Խաչատրյանի մոտ 21.08.2024թ. կայացած խորհրդակցության արդյունքներով կազմված N ՓՎ/98-2024 արձանագրության 2-րդ կետով ՀՀ արդարադատության նախարարության (այսուհետ՝ ԱՆ) գլխավոր քարտուղարին հանձնարարվել էր վեր հանել գործերի դասակարգման (միավորման) մեթոդաբանությունը՝ հանդես գալով համապատասխան առաջարկությամբ, ինչպես նաև ՀՀ ֆինանսների նախարարության հետ համատեղ քննարկել, ինչպես 2025 թվականի, այնպես էլ դրան հաջորդող տարիների պետական բյուջեում փորձագիտական ծառայություններ մատուցող ՊՈԱԿ-ների բյուջեների կազմման մեթոդաբանության փոփոխությունները:</w:t>
            </w:r>
          </w:p>
          <w:p w14:paraId="342933F1" w14:textId="77777777" w:rsidR="00467C2D" w:rsidRPr="00467C2D" w:rsidRDefault="00467C2D" w:rsidP="00467C2D">
            <w:pPr>
              <w:spacing w:line="240" w:lineRule="auto"/>
              <w:ind w:firstLine="720"/>
              <w:contextualSpacing/>
              <w:jc w:val="both"/>
              <w:rPr>
                <w:rFonts w:ascii="GHEA Grapalat" w:eastAsia="Calibri" w:hAnsi="GHEA Grapalat" w:cs="GHEA Mariam"/>
                <w:color w:val="00000A"/>
                <w:sz w:val="24"/>
                <w:szCs w:val="24"/>
                <w:lang w:val="hy-AM"/>
              </w:rPr>
            </w:pPr>
            <w:r w:rsidRPr="00467C2D">
              <w:rPr>
                <w:rFonts w:ascii="GHEA Grapalat" w:eastAsia="Calibri" w:hAnsi="GHEA Grapalat" w:cs="GHEA Mariam"/>
                <w:color w:val="00000A"/>
                <w:sz w:val="24"/>
                <w:szCs w:val="24"/>
                <w:lang w:val="hy-AM"/>
              </w:rPr>
              <w:t>Վերը նշվածի շրջանակներում կայացել է խորհրդակցություն և ՀՀ ֆինանսների նախարարության կողմից քննարկման է ներկայացվել փորձաքննություն իրականացնող ՊՈԱԿ-ների վերաբերյալ հետազոտություն, որտեղ կատարված վերլուծությունների արդյունքում արձանագրվել են փորձաքննությունների գործունեության ոլորտի և դրան ուղղված քաղաքականության հետ կապված մի շարք համակարգային խնդիրներ (ՀՀ կառավարության 11.11.2021թ. N1864-Լ որոշման վերանայում՝ հիմք ընդունելով, օրինակ, փորձաքննության բարդության աստիճանը, միասնական օրենսդրական և ենթաօրենս</w:t>
            </w:r>
            <w:r w:rsidRPr="00467C2D">
              <w:rPr>
                <w:rFonts w:ascii="GHEA Grapalat" w:eastAsia="Calibri" w:hAnsi="GHEA Grapalat" w:cs="GHEA Mariam"/>
                <w:color w:val="00000A"/>
                <w:sz w:val="24"/>
                <w:szCs w:val="24"/>
                <w:lang w:val="hy-AM"/>
              </w:rPr>
              <w:softHyphen/>
              <w:t>դրա</w:t>
            </w:r>
            <w:r w:rsidRPr="00467C2D">
              <w:rPr>
                <w:rFonts w:ascii="GHEA Grapalat" w:eastAsia="Calibri" w:hAnsi="GHEA Grapalat" w:cs="GHEA Mariam"/>
                <w:color w:val="00000A"/>
                <w:sz w:val="24"/>
                <w:szCs w:val="24"/>
                <w:lang w:val="hy-AM"/>
              </w:rPr>
              <w:softHyphen/>
              <w:t>կան դաշտի ձևավորում, փորձագետների որակավորման միասնական մեխանիզմների ձևավորում):</w:t>
            </w:r>
          </w:p>
          <w:p w14:paraId="2BBA7C4B" w14:textId="77777777" w:rsidR="00467C2D" w:rsidRPr="00467C2D" w:rsidRDefault="00467C2D" w:rsidP="00467C2D">
            <w:pPr>
              <w:spacing w:line="240" w:lineRule="auto"/>
              <w:ind w:firstLine="720"/>
              <w:contextualSpacing/>
              <w:jc w:val="both"/>
              <w:rPr>
                <w:rFonts w:ascii="GHEA Grapalat" w:eastAsia="Calibri" w:hAnsi="GHEA Grapalat" w:cs="GHEA Mariam"/>
                <w:color w:val="00000A"/>
                <w:sz w:val="24"/>
                <w:szCs w:val="24"/>
                <w:lang w:val="hy-AM"/>
              </w:rPr>
            </w:pPr>
            <w:r w:rsidRPr="00467C2D">
              <w:rPr>
                <w:rFonts w:ascii="GHEA Grapalat" w:eastAsia="Calibri" w:hAnsi="GHEA Grapalat" w:cs="GHEA Mariam"/>
                <w:color w:val="00000A"/>
                <w:sz w:val="24"/>
                <w:szCs w:val="24"/>
                <w:lang w:val="hy-AM"/>
              </w:rPr>
              <w:lastRenderedPageBreak/>
              <w:t>Միաժամանակ, ԱՆ կողմից շրջանառվել է «Հայաստանի Հանրապետության կառավարության 2021 թվականի նոյեմբերի 11-ի N 1864-Լ որոշման մեջ փոփոխություններ կատարելու մասին» ՀՀ կառավարության որոշման նախագիծ, որով առաջարկվել է փոփոխություններ կատարել փորձաքննությունների որոշ ենթատեսակների մասով առանձին օբյեկտի գնահատման չափանիշներում, սահմանել մի շարք նոր ենթատեսակի փորձաքննություններ, ինչպես նաև որոշ ենթատեսակների մասով միջին նորմատիվային ժամածախսը, օբյեկտի գնահատման չափանիշը և օբյեկտի արժեքը տարբերակել ըստ տարբեր հատկանիշների: Նախագծի վերաբերյալ ՀՀ ֆինանսների նախարարության կողմից առաջարկվել է այն ներկայացնել քննարկման ոլորտում գործունեություն ծավալող թվով 4 փորձագիտական կազմակերպություններին և վերջիններիս լիազոր մարմիններին՝ ստանալ վերջիններիս կարծիքները և դիրքորոշումները, որի նպատակով առաջարկվել է ձևավորել մասնագիտական աշխատանքային խումբ:</w:t>
            </w:r>
          </w:p>
          <w:p w14:paraId="2C3F179F" w14:textId="77777777" w:rsidR="00467C2D" w:rsidRPr="00467C2D" w:rsidRDefault="00467C2D" w:rsidP="00467C2D">
            <w:pPr>
              <w:spacing w:line="240" w:lineRule="auto"/>
              <w:ind w:firstLine="720"/>
              <w:contextualSpacing/>
              <w:jc w:val="both"/>
              <w:rPr>
                <w:rFonts w:ascii="GHEA Grapalat" w:eastAsia="Calibri" w:hAnsi="GHEA Grapalat" w:cs="GHEA Mariam"/>
                <w:color w:val="00000A"/>
                <w:sz w:val="24"/>
                <w:szCs w:val="24"/>
                <w:lang w:val="hy-AM"/>
              </w:rPr>
            </w:pPr>
            <w:r w:rsidRPr="00467C2D">
              <w:rPr>
                <w:rFonts w:ascii="GHEA Grapalat" w:eastAsia="Calibri" w:hAnsi="GHEA Grapalat" w:cs="GHEA Mariam"/>
                <w:color w:val="00000A"/>
                <w:sz w:val="24"/>
                <w:szCs w:val="24"/>
                <w:lang w:val="hy-AM"/>
              </w:rPr>
              <w:t>Ելնելով վերոգրյալից՝ հայտնում ենք, որ փորձաքննությունների գործունեության ոլորտը համակարգված բարեփոխումների կարիք ունի, խնդիրները մնում են արդիական և տվյալ ոլորտում առկա է ծախսակազմման անարդյունավետություն, ինչն էլ իր հերթին յուրաքանչյուր բյուջետային տարի հանգեցնում է հավելյալ բյուջետային ծախսերի հատկացման անհրաժեշտության:</w:t>
            </w:r>
          </w:p>
          <w:p w14:paraId="7FD13893" w14:textId="18744DB3"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43246823" w14:textId="62EF6053" w:rsidR="00960787" w:rsidRPr="00960787" w:rsidRDefault="00A260B3" w:rsidP="00CA423A">
            <w:pPr>
              <w:spacing w:line="240" w:lineRule="auto"/>
              <w:ind w:firstLine="963"/>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960787" w:rsidRPr="00960787">
              <w:rPr>
                <w:rFonts w:ascii="GHEA Grapalat" w:eastAsia="Calibri" w:hAnsi="GHEA Grapalat" w:cs="Tahoma"/>
                <w:color w:val="00000A"/>
                <w:sz w:val="24"/>
                <w:szCs w:val="24"/>
                <w:lang w:val="hy-AM"/>
              </w:rPr>
              <w:t xml:space="preserve"> </w:t>
            </w:r>
            <w:r w:rsidR="00960787" w:rsidRPr="00960787">
              <w:rPr>
                <w:rFonts w:ascii="GHEA Grapalat" w:eastAsia="Times New Roman" w:hAnsi="GHEA Grapalat" w:cs="Times New Roman"/>
                <w:sz w:val="24"/>
                <w:szCs w:val="24"/>
                <w:lang w:val="hy-AM"/>
              </w:rPr>
              <w:t>ՀՀ 2025թ.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ելքերի ֆինանսավորման նպատակով։ Հետևաբար, առկա անորոշությունների պայմաններում,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վերոհիշյալ ծախսի ֆինանսա</w:t>
            </w:r>
            <w:r w:rsidR="00960787" w:rsidRPr="00960787">
              <w:rPr>
                <w:rFonts w:ascii="GHEA Grapalat" w:eastAsia="Times New Roman" w:hAnsi="GHEA Grapalat" w:cs="Times New Roman"/>
                <w:sz w:val="24"/>
                <w:szCs w:val="24"/>
                <w:lang w:val="hy-AM"/>
              </w:rPr>
              <w:softHyphen/>
              <w:t>վորման աղբյուր դիտարկելուց:</w:t>
            </w:r>
          </w:p>
          <w:p w14:paraId="66BBE7E5" w14:textId="77777777" w:rsidR="00960787" w:rsidRPr="00960787" w:rsidRDefault="00960787" w:rsidP="00960787">
            <w:pPr>
              <w:spacing w:line="240" w:lineRule="auto"/>
              <w:ind w:firstLine="720"/>
              <w:contextualSpacing/>
              <w:jc w:val="both"/>
              <w:rPr>
                <w:rFonts w:ascii="GHEA Grapalat" w:eastAsia="Times New Roman" w:hAnsi="GHEA Grapalat" w:cs="Times New Roman"/>
                <w:sz w:val="24"/>
                <w:szCs w:val="24"/>
                <w:lang w:val="hy-AM"/>
              </w:rPr>
            </w:pPr>
            <w:r w:rsidRPr="00960787">
              <w:rPr>
                <w:rFonts w:ascii="GHEA Grapalat" w:eastAsia="Times New Roman" w:hAnsi="GHEA Grapalat" w:cs="Times New Roman"/>
                <w:sz w:val="24"/>
                <w:szCs w:val="24"/>
                <w:lang w:val="hy-AM"/>
              </w:rPr>
              <w:t xml:space="preserve">Հարկ է նշել, որ փորձագիտական ծառայություններ մատուցող երկու կազմակերպությունների գծով (ՀՀ ԳԱԱ «Փորձաքննությունների ազգային բյուրո» և ՀՀ ԱՆ «Փորձագիտական կենտրոն» ՊՈԱԿ) գումարային փաստացի ծախսը 2023 և 2024 թվականներին կազմել են համապատասխանաբար 2,084,404.5 և 1,838,849.5 հազ դրամ, իսկ ՀՀ 2025թ. պետական բյուջով երեք ՊՈԱԿ-ների գծով </w:t>
            </w:r>
            <w:r w:rsidRPr="00960787">
              <w:rPr>
                <w:rFonts w:ascii="GHEA Grapalat" w:eastAsia="Times New Roman" w:hAnsi="GHEA Grapalat" w:cs="Times New Roman"/>
                <w:sz w:val="24"/>
                <w:szCs w:val="24"/>
                <w:lang w:val="hy-AM"/>
              </w:rPr>
              <w:lastRenderedPageBreak/>
              <w:t>ընդամենը ծախսը նախատեսվել է 1,938,974.3 հազ դրամ, որից 721,775.9 հազ դրամը՝ ՊՈԱԿ-ի գծով: Հետևաբար լրացուցիչ պարզաբանման անհրաժեշտություն ունի միայն ՊՈԱԿ-ի գծով 1,567,944.0</w:t>
            </w:r>
            <w:r w:rsidRPr="00960787">
              <w:rPr>
                <w:rFonts w:ascii="GHEA Grapalat" w:eastAsia="Times New Roman" w:hAnsi="GHEA Grapalat" w:cs="Times New Roman"/>
                <w:sz w:val="24"/>
                <w:szCs w:val="24"/>
                <w:lang w:val="af-ZA"/>
              </w:rPr>
              <w:t xml:space="preserve"> հազ. </w:t>
            </w:r>
            <w:r w:rsidRPr="00960787">
              <w:rPr>
                <w:rFonts w:ascii="GHEA Grapalat" w:eastAsia="Times New Roman" w:hAnsi="GHEA Grapalat" w:cs="Times New Roman"/>
                <w:sz w:val="24"/>
                <w:szCs w:val="24"/>
                <w:lang w:val="hy-AM"/>
              </w:rPr>
              <w:t>դ</w:t>
            </w:r>
            <w:r w:rsidRPr="00960787">
              <w:rPr>
                <w:rFonts w:ascii="GHEA Grapalat" w:eastAsia="Times New Roman" w:hAnsi="GHEA Grapalat" w:cs="Times New Roman"/>
                <w:sz w:val="24"/>
                <w:szCs w:val="24"/>
                <w:lang w:val="af-ZA"/>
              </w:rPr>
              <w:t>րամ</w:t>
            </w:r>
            <w:r w:rsidRPr="00960787">
              <w:rPr>
                <w:rFonts w:ascii="GHEA Grapalat" w:eastAsia="Times New Roman" w:hAnsi="GHEA Grapalat" w:cs="Times New Roman"/>
                <w:sz w:val="24"/>
                <w:szCs w:val="24"/>
                <w:lang w:val="hy-AM"/>
              </w:rPr>
              <w:t>ի լրացուցիչ պահանջը:</w:t>
            </w:r>
          </w:p>
          <w:p w14:paraId="51BC2C95" w14:textId="77777777" w:rsidR="00960787" w:rsidRPr="00960787" w:rsidRDefault="00960787" w:rsidP="00960787">
            <w:pPr>
              <w:spacing w:line="240" w:lineRule="auto"/>
              <w:ind w:firstLine="720"/>
              <w:contextualSpacing/>
              <w:jc w:val="both"/>
              <w:rPr>
                <w:rFonts w:ascii="GHEA Grapalat" w:eastAsia="Times New Roman" w:hAnsi="GHEA Grapalat" w:cs="Times New Roman"/>
                <w:sz w:val="24"/>
                <w:szCs w:val="24"/>
                <w:lang w:val="af-ZA"/>
              </w:rPr>
            </w:pPr>
            <w:r w:rsidRPr="00960787">
              <w:rPr>
                <w:rFonts w:ascii="GHEA Grapalat" w:eastAsia="Times New Roman" w:hAnsi="GHEA Grapalat" w:cs="Times New Roman"/>
                <w:sz w:val="24"/>
                <w:szCs w:val="24"/>
                <w:lang w:val="af-ZA"/>
              </w:rPr>
              <w:t>Ելնելով վերոգրյալից</w:t>
            </w:r>
            <w:r w:rsidRPr="00960787">
              <w:rPr>
                <w:rFonts w:ascii="GHEA Grapalat" w:eastAsia="Times New Roman" w:hAnsi="GHEA Grapalat" w:cs="Times New Roman"/>
                <w:sz w:val="24"/>
                <w:szCs w:val="24"/>
                <w:lang w:val="hy-AM"/>
              </w:rPr>
              <w:t>՝</w:t>
            </w:r>
            <w:r w:rsidRPr="00960787">
              <w:rPr>
                <w:rFonts w:ascii="GHEA Grapalat" w:eastAsia="Times New Roman" w:hAnsi="GHEA Grapalat" w:cs="Times New Roman"/>
                <w:sz w:val="24"/>
                <w:szCs w:val="24"/>
                <w:lang w:val="af-ZA"/>
              </w:rPr>
              <w:t xml:space="preserve"> </w:t>
            </w:r>
            <w:r w:rsidRPr="00960787">
              <w:rPr>
                <w:rFonts w:ascii="GHEA Grapalat" w:eastAsia="Times New Roman" w:hAnsi="GHEA Grapalat" w:cs="Times New Roman"/>
                <w:sz w:val="24"/>
                <w:szCs w:val="24"/>
                <w:lang w:val="hy-AM"/>
              </w:rPr>
              <w:t>կրկին առաջարկում ենք հնարավոր սեղմ ժամկետում անդրադառնալ վերը նշված դիտարկումներին, իսկ մինչ այդ</w:t>
            </w:r>
            <w:r w:rsidRPr="00960787">
              <w:rPr>
                <w:rFonts w:ascii="GHEA Grapalat" w:eastAsia="Times New Roman" w:hAnsi="GHEA Grapalat" w:cs="Times New Roman"/>
                <w:sz w:val="24"/>
                <w:szCs w:val="24"/>
                <w:lang w:val="af-ZA"/>
              </w:rPr>
              <w:t xml:space="preserve"> վերագնահատել պահանջվող գումարի չափը և դիտարկել խիստ անհրաժեշտ ծախսերը </w:t>
            </w:r>
            <w:r w:rsidRPr="00960787">
              <w:rPr>
                <w:rFonts w:ascii="GHEA Grapalat" w:eastAsia="Times New Roman" w:hAnsi="GHEA Grapalat" w:cs="Times New Roman"/>
                <w:sz w:val="24"/>
                <w:szCs w:val="24"/>
                <w:lang w:val="hy-AM"/>
              </w:rPr>
              <w:t xml:space="preserve">ՀՀ 2025 թվականի պետական բյուջեով ՀՀ քննչական կոմիտեի 1180 ծրագրի 11004 միջոցառման շրջանակում հատկացված ընդհանուր միջոցների հաշվին (անհրաժեշտության դեպքում միջեռամսյակային տեղաշարժ) կատարելու հարցը: Որպես այլընտրանք, կարող է դիտարկվել նաև </w:t>
            </w:r>
            <w:r w:rsidRPr="00960787">
              <w:rPr>
                <w:rFonts w:ascii="GHEA Grapalat" w:eastAsia="Times New Roman" w:hAnsi="GHEA Grapalat" w:cs="Times New Roman"/>
                <w:sz w:val="24"/>
                <w:szCs w:val="24"/>
                <w:lang w:val="af-ZA"/>
              </w:rPr>
              <w:t>ՀՀ 202</w:t>
            </w:r>
            <w:r w:rsidRPr="00960787">
              <w:rPr>
                <w:rFonts w:ascii="GHEA Grapalat" w:eastAsia="Times New Roman" w:hAnsi="GHEA Grapalat" w:cs="Times New Roman"/>
                <w:sz w:val="24"/>
                <w:szCs w:val="24"/>
                <w:lang w:val="hy-AM"/>
              </w:rPr>
              <w:t>5</w:t>
            </w:r>
            <w:r w:rsidRPr="00960787">
              <w:rPr>
                <w:rFonts w:ascii="GHEA Grapalat" w:eastAsia="Times New Roman" w:hAnsi="GHEA Grapalat" w:cs="Times New Roman"/>
                <w:sz w:val="24"/>
                <w:szCs w:val="24"/>
                <w:lang w:val="af-ZA"/>
              </w:rPr>
              <w:t xml:space="preserve"> թվականի պետական բյուջեով ՀՀ </w:t>
            </w:r>
            <w:r w:rsidRPr="00960787">
              <w:rPr>
                <w:rFonts w:ascii="GHEA Grapalat" w:eastAsia="Times New Roman" w:hAnsi="GHEA Grapalat" w:cs="Times New Roman"/>
                <w:sz w:val="24"/>
                <w:szCs w:val="24"/>
                <w:lang w:val="hy-AM"/>
              </w:rPr>
              <w:t>քննչական կոմիտեի</w:t>
            </w:r>
            <w:r w:rsidRPr="00960787">
              <w:rPr>
                <w:rFonts w:ascii="GHEA Grapalat" w:eastAsia="Times New Roman" w:hAnsi="GHEA Grapalat" w:cs="Times New Roman"/>
                <w:sz w:val="24"/>
                <w:szCs w:val="24"/>
                <w:lang w:val="af-ZA"/>
              </w:rPr>
              <w:t xml:space="preserve"> կողմից իրականացվող ծրագրերի և միջոցառումների գծով տնտեսված միջոցների հաշվին կատարելու հնարավորությ</w:t>
            </w:r>
            <w:r w:rsidRPr="00960787">
              <w:rPr>
                <w:rFonts w:ascii="GHEA Grapalat" w:eastAsia="Times New Roman" w:hAnsi="GHEA Grapalat" w:cs="Times New Roman"/>
                <w:sz w:val="24"/>
                <w:szCs w:val="24"/>
                <w:lang w:val="hy-AM"/>
              </w:rPr>
              <w:t>ու</w:t>
            </w:r>
            <w:r w:rsidRPr="00960787">
              <w:rPr>
                <w:rFonts w:ascii="GHEA Grapalat" w:eastAsia="Times New Roman" w:hAnsi="GHEA Grapalat" w:cs="Times New Roman"/>
                <w:sz w:val="24"/>
                <w:szCs w:val="24"/>
                <w:lang w:val="af-ZA"/>
              </w:rPr>
              <w:t>ն</w:t>
            </w:r>
            <w:r w:rsidRPr="00960787">
              <w:rPr>
                <w:rFonts w:ascii="GHEA Grapalat" w:eastAsia="Times New Roman" w:hAnsi="GHEA Grapalat" w:cs="Times New Roman"/>
                <w:sz w:val="24"/>
                <w:szCs w:val="24"/>
                <w:lang w:val="hy-AM"/>
              </w:rPr>
              <w:t>ը</w:t>
            </w:r>
            <w:r w:rsidRPr="00960787">
              <w:rPr>
                <w:rFonts w:ascii="GHEA Grapalat" w:eastAsia="Times New Roman" w:hAnsi="GHEA Grapalat" w:cs="Times New Roman"/>
                <w:sz w:val="24"/>
                <w:szCs w:val="24"/>
                <w:lang w:val="af-ZA"/>
              </w:rPr>
              <w:t xml:space="preserve"> (մասնավորապես</w:t>
            </w:r>
            <w:r w:rsidRPr="00960787">
              <w:rPr>
                <w:rFonts w:ascii="GHEA Grapalat" w:eastAsia="Times New Roman" w:hAnsi="GHEA Grapalat" w:cs="Times New Roman"/>
                <w:sz w:val="24"/>
                <w:szCs w:val="24"/>
                <w:lang w:val="hy-AM"/>
              </w:rPr>
              <w:t>,</w:t>
            </w:r>
            <w:r w:rsidRPr="00960787">
              <w:rPr>
                <w:rFonts w:ascii="GHEA Grapalat" w:eastAsia="Times New Roman" w:hAnsi="GHEA Grapalat" w:cs="Times New Roman"/>
                <w:sz w:val="24"/>
                <w:szCs w:val="24"/>
                <w:lang w:val="af-ZA"/>
              </w:rPr>
              <w:t xml:space="preserve"> ՀՀ </w:t>
            </w:r>
            <w:r w:rsidRPr="00960787">
              <w:rPr>
                <w:rFonts w:ascii="GHEA Grapalat" w:eastAsia="Times New Roman" w:hAnsi="GHEA Grapalat" w:cs="Times New Roman"/>
                <w:sz w:val="24"/>
                <w:szCs w:val="24"/>
                <w:lang w:val="hy-AM"/>
              </w:rPr>
              <w:t>քննչական կոմիտեի պահուստային</w:t>
            </w:r>
            <w:r w:rsidRPr="00960787">
              <w:rPr>
                <w:rFonts w:ascii="GHEA Grapalat" w:eastAsia="Times New Roman" w:hAnsi="GHEA Grapalat" w:cs="Times New Roman"/>
                <w:sz w:val="24"/>
                <w:szCs w:val="24"/>
                <w:lang w:val="af-ZA"/>
              </w:rPr>
              <w:t xml:space="preserve"> ֆոնդ):</w:t>
            </w:r>
          </w:p>
          <w:p w14:paraId="3799708A" w14:textId="77777777" w:rsidR="008B3B62" w:rsidRDefault="008B3B62"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12E2AA2"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63FA87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99B0224"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5E733D7"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4B2B93F"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46C01B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E1460ED"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258F2E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B382F6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8A3155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E04708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E8F08E7"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BFBA586"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94349AD"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CF11A7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3523222"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CE25B91"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9C742A8"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648631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557801B"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A5B46EE"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CCDCF7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FF94FB2"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F32F566"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D0E7A91"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F0CA824"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9639B5D"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119419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0671E8B"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82A113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C216B2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95E4E36"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A26E4E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7A0A94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3F98E2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AE97ED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EEC49D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DAE12C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ADA94B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D66B138"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8FDB8E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4F67B9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B88B4C5"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B587881"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DFFB5F6"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B5601B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423BF8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0C42248"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0A2A5D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31AC9E4"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DB0D6CF"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5DCEF9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6BD1DA0"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ADD607F"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A3935D7"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ED33E2A"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84374D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8C06171"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51ABBDB"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49FB28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0B0D679"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A6BEA84"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F6F789E"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CB1E62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B2D4B5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EEB182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230E24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E2B9072"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EE07EB3"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B28EC26"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A74C991"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F8B19EF"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09C3B5C"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336275B8" w14:textId="1F818EF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8566196" w14:textId="34EA98C0" w:rsidR="00CA423A" w:rsidRDefault="00CA423A"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6F2CEC0" w14:textId="4BF25CCA" w:rsidR="00CA423A" w:rsidRDefault="00CA423A"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2BDE7E56" w14:textId="77777777" w:rsidR="00CA423A" w:rsidRDefault="00CA423A"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4C8484A2"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1ACA768"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FE279FF" w14:textId="7C5EF752" w:rsidR="00960787" w:rsidRP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r w:rsidRPr="00960787">
              <w:rPr>
                <w:rFonts w:ascii="GHEA Grapalat" w:hAnsi="GHEA Grapalat" w:cs="Sylfaen"/>
                <w:color w:val="191919"/>
                <w:sz w:val="24"/>
                <w:szCs w:val="24"/>
                <w:shd w:val="clear" w:color="auto" w:fill="FFFFFF"/>
                <w:lang w:val="hy-AM"/>
              </w:rPr>
              <w:t>3.</w:t>
            </w:r>
            <w:r w:rsidRPr="00960787">
              <w:rPr>
                <w:rFonts w:ascii="GHEA Grapalat" w:eastAsia="Calibri" w:hAnsi="GHEA Grapalat"/>
                <w:color w:val="000000"/>
                <w:sz w:val="24"/>
                <w:szCs w:val="24"/>
                <w:shd w:val="clear" w:color="auto" w:fill="FFFFFF"/>
                <w:lang w:val="hy-AM"/>
              </w:rPr>
              <w:t xml:space="preserve"> </w:t>
            </w:r>
            <w:r>
              <w:rPr>
                <w:rFonts w:ascii="GHEA Grapalat" w:hAnsi="GHEA Grapalat" w:cs="Sylfaen"/>
                <w:color w:val="191919"/>
                <w:sz w:val="24"/>
                <w:szCs w:val="24"/>
                <w:shd w:val="clear" w:color="auto" w:fill="FFFFFF"/>
                <w:lang w:val="hy-AM"/>
              </w:rPr>
              <w:t>Հ</w:t>
            </w:r>
            <w:r w:rsidRPr="00960787">
              <w:rPr>
                <w:rFonts w:ascii="GHEA Grapalat" w:hAnsi="GHEA Grapalat" w:cs="Sylfaen"/>
                <w:color w:val="191919"/>
                <w:sz w:val="24"/>
                <w:szCs w:val="24"/>
                <w:shd w:val="clear" w:color="auto" w:fill="FFFFFF"/>
                <w:lang w:val="hy-AM"/>
              </w:rPr>
              <w:t>արկ ենք համարում նշել, որ 27.08.2024թ. ՀՀ փոխվարչապետերի մասնակցությամբ կայացած ՀՀ 2025թ. պետական բյուջեի նախագծի շուրջ խորհրդակցության ժամանակ պայմանավորվածություն է ձեռք բերվել ներկայացնել օրենսդրական կարգավորումների փաթեթ</w:t>
            </w:r>
            <w:r w:rsidRPr="00960787">
              <w:rPr>
                <w:rFonts w:ascii="GHEA Grapalat" w:hAnsi="GHEA Grapalat" w:cs="Sylfaen"/>
                <w:color w:val="191919"/>
                <w:sz w:val="24"/>
                <w:szCs w:val="24"/>
                <w:shd w:val="clear" w:color="auto" w:fill="FFFFFF"/>
                <w:lang w:val="af-ZA"/>
              </w:rPr>
              <w:t xml:space="preserve">՝ </w:t>
            </w:r>
            <w:r w:rsidRPr="00960787">
              <w:rPr>
                <w:rFonts w:ascii="GHEA Grapalat" w:hAnsi="GHEA Grapalat" w:cs="Sylfaen"/>
                <w:color w:val="191919"/>
                <w:sz w:val="24"/>
                <w:szCs w:val="24"/>
                <w:shd w:val="clear" w:color="auto" w:fill="FFFFFF"/>
                <w:lang w:val="hy-AM"/>
              </w:rPr>
              <w:t xml:space="preserve">ԱՆ համակարգի </w:t>
            </w:r>
            <w:r w:rsidRPr="00960787">
              <w:rPr>
                <w:rFonts w:ascii="GHEA Grapalat" w:hAnsi="GHEA Grapalat" w:cs="Sylfaen"/>
                <w:color w:val="191919"/>
                <w:sz w:val="24"/>
                <w:szCs w:val="24"/>
                <w:shd w:val="clear" w:color="auto" w:fill="FFFFFF"/>
                <w:lang w:val="hy-AM"/>
              </w:rPr>
              <w:lastRenderedPageBreak/>
              <w:t xml:space="preserve">կողմից լրացուցիչ եկամուտներ հավաքագրելու ուղղությամբ, որի </w:t>
            </w:r>
            <w:r w:rsidRPr="00960787">
              <w:rPr>
                <w:rFonts w:ascii="GHEA Grapalat" w:hAnsi="GHEA Grapalat" w:cs="Sylfaen"/>
                <w:bCs/>
                <w:color w:val="191919"/>
                <w:sz w:val="24"/>
                <w:szCs w:val="24"/>
                <w:shd w:val="clear" w:color="auto" w:fill="FFFFFF"/>
                <w:lang w:val="hy-AM"/>
              </w:rPr>
              <w:t xml:space="preserve">շրջանակներւմ ԱՆ 03.10.2024թ. N /30.3/38975-2024 գրությամբ ՖՆ է ներկայացվել </w:t>
            </w:r>
            <w:r w:rsidRPr="00960787">
              <w:rPr>
                <w:rFonts w:ascii="GHEA Grapalat" w:hAnsi="GHEA Grapalat" w:cs="Sylfaen"/>
                <w:color w:val="191919"/>
                <w:sz w:val="24"/>
                <w:szCs w:val="24"/>
                <w:shd w:val="clear" w:color="auto" w:fill="FFFFFF"/>
                <w:lang w:val="hy-AM"/>
              </w:rPr>
              <w:t xml:space="preserve">««Պետական տուրքի մասին» օրենքում և հարակից օրենքներում փոփոխություններ կատարելու մասին» ՀՀ օրենքների նախագծերի փաթեթը </w:t>
            </w:r>
            <w:r w:rsidRPr="00960787">
              <w:rPr>
                <w:rFonts w:ascii="GHEA Grapalat" w:hAnsi="GHEA Grapalat" w:cs="Sylfaen"/>
                <w:color w:val="191919"/>
                <w:sz w:val="24"/>
                <w:szCs w:val="24"/>
                <w:shd w:val="clear" w:color="auto" w:fill="FFFFFF"/>
                <w:lang w:val="af-ZA"/>
              </w:rPr>
              <w:t>(</w:t>
            </w:r>
            <w:r w:rsidRPr="00960787">
              <w:rPr>
                <w:rFonts w:ascii="GHEA Grapalat" w:hAnsi="GHEA Grapalat" w:cs="Sylfaen"/>
                <w:color w:val="191919"/>
                <w:sz w:val="24"/>
                <w:szCs w:val="24"/>
                <w:shd w:val="clear" w:color="auto" w:fill="FFFFFF"/>
                <w:lang w:val="hy-AM"/>
              </w:rPr>
              <w:t>այսուհետ Փաթեթ</w:t>
            </w:r>
            <w:r w:rsidRPr="00960787">
              <w:rPr>
                <w:rFonts w:ascii="GHEA Grapalat" w:hAnsi="GHEA Grapalat" w:cs="Sylfaen"/>
                <w:color w:val="191919"/>
                <w:sz w:val="24"/>
                <w:szCs w:val="24"/>
                <w:shd w:val="clear" w:color="auto" w:fill="FFFFFF"/>
                <w:lang w:val="af-ZA"/>
              </w:rPr>
              <w:t>)</w:t>
            </w:r>
            <w:r w:rsidRPr="00960787">
              <w:rPr>
                <w:rFonts w:ascii="GHEA Grapalat" w:hAnsi="GHEA Grapalat" w:cs="Sylfaen"/>
                <w:color w:val="191919"/>
                <w:sz w:val="24"/>
                <w:szCs w:val="24"/>
                <w:shd w:val="clear" w:color="auto" w:fill="FFFFFF"/>
                <w:lang w:val="hy-AM"/>
              </w:rPr>
              <w:t>: Խնդրում ենք ներկայացնել տեղեկատվություն նշված Փաթեթի կարգավիճակի վերաբերյալ:</w:t>
            </w:r>
          </w:p>
          <w:p w14:paraId="61860717" w14:textId="7305BB4B" w:rsidR="00960787" w:rsidRP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0735889B" w:rsidR="00132CBB" w:rsidRPr="00CA423A" w:rsidRDefault="00A260B3" w:rsidP="007D0E06">
            <w:pPr>
              <w:spacing w:after="0"/>
              <w:jc w:val="center"/>
              <w:rPr>
                <w:rFonts w:ascii="GHEA Grapalat" w:eastAsia="Times New Roman" w:hAnsi="GHEA Grapalat" w:cs="Times New Roman"/>
                <w:b/>
                <w:sz w:val="24"/>
                <w:szCs w:val="24"/>
                <w:lang w:val="pt-PT"/>
              </w:rPr>
            </w:pPr>
            <w:r w:rsidRPr="00CA423A">
              <w:rPr>
                <w:rFonts w:ascii="GHEA Grapalat" w:eastAsia="Times New Roman" w:hAnsi="GHEA Grapalat" w:cs="Times New Roman"/>
                <w:b/>
                <w:sz w:val="24"/>
                <w:szCs w:val="24"/>
                <w:lang w:val="pt-PT"/>
              </w:rPr>
              <w:lastRenderedPageBreak/>
              <w:t>Ը</w:t>
            </w:r>
            <w:r w:rsidR="00B44740" w:rsidRPr="00CA423A">
              <w:rPr>
                <w:rFonts w:ascii="GHEA Grapalat" w:eastAsia="Times New Roman" w:hAnsi="GHEA Grapalat" w:cs="Times New Roman"/>
                <w:b/>
                <w:sz w:val="24"/>
                <w:szCs w:val="24"/>
                <w:lang w:val="pt-PT"/>
              </w:rPr>
              <w:t>նդունվել</w:t>
            </w:r>
            <w:r w:rsidRPr="00CA423A">
              <w:rPr>
                <w:rFonts w:ascii="GHEA Grapalat" w:eastAsia="Times New Roman" w:hAnsi="GHEA Grapalat" w:cs="Times New Roman"/>
                <w:b/>
                <w:sz w:val="24"/>
                <w:szCs w:val="24"/>
                <w:lang w:val="pt-PT"/>
              </w:rPr>
              <w:t xml:space="preserve"> է</w:t>
            </w:r>
            <w:r w:rsidR="00B44740" w:rsidRPr="00CA423A">
              <w:rPr>
                <w:rFonts w:ascii="GHEA Grapalat" w:eastAsia="Times New Roman" w:hAnsi="GHEA Grapalat" w:cs="Times New Roman"/>
                <w:b/>
                <w:sz w:val="24"/>
                <w:szCs w:val="24"/>
                <w:lang w:val="pt-PT"/>
              </w:rPr>
              <w:t>։</w:t>
            </w:r>
          </w:p>
          <w:p w14:paraId="37B57D07" w14:textId="79771D60" w:rsidR="00CA423A" w:rsidRPr="00CA423A" w:rsidRDefault="00B47ABB" w:rsidP="00B47ABB">
            <w:pPr>
              <w:spacing w:after="0" w:line="240" w:lineRule="auto"/>
              <w:ind w:left="170" w:firstLine="529"/>
              <w:jc w:val="both"/>
              <w:rPr>
                <w:rFonts w:ascii="GHEA Grapalat" w:eastAsia="Times New Roman" w:hAnsi="GHEA Grapalat" w:cs="Times New Roman"/>
                <w:sz w:val="24"/>
                <w:szCs w:val="24"/>
                <w:lang w:val="pt-PT"/>
              </w:rPr>
            </w:pPr>
            <w:r>
              <w:rPr>
                <w:rFonts w:ascii="GHEA Grapalat" w:eastAsia="Times New Roman" w:hAnsi="GHEA Grapalat" w:cs="Times New Roman"/>
                <w:sz w:val="24"/>
                <w:szCs w:val="24"/>
                <w:lang w:val="hy-AM"/>
              </w:rPr>
              <w:t>Փ</w:t>
            </w:r>
            <w:r w:rsidR="00CA423A" w:rsidRPr="00CA423A">
              <w:rPr>
                <w:rFonts w:ascii="GHEA Grapalat" w:eastAsia="Times New Roman" w:hAnsi="GHEA Grapalat" w:cs="Times New Roman"/>
                <w:sz w:val="24"/>
                <w:szCs w:val="24"/>
                <w:lang w:val="pt-PT"/>
              </w:rPr>
              <w:t>որձաքննությունների որոշ ենթատեսակների մասով առանձին օբյեկտի գնահատման չափանիշներում փոփոխությունների, նոր ենթատեսակի փորձաքննություններ սահմանելու, որոշ ենթատեսակների մասով միջին նորմատիվային ժամածախսը, օբյեկտի գնահատման չափանիշը և օբյեկտի արժեքը ըստ տարբեր հատկանիշների տարբերակելու, ինչպես նաև ընդհանուր առմամբ փորձագիտական հիմնարկների գործունեության կանոնակարգման վերաբերյալ հարցերով տարվում են աշխատանքներ:</w:t>
            </w:r>
          </w:p>
          <w:p w14:paraId="488A4FFB" w14:textId="77777777" w:rsidR="00CA423A" w:rsidRPr="00CA423A" w:rsidRDefault="00CA423A" w:rsidP="00B47ABB">
            <w:pPr>
              <w:spacing w:after="0" w:line="240" w:lineRule="auto"/>
              <w:ind w:left="170" w:firstLine="529"/>
              <w:jc w:val="both"/>
              <w:rPr>
                <w:rFonts w:ascii="GHEA Grapalat" w:eastAsia="Times New Roman" w:hAnsi="GHEA Grapalat" w:cs="Times New Roman"/>
                <w:sz w:val="24"/>
                <w:szCs w:val="24"/>
                <w:lang w:val="pt-PT"/>
              </w:rPr>
            </w:pPr>
            <w:r w:rsidRPr="00CA423A">
              <w:rPr>
                <w:rFonts w:ascii="GHEA Grapalat" w:eastAsia="Times New Roman" w:hAnsi="GHEA Grapalat" w:cs="Times New Roman"/>
                <w:sz w:val="24"/>
                <w:szCs w:val="24"/>
                <w:lang w:val="pt-PT"/>
              </w:rPr>
              <w:t>Չնայած նրան, որ կատարվելիք փոփոխությունների ծավալների վերաբերյալ դեռևս չկա հստակ դիրքորոշում, խնդիրը շարունակում է մնալ օրակարգում: Նախատեսվում են աշխատանքային քննարկումներ՝ խնդրի՝ առավել բովանդակային և արդյունավետ լուծման տարբերակներ մշակելու համար:</w:t>
            </w:r>
          </w:p>
          <w:p w14:paraId="6116FEFC" w14:textId="1FCACBD2" w:rsidR="00960787" w:rsidRDefault="00960787" w:rsidP="001F27D6">
            <w:pPr>
              <w:spacing w:after="0"/>
              <w:ind w:left="170"/>
              <w:jc w:val="center"/>
              <w:rPr>
                <w:rFonts w:ascii="GHEA Grapalat" w:eastAsia="Times New Roman" w:hAnsi="GHEA Grapalat" w:cs="Times New Roman"/>
                <w:sz w:val="24"/>
                <w:szCs w:val="24"/>
                <w:lang w:val="pt-PT"/>
              </w:rPr>
            </w:pPr>
          </w:p>
          <w:p w14:paraId="41FA0404" w14:textId="2F78F2CC" w:rsidR="00CA423A" w:rsidRDefault="00CA423A" w:rsidP="001F27D6">
            <w:pPr>
              <w:spacing w:after="0"/>
              <w:ind w:left="170"/>
              <w:jc w:val="center"/>
              <w:rPr>
                <w:rFonts w:ascii="GHEA Grapalat" w:eastAsia="Times New Roman" w:hAnsi="GHEA Grapalat" w:cs="Times New Roman"/>
                <w:sz w:val="24"/>
                <w:szCs w:val="24"/>
                <w:lang w:val="pt-PT"/>
              </w:rPr>
            </w:pPr>
          </w:p>
          <w:p w14:paraId="4E07361A" w14:textId="05B373EB" w:rsidR="00CA423A" w:rsidRDefault="00CA423A" w:rsidP="001F27D6">
            <w:pPr>
              <w:spacing w:after="0"/>
              <w:ind w:left="170"/>
              <w:jc w:val="center"/>
              <w:rPr>
                <w:rFonts w:ascii="GHEA Grapalat" w:eastAsia="Times New Roman" w:hAnsi="GHEA Grapalat" w:cs="Times New Roman"/>
                <w:sz w:val="24"/>
                <w:szCs w:val="24"/>
                <w:lang w:val="pt-PT"/>
              </w:rPr>
            </w:pPr>
          </w:p>
          <w:p w14:paraId="5072A422" w14:textId="590F9B2B" w:rsidR="00CA423A" w:rsidRDefault="00CA423A" w:rsidP="001F27D6">
            <w:pPr>
              <w:spacing w:after="0"/>
              <w:ind w:left="170"/>
              <w:jc w:val="center"/>
              <w:rPr>
                <w:rFonts w:ascii="GHEA Grapalat" w:eastAsia="Times New Roman" w:hAnsi="GHEA Grapalat" w:cs="Times New Roman"/>
                <w:sz w:val="24"/>
                <w:szCs w:val="24"/>
                <w:lang w:val="pt-PT"/>
              </w:rPr>
            </w:pPr>
          </w:p>
          <w:p w14:paraId="46C0B343" w14:textId="69A9E7BB" w:rsidR="00CA423A" w:rsidRDefault="00CA423A" w:rsidP="001F27D6">
            <w:pPr>
              <w:spacing w:after="0"/>
              <w:ind w:left="170"/>
              <w:jc w:val="center"/>
              <w:rPr>
                <w:rFonts w:ascii="GHEA Grapalat" w:eastAsia="Times New Roman" w:hAnsi="GHEA Grapalat" w:cs="Times New Roman"/>
                <w:sz w:val="24"/>
                <w:szCs w:val="24"/>
                <w:lang w:val="pt-PT"/>
              </w:rPr>
            </w:pPr>
          </w:p>
          <w:p w14:paraId="362BDB55" w14:textId="4B8A2305" w:rsidR="00CA423A" w:rsidRDefault="00CA423A" w:rsidP="001F27D6">
            <w:pPr>
              <w:spacing w:after="0"/>
              <w:ind w:left="170"/>
              <w:jc w:val="center"/>
              <w:rPr>
                <w:rFonts w:ascii="GHEA Grapalat" w:eastAsia="Times New Roman" w:hAnsi="GHEA Grapalat" w:cs="Times New Roman"/>
                <w:sz w:val="24"/>
                <w:szCs w:val="24"/>
                <w:lang w:val="pt-PT"/>
              </w:rPr>
            </w:pPr>
          </w:p>
          <w:p w14:paraId="0D6E5A2D" w14:textId="5D861E47" w:rsidR="00CA423A" w:rsidRDefault="00CA423A" w:rsidP="001F27D6">
            <w:pPr>
              <w:spacing w:after="0"/>
              <w:ind w:left="170"/>
              <w:jc w:val="center"/>
              <w:rPr>
                <w:rFonts w:ascii="GHEA Grapalat" w:eastAsia="Times New Roman" w:hAnsi="GHEA Grapalat" w:cs="Times New Roman"/>
                <w:sz w:val="24"/>
                <w:szCs w:val="24"/>
                <w:lang w:val="pt-PT"/>
              </w:rPr>
            </w:pPr>
          </w:p>
          <w:p w14:paraId="7D4470E4" w14:textId="45ABD8A2" w:rsidR="00CA423A" w:rsidRDefault="00CA423A" w:rsidP="001F27D6">
            <w:pPr>
              <w:spacing w:after="0"/>
              <w:ind w:left="170"/>
              <w:jc w:val="center"/>
              <w:rPr>
                <w:rFonts w:ascii="GHEA Grapalat" w:eastAsia="Times New Roman" w:hAnsi="GHEA Grapalat" w:cs="Times New Roman"/>
                <w:sz w:val="24"/>
                <w:szCs w:val="24"/>
                <w:lang w:val="pt-PT"/>
              </w:rPr>
            </w:pPr>
          </w:p>
          <w:p w14:paraId="6CA297CA" w14:textId="34A61187" w:rsidR="00CA423A" w:rsidRDefault="00CA423A" w:rsidP="001F27D6">
            <w:pPr>
              <w:spacing w:after="0"/>
              <w:ind w:left="170"/>
              <w:jc w:val="center"/>
              <w:rPr>
                <w:rFonts w:ascii="GHEA Grapalat" w:eastAsia="Times New Roman" w:hAnsi="GHEA Grapalat" w:cs="Times New Roman"/>
                <w:sz w:val="24"/>
                <w:szCs w:val="24"/>
                <w:lang w:val="pt-PT"/>
              </w:rPr>
            </w:pPr>
          </w:p>
          <w:p w14:paraId="61FB264E" w14:textId="7AF97C5D" w:rsidR="00CA423A" w:rsidRDefault="00CA423A" w:rsidP="001F27D6">
            <w:pPr>
              <w:spacing w:after="0"/>
              <w:ind w:left="170"/>
              <w:jc w:val="center"/>
              <w:rPr>
                <w:rFonts w:ascii="GHEA Grapalat" w:eastAsia="Times New Roman" w:hAnsi="GHEA Grapalat" w:cs="Times New Roman"/>
                <w:sz w:val="24"/>
                <w:szCs w:val="24"/>
                <w:lang w:val="pt-PT"/>
              </w:rPr>
            </w:pPr>
          </w:p>
          <w:p w14:paraId="5024E98E" w14:textId="3320CA79" w:rsidR="00CA423A" w:rsidRDefault="00CA423A" w:rsidP="001F27D6">
            <w:pPr>
              <w:spacing w:after="0"/>
              <w:ind w:left="170"/>
              <w:jc w:val="center"/>
              <w:rPr>
                <w:rFonts w:ascii="GHEA Grapalat" w:eastAsia="Times New Roman" w:hAnsi="GHEA Grapalat" w:cs="Times New Roman"/>
                <w:sz w:val="24"/>
                <w:szCs w:val="24"/>
                <w:lang w:val="pt-PT"/>
              </w:rPr>
            </w:pPr>
          </w:p>
          <w:p w14:paraId="0C044E4A" w14:textId="1C3C278E" w:rsidR="00CA423A" w:rsidRDefault="00CA423A" w:rsidP="001F27D6">
            <w:pPr>
              <w:spacing w:after="0"/>
              <w:ind w:left="170"/>
              <w:jc w:val="center"/>
              <w:rPr>
                <w:rFonts w:ascii="GHEA Grapalat" w:eastAsia="Times New Roman" w:hAnsi="GHEA Grapalat" w:cs="Times New Roman"/>
                <w:sz w:val="24"/>
                <w:szCs w:val="24"/>
                <w:lang w:val="pt-PT"/>
              </w:rPr>
            </w:pPr>
          </w:p>
          <w:p w14:paraId="4AC62EAE" w14:textId="2FF9969D" w:rsidR="00CA423A" w:rsidRDefault="00CA423A" w:rsidP="001F27D6">
            <w:pPr>
              <w:spacing w:after="0"/>
              <w:ind w:left="170"/>
              <w:jc w:val="center"/>
              <w:rPr>
                <w:rFonts w:ascii="GHEA Grapalat" w:eastAsia="Times New Roman" w:hAnsi="GHEA Grapalat" w:cs="Times New Roman"/>
                <w:sz w:val="24"/>
                <w:szCs w:val="24"/>
                <w:lang w:val="pt-PT"/>
              </w:rPr>
            </w:pPr>
          </w:p>
          <w:p w14:paraId="1513D0DE" w14:textId="7CC82B32" w:rsidR="00CA423A" w:rsidRDefault="00CA423A" w:rsidP="001F27D6">
            <w:pPr>
              <w:spacing w:after="0"/>
              <w:ind w:left="170"/>
              <w:jc w:val="center"/>
              <w:rPr>
                <w:rFonts w:ascii="GHEA Grapalat" w:eastAsia="Times New Roman" w:hAnsi="GHEA Grapalat" w:cs="Times New Roman"/>
                <w:sz w:val="24"/>
                <w:szCs w:val="24"/>
                <w:lang w:val="pt-PT"/>
              </w:rPr>
            </w:pPr>
          </w:p>
          <w:p w14:paraId="262E229D" w14:textId="52F2A7D7" w:rsidR="00B47ABB" w:rsidRDefault="00B47ABB" w:rsidP="001F27D6">
            <w:pPr>
              <w:spacing w:after="0"/>
              <w:ind w:left="170"/>
              <w:jc w:val="center"/>
              <w:rPr>
                <w:rFonts w:ascii="GHEA Grapalat" w:eastAsia="Times New Roman" w:hAnsi="GHEA Grapalat" w:cs="Times New Roman"/>
                <w:sz w:val="24"/>
                <w:szCs w:val="24"/>
                <w:lang w:val="pt-PT"/>
              </w:rPr>
            </w:pPr>
          </w:p>
          <w:p w14:paraId="421DD5E5" w14:textId="77777777" w:rsidR="00B47ABB" w:rsidRDefault="00B47ABB" w:rsidP="001F27D6">
            <w:pPr>
              <w:spacing w:after="0"/>
              <w:ind w:left="170"/>
              <w:jc w:val="center"/>
              <w:rPr>
                <w:rFonts w:ascii="GHEA Grapalat" w:eastAsia="Times New Roman" w:hAnsi="GHEA Grapalat" w:cs="Times New Roman"/>
                <w:sz w:val="24"/>
                <w:szCs w:val="24"/>
                <w:lang w:val="pt-PT"/>
              </w:rPr>
            </w:pPr>
          </w:p>
          <w:p w14:paraId="29AA9132" w14:textId="0F910010" w:rsidR="00CA423A" w:rsidRDefault="00CA423A" w:rsidP="001F27D6">
            <w:pPr>
              <w:spacing w:after="0"/>
              <w:ind w:left="170"/>
              <w:jc w:val="center"/>
              <w:rPr>
                <w:rFonts w:ascii="GHEA Grapalat" w:eastAsia="Times New Roman" w:hAnsi="GHEA Grapalat" w:cs="Times New Roman"/>
                <w:sz w:val="24"/>
                <w:szCs w:val="24"/>
                <w:lang w:val="pt-PT"/>
              </w:rPr>
            </w:pPr>
          </w:p>
          <w:p w14:paraId="48BC1192" w14:textId="77777777" w:rsidR="00CA423A" w:rsidRPr="00CA423A" w:rsidRDefault="00CA423A" w:rsidP="001F27D6">
            <w:pPr>
              <w:spacing w:after="0"/>
              <w:ind w:left="170"/>
              <w:jc w:val="center"/>
              <w:rPr>
                <w:rFonts w:ascii="GHEA Grapalat" w:eastAsia="Times New Roman" w:hAnsi="GHEA Grapalat" w:cs="Times New Roman"/>
                <w:sz w:val="24"/>
                <w:szCs w:val="24"/>
                <w:lang w:val="pt-PT"/>
              </w:rPr>
            </w:pPr>
          </w:p>
          <w:p w14:paraId="51ECBECC" w14:textId="77777777" w:rsidR="00F70279" w:rsidRPr="00CA423A" w:rsidRDefault="00F70279" w:rsidP="001F27D6">
            <w:pPr>
              <w:spacing w:after="0"/>
              <w:ind w:left="170"/>
              <w:jc w:val="center"/>
              <w:rPr>
                <w:rFonts w:ascii="GHEA Grapalat" w:eastAsia="Times New Roman" w:hAnsi="GHEA Grapalat" w:cs="Times New Roman"/>
                <w:sz w:val="24"/>
                <w:szCs w:val="24"/>
                <w:lang w:val="pt-PT"/>
              </w:rPr>
            </w:pPr>
          </w:p>
          <w:p w14:paraId="61591E2E" w14:textId="03E41EE6" w:rsidR="00734DE7" w:rsidRPr="00CA423A" w:rsidRDefault="00EE1185" w:rsidP="001F27D6">
            <w:pPr>
              <w:spacing w:after="0"/>
              <w:ind w:left="170"/>
              <w:jc w:val="center"/>
              <w:rPr>
                <w:rFonts w:ascii="GHEA Grapalat" w:eastAsia="Times New Roman" w:hAnsi="GHEA Grapalat" w:cs="Times New Roman"/>
                <w:b/>
                <w:sz w:val="24"/>
                <w:szCs w:val="24"/>
                <w:lang w:val="pt-PT"/>
              </w:rPr>
            </w:pPr>
            <w:r w:rsidRPr="00CA423A">
              <w:rPr>
                <w:rFonts w:ascii="GHEA Grapalat" w:eastAsia="Times New Roman" w:hAnsi="GHEA Grapalat" w:cs="Times New Roman"/>
                <w:b/>
                <w:sz w:val="24"/>
                <w:szCs w:val="24"/>
                <w:lang w:val="pt-PT"/>
              </w:rPr>
              <w:t>Չի ը</w:t>
            </w:r>
            <w:r w:rsidR="00A260B3" w:rsidRPr="00CA423A">
              <w:rPr>
                <w:rFonts w:ascii="GHEA Grapalat" w:eastAsia="Times New Roman" w:hAnsi="GHEA Grapalat" w:cs="Times New Roman"/>
                <w:b/>
                <w:sz w:val="24"/>
                <w:szCs w:val="24"/>
                <w:lang w:val="pt-PT"/>
              </w:rPr>
              <w:t>նդունվե</w:t>
            </w:r>
            <w:r w:rsidR="00B44740" w:rsidRPr="00CA423A">
              <w:rPr>
                <w:rFonts w:ascii="GHEA Grapalat" w:eastAsia="Times New Roman" w:hAnsi="GHEA Grapalat" w:cs="Times New Roman"/>
                <w:b/>
                <w:sz w:val="24"/>
                <w:szCs w:val="24"/>
                <w:lang w:val="pt-PT"/>
              </w:rPr>
              <w:t>լ։</w:t>
            </w:r>
          </w:p>
          <w:p w14:paraId="2C102E62" w14:textId="77777777" w:rsidR="00960787" w:rsidRPr="00960787"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960787">
              <w:rPr>
                <w:rFonts w:ascii="GHEA Grapalat" w:eastAsia="Times New Roman" w:hAnsi="GHEA Grapalat" w:cs="Times New Roman"/>
                <w:sz w:val="24"/>
                <w:szCs w:val="24"/>
                <w:lang w:val="pt-PT"/>
              </w:rPr>
              <w:t xml:space="preserve">ՀՀ քննչական կոմիտեի ստորաբաժանումներում 2025 թվականի 1-ին եռամսյակում քննվել է 40.657 քրեական վարույթ, իսկ 2024 թվականի նույն ժամանակահատվածում՝ 33.590 վարույթ, այսինքն՝ միայն եռամսյակի կտրվածքով վարույթների աճը կազմել է  7.067 քրեական վարույթ կամ 21%: Քրեական վարույթների շեշտակի աճով պայմանավորված՝ համամասնորեն ավելացել է նաև փորձաքննությունների քանակը: Հետևաբար, կարելի է արձանագրել, որ </w:t>
            </w:r>
            <w:r w:rsidRPr="00CA423A">
              <w:rPr>
                <w:rFonts w:ascii="GHEA Grapalat" w:eastAsia="Times New Roman" w:hAnsi="GHEA Grapalat" w:cs="Times New Roman"/>
                <w:sz w:val="24"/>
                <w:szCs w:val="24"/>
                <w:lang w:val="pt-PT"/>
              </w:rPr>
              <w:t>«Հայաստանի Հանրապետության քննչական կոմիտեի փորձաքրեագիտական կենտրոն» ՊՈԱԿ</w:t>
            </w:r>
            <w:r w:rsidRPr="00960787">
              <w:rPr>
                <w:rFonts w:ascii="GHEA Grapalat" w:eastAsia="Times New Roman" w:hAnsi="GHEA Grapalat" w:cs="Times New Roman"/>
                <w:sz w:val="24"/>
                <w:szCs w:val="24"/>
                <w:lang w:val="pt-PT"/>
              </w:rPr>
              <w:t>-</w:t>
            </w:r>
            <w:r w:rsidRPr="00CA423A">
              <w:rPr>
                <w:rFonts w:ascii="GHEA Grapalat" w:eastAsia="Times New Roman" w:hAnsi="GHEA Grapalat" w:cs="Times New Roman"/>
                <w:sz w:val="24"/>
                <w:szCs w:val="24"/>
                <w:lang w:val="pt-PT"/>
              </w:rPr>
              <w:t>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այսուհետ՝</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ՊՈԱԿ</w:t>
            </w:r>
            <w:r w:rsidRPr="00960787">
              <w:rPr>
                <w:rFonts w:ascii="GHEA Grapalat" w:eastAsia="Times New Roman" w:hAnsi="GHEA Grapalat" w:cs="Times New Roman"/>
                <w:sz w:val="24"/>
                <w:szCs w:val="24"/>
                <w:lang w:val="pt-PT"/>
              </w:rPr>
              <w:t xml:space="preserve">) կողմից վերջին չորս ամսվա կտրվածքով իրականացված փորձաքննությունների քանակի </w:t>
            </w:r>
            <w:r w:rsidRPr="00960787">
              <w:rPr>
                <w:rFonts w:ascii="GHEA Grapalat" w:eastAsia="Times New Roman" w:hAnsi="GHEA Grapalat" w:cs="Times New Roman"/>
                <w:sz w:val="24"/>
                <w:szCs w:val="24"/>
                <w:lang w:val="pt-PT"/>
              </w:rPr>
              <w:lastRenderedPageBreak/>
              <w:t>աննախադեպ աճ է գրանցվել, այդ թվում՝ նաև փորձագիտական ծառայություններ մատուցող այլ կազմակերպությունների համեմատ:</w:t>
            </w:r>
          </w:p>
          <w:p w14:paraId="03D020A6" w14:textId="77777777" w:rsidR="00960787" w:rsidRPr="00CA423A"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CA423A">
              <w:rPr>
                <w:rFonts w:ascii="GHEA Grapalat" w:eastAsia="Times New Roman" w:hAnsi="GHEA Grapalat" w:cs="Times New Roman"/>
                <w:sz w:val="24"/>
                <w:szCs w:val="24"/>
                <w:lang w:val="pt-PT"/>
              </w:rPr>
              <w:t>2025թ</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 xml:space="preserve"> չորս ամիսներին ՊՈԱԿ-ում ստացվել է փորձաքննություն նշանակելու մասին 4</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325 որոշում, նույն ժամանակահատվածում փորձագետների կողմից տրվել է 3</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442 եզրակացություն /հունվար՝</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973, փետրվար՝ 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027, մարտ՝ 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244, ապրիլ՝ 198/։ 3</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442 եզրակացություններից 2</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257-ը տրվել են Երևան քաղաքի փորձագետների կողմից, իսկ 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 xml:space="preserve">185-ը՝ մարզային կառույցների փորձագետների կողմից։ </w:t>
            </w:r>
          </w:p>
          <w:p w14:paraId="628138E0" w14:textId="77777777" w:rsidR="00960787" w:rsidRPr="00CA423A"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CA423A">
              <w:rPr>
                <w:rFonts w:ascii="GHEA Grapalat" w:eastAsia="Times New Roman" w:hAnsi="GHEA Grapalat" w:cs="Times New Roman"/>
                <w:sz w:val="24"/>
                <w:szCs w:val="24"/>
                <w:lang w:val="pt-PT"/>
              </w:rPr>
              <w:t>Փաստորեն 2025թ. չորս ամիսներին ՊՈԱԿ-ի կողմից միջին հաշվարկով մեկ ամսում տրվել է 860, իսկ առաջին երեք ամիսներին՝ 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081 եզրակացություն։ Էական տարբերությունը պայմանավորված է այն հանգամանքով, որ հատկացված գումարի սպառմամբ պայմանավորված՝ ապրիլին նախաձեռնողներին տրամադրվել են միայն վարույթով խիստ անհրաժեշտ եզրակացությունները։ Ներկայումս ՊՈԱԿ-ում առկա է կատարված ևս 900 փորձաքննություն, որոնց եզրակացությունները չեն տրամադրվել ֆինանսավորման բացակայության պատճառաբանությամբ: Հետևապես, եթե նշված 900 եզրակացությունների թիվը նույնպես ավելացնենք ապրիլի 30-ի դրությամբ կատարված փորձաքննություններին, ապա կստացվի, որ ապրիլին կատարվել է 1098 փորձաքննություն, իսկ մեկ ամսվա կտրվածքով կատարված փորձաքննությունների միջինացված քանակը կհասնի 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 xml:space="preserve">085-ի։ </w:t>
            </w:r>
          </w:p>
          <w:p w14:paraId="126FC889" w14:textId="77777777" w:rsidR="00960787" w:rsidRPr="00CA423A"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CA423A">
              <w:rPr>
                <w:rFonts w:ascii="GHEA Grapalat" w:eastAsia="Times New Roman" w:hAnsi="GHEA Grapalat" w:cs="Times New Roman"/>
                <w:sz w:val="24"/>
                <w:szCs w:val="24"/>
                <w:lang w:val="pt-PT"/>
              </w:rPr>
              <w:t>Ավարտված 3</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442 փորձաքննություններից 2</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 xml:space="preserve">707-ը եղել է ՀՀ քննչական կոմիտեի, 731-ը՝ ՀՀ ոստիկանության, 3-ը՝ ՀՀ հակակոռուպցիոն կոմիտեի կողմից նշանակված, իսկ 1-ը՝ պայմանագրային </w:t>
            </w:r>
            <w:r w:rsidRPr="00CA423A">
              <w:rPr>
                <w:rFonts w:ascii="GHEA Grapalat" w:eastAsia="Times New Roman" w:hAnsi="GHEA Grapalat" w:cs="Times New Roman"/>
                <w:sz w:val="24"/>
                <w:szCs w:val="24"/>
                <w:lang w:val="pt-PT"/>
              </w:rPr>
              <w:lastRenderedPageBreak/>
              <w:t>հիմունքներով։ 01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01</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2025թ</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 xml:space="preserve"> դրությամբ անկատար փորձաքննությունների թիվը կազմել է  2</w:t>
            </w:r>
            <w:r w:rsidRPr="00CA423A">
              <w:rPr>
                <w:rFonts w:ascii="Cambria Math" w:eastAsia="Times New Roman" w:hAnsi="Cambria Math" w:cs="Cambria Math"/>
                <w:sz w:val="24"/>
                <w:szCs w:val="24"/>
                <w:lang w:val="pt-PT"/>
              </w:rPr>
              <w:t>․</w:t>
            </w:r>
            <w:r w:rsidRPr="00CA423A">
              <w:rPr>
                <w:rFonts w:ascii="GHEA Grapalat" w:eastAsia="Times New Roman" w:hAnsi="GHEA Grapalat" w:cs="Times New Roman"/>
                <w:sz w:val="24"/>
                <w:szCs w:val="24"/>
                <w:lang w:val="pt-PT"/>
              </w:rPr>
              <w:t>616։</w:t>
            </w:r>
          </w:p>
          <w:p w14:paraId="656CFD78" w14:textId="77777777" w:rsidR="00960787" w:rsidRPr="00960787"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960787">
              <w:rPr>
                <w:rFonts w:ascii="GHEA Grapalat" w:eastAsia="Times New Roman" w:hAnsi="GHEA Grapalat" w:cs="Times New Roman"/>
                <w:sz w:val="24"/>
                <w:szCs w:val="24"/>
                <w:lang w:val="pt-PT"/>
              </w:rPr>
              <w:t>«</w:t>
            </w:r>
            <w:r w:rsidRPr="00CA423A">
              <w:rPr>
                <w:rFonts w:ascii="GHEA Grapalat" w:eastAsia="Times New Roman" w:hAnsi="GHEA Grapalat" w:cs="Times New Roman"/>
                <w:sz w:val="24"/>
                <w:szCs w:val="24"/>
                <w:lang w:val="pt-PT"/>
              </w:rPr>
              <w:t>Հայաստանի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Հանրապետության</w:t>
            </w:r>
            <w:r w:rsidRPr="00960787">
              <w:rPr>
                <w:rFonts w:ascii="GHEA Grapalat" w:eastAsia="Times New Roman" w:hAnsi="GHEA Grapalat" w:cs="Times New Roman"/>
                <w:sz w:val="24"/>
                <w:szCs w:val="24"/>
                <w:lang w:val="pt-PT"/>
              </w:rPr>
              <w:t xml:space="preserve"> քննչական կոմիտեի մասին» օրենքի 47-</w:t>
            </w:r>
            <w:r w:rsidRPr="00CA423A">
              <w:rPr>
                <w:rFonts w:ascii="GHEA Grapalat" w:eastAsia="Times New Roman" w:hAnsi="GHEA Grapalat" w:cs="Times New Roman"/>
                <w:sz w:val="24"/>
                <w:szCs w:val="24"/>
                <w:lang w:val="pt-PT"/>
              </w:rPr>
              <w:t>րդ</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հոդվածի</w:t>
            </w:r>
            <w:r w:rsidRPr="00960787">
              <w:rPr>
                <w:rFonts w:ascii="GHEA Grapalat" w:eastAsia="Times New Roman" w:hAnsi="GHEA Grapalat" w:cs="Times New Roman"/>
                <w:sz w:val="24"/>
                <w:szCs w:val="24"/>
                <w:lang w:val="pt-PT"/>
              </w:rPr>
              <w:t xml:space="preserve"> 3-</w:t>
            </w:r>
            <w:r w:rsidRPr="00CA423A">
              <w:rPr>
                <w:rFonts w:ascii="GHEA Grapalat" w:eastAsia="Times New Roman" w:hAnsi="GHEA Grapalat" w:cs="Times New Roman"/>
                <w:sz w:val="24"/>
                <w:szCs w:val="24"/>
                <w:lang w:val="pt-PT"/>
              </w:rPr>
              <w:t>րդ</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մասի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համաձայն՝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ՀՀ</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քննչական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կոմիտեի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բնականոն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գործունեության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ապահովման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համար</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չկանխատեսված</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ծախսերի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ֆինանսավորման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նպատակով</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նախատեսվում է քննչական կոմիտեի պահուստային ֆոնդ</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որը</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ներկայացվում</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է</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բյուջեի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առանձին</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տողով</w:t>
            </w:r>
            <w:r w:rsidRPr="00960787">
              <w:rPr>
                <w:rFonts w:ascii="GHEA Grapalat" w:eastAsia="Times New Roman" w:hAnsi="GHEA Grapalat" w:cs="Times New Roman"/>
                <w:sz w:val="24"/>
                <w:szCs w:val="24"/>
                <w:lang w:val="pt-PT"/>
              </w:rPr>
              <w:t xml:space="preserve">: Պահուստային ֆոնդից կատարվող չնախատեսված և հրատապ բնույթի ծախսերից են օրինակ՝ ՀՀ քննչական կոմիտեի հատկապես կարևոր գործերի քննության  գլխավոր վարչության կիբեռհանցագործությունների և բարձր տեխնոլոգիաների ոլորտում կատարված հանցագործությունների քննության վարչության կողմից պահանջվող սարքավորումների ծրագրերի և ծրագրային ապահովումներ ձեռք բերելը, ՀՀ քննչական կոմիտեի հիմնական մասնագիտական այլ ստորաբաժանումների համար առանցքային կարևորություն ունեցող  հատուկ տեխնիկական միջոցներ ձեռք բերելը (հատկապես այն պարագայում, երբ 2025 թվականի համար սահմանված միջոցառումների շարքում ներառված չէ «ՀՀ քննչական կոմիտեի տեխնիկական հագեցվածության բարելավում» միջոցառումը, տարվա ընթացքում մեծածավալ թարգմանությունների և հոգեբանի մասնագիտական ծառայությունների դիմաց վճարելը (որոնց համար բյուջեով տրամադրված ֆինանսական միջոցները չեն բավարարում) և այլն): </w:t>
            </w:r>
          </w:p>
          <w:p w14:paraId="2144CC4C" w14:textId="77777777" w:rsidR="00960787" w:rsidRPr="00960787"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960787">
              <w:rPr>
                <w:rFonts w:ascii="GHEA Grapalat" w:eastAsia="Times New Roman" w:hAnsi="GHEA Grapalat" w:cs="Times New Roman"/>
                <w:sz w:val="24"/>
                <w:szCs w:val="24"/>
                <w:lang w:val="pt-PT"/>
              </w:rPr>
              <w:t>Բացի այդ, ՀՀ քննչական կոմիտեի պահուստային ֆոնդի մնացորդը 06.05.2025թ. դրությամբ կազմում է 298.553.000 ՀՀ դրամ, ինչը 5 անգամ պակաս է ՊՈԱԿ-</w:t>
            </w:r>
            <w:r w:rsidRPr="00960787">
              <w:rPr>
                <w:rFonts w:ascii="GHEA Grapalat" w:eastAsia="Times New Roman" w:hAnsi="GHEA Grapalat" w:cs="Times New Roman"/>
                <w:sz w:val="24"/>
                <w:szCs w:val="24"/>
                <w:lang w:val="pt-PT"/>
              </w:rPr>
              <w:lastRenderedPageBreak/>
              <w:t>ի համար նախագծով նախատեսվող լրացուցիչ հատկացման ենթակա ֆինանսավորման չափից:</w:t>
            </w:r>
          </w:p>
          <w:p w14:paraId="675E4212" w14:textId="77777777" w:rsidR="00960787" w:rsidRPr="00960787"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960787">
              <w:rPr>
                <w:rFonts w:ascii="GHEA Grapalat" w:eastAsia="Times New Roman" w:hAnsi="GHEA Grapalat" w:cs="Times New Roman"/>
                <w:sz w:val="24"/>
                <w:szCs w:val="24"/>
                <w:lang w:val="pt-PT"/>
              </w:rPr>
              <w:t>Ընդ որում հարկ է նկատել, որ ՊՈԱԿ-ում փորձաքննություն իրականացվում է ոչ միայն քրեական, այլ նաև վարչական վարույթներով, ի տարբերություն այլ փորձագիտական հիմնարկների, հետևաբար փորձաքննությունների եզրակացությունների տրամադրման ձգձգումները կարող են հանգեցնել այդ թվում` նաև վարչական վարույթների օրենքով սահմանված ժամկետների խախտման:</w:t>
            </w:r>
          </w:p>
          <w:p w14:paraId="26198ACD" w14:textId="77777777" w:rsidR="00960787" w:rsidRPr="00CA423A" w:rsidRDefault="00960787" w:rsidP="001F27D6">
            <w:pPr>
              <w:spacing w:after="0" w:line="240" w:lineRule="auto"/>
              <w:ind w:left="170" w:firstLine="558"/>
              <w:jc w:val="both"/>
              <w:rPr>
                <w:rFonts w:ascii="GHEA Grapalat" w:eastAsia="Times New Roman" w:hAnsi="GHEA Grapalat" w:cs="Times New Roman"/>
                <w:sz w:val="24"/>
                <w:szCs w:val="24"/>
                <w:lang w:val="pt-PT"/>
              </w:rPr>
            </w:pPr>
            <w:r w:rsidRPr="00960787">
              <w:rPr>
                <w:rFonts w:ascii="GHEA Grapalat" w:eastAsia="Times New Roman" w:hAnsi="GHEA Grapalat" w:cs="Times New Roman"/>
                <w:sz w:val="24"/>
                <w:szCs w:val="24"/>
                <w:lang w:val="pt-PT"/>
              </w:rPr>
              <w:t xml:space="preserve">Ելնելով վերոգրյալից՝ գտնում ենք, որ </w:t>
            </w:r>
            <w:r w:rsidRPr="00CA423A">
              <w:rPr>
                <w:rFonts w:ascii="GHEA Grapalat" w:eastAsia="Times New Roman" w:hAnsi="GHEA Grapalat" w:cs="Times New Roman"/>
                <w:sz w:val="24"/>
                <w:szCs w:val="24"/>
                <w:lang w:val="pt-PT"/>
              </w:rPr>
              <w:t>««Հայաստանի Հանրապետության 202</w:t>
            </w:r>
            <w:r w:rsidRPr="00960787">
              <w:rPr>
                <w:rFonts w:ascii="GHEA Grapalat" w:eastAsia="Times New Roman" w:hAnsi="GHEA Grapalat" w:cs="Times New Roman"/>
                <w:sz w:val="24"/>
                <w:szCs w:val="24"/>
                <w:lang w:val="pt-PT"/>
              </w:rPr>
              <w:t>5</w:t>
            </w:r>
            <w:r w:rsidRPr="00CA423A">
              <w:rPr>
                <w:rFonts w:ascii="GHEA Grapalat" w:eastAsia="Times New Roman" w:hAnsi="GHEA Grapalat" w:cs="Times New Roman"/>
                <w:sz w:val="24"/>
                <w:szCs w:val="24"/>
                <w:lang w:val="pt-PT"/>
              </w:rPr>
              <w:t xml:space="preserve"> թվականի պետական բյուջեի մասին» Հայաստանի Հանրապետության օրենքում վերաբաշխում, Հայաստանի Հանրապետության կառավարության 202</w:t>
            </w:r>
            <w:r w:rsidRPr="00960787">
              <w:rPr>
                <w:rFonts w:ascii="GHEA Grapalat" w:eastAsia="Times New Roman" w:hAnsi="GHEA Grapalat" w:cs="Times New Roman"/>
                <w:sz w:val="24"/>
                <w:szCs w:val="24"/>
                <w:lang w:val="pt-PT"/>
              </w:rPr>
              <w:t>4</w:t>
            </w:r>
            <w:r w:rsidRPr="00CA423A">
              <w:rPr>
                <w:rFonts w:ascii="GHEA Grapalat" w:eastAsia="Times New Roman" w:hAnsi="GHEA Grapalat" w:cs="Times New Roman"/>
                <w:sz w:val="24"/>
                <w:szCs w:val="24"/>
                <w:lang w:val="pt-PT"/>
              </w:rPr>
              <w:t xml:space="preserve"> թվականի դեկտեմբերի 2</w:t>
            </w:r>
            <w:r w:rsidRPr="00960787">
              <w:rPr>
                <w:rFonts w:ascii="GHEA Grapalat" w:eastAsia="Times New Roman" w:hAnsi="GHEA Grapalat" w:cs="Times New Roman"/>
                <w:sz w:val="24"/>
                <w:szCs w:val="24"/>
                <w:lang w:val="pt-PT"/>
              </w:rPr>
              <w:t>7</w:t>
            </w:r>
            <w:r w:rsidRPr="00CA423A">
              <w:rPr>
                <w:rFonts w:ascii="GHEA Grapalat" w:eastAsia="Times New Roman" w:hAnsi="GHEA Grapalat" w:cs="Times New Roman"/>
                <w:sz w:val="24"/>
                <w:szCs w:val="24"/>
                <w:lang w:val="pt-PT"/>
              </w:rPr>
              <w:t>-ի N 2</w:t>
            </w:r>
            <w:r w:rsidRPr="00960787">
              <w:rPr>
                <w:rFonts w:ascii="GHEA Grapalat" w:eastAsia="Times New Roman" w:hAnsi="GHEA Grapalat" w:cs="Times New Roman"/>
                <w:sz w:val="24"/>
                <w:szCs w:val="24"/>
                <w:lang w:val="pt-PT"/>
              </w:rPr>
              <w:t>060</w:t>
            </w:r>
            <w:r w:rsidRPr="00CA423A">
              <w:rPr>
                <w:rFonts w:ascii="GHEA Grapalat" w:eastAsia="Times New Roman" w:hAnsi="GHEA Grapalat" w:cs="Times New Roman"/>
                <w:sz w:val="24"/>
                <w:szCs w:val="24"/>
                <w:lang w:val="pt-PT"/>
              </w:rPr>
              <w:t>-Ն որոշման մեջ փոփոխություններ</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և</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լրացումներ կատարելու և Հայաստանի Հանրապետության քննչական կոմիտեին գումար հատկացնելու մասին» ՀՀ կառավարության որոշման նախագծի</w:t>
            </w:r>
            <w:r w:rsidRPr="00960787">
              <w:rPr>
                <w:rFonts w:ascii="GHEA Grapalat" w:eastAsia="Times New Roman" w:hAnsi="GHEA Grapalat" w:cs="Times New Roman"/>
                <w:sz w:val="24"/>
                <w:szCs w:val="24"/>
                <w:lang w:val="pt-PT"/>
              </w:rPr>
              <w:t xml:space="preserve"> </w:t>
            </w:r>
            <w:r w:rsidRPr="00CA423A">
              <w:rPr>
                <w:rFonts w:ascii="GHEA Grapalat" w:eastAsia="Times New Roman" w:hAnsi="GHEA Grapalat" w:cs="Times New Roman"/>
                <w:sz w:val="24"/>
                <w:szCs w:val="24"/>
                <w:lang w:val="pt-PT"/>
              </w:rPr>
              <w:t>վերաբերյալ</w:t>
            </w:r>
            <w:r w:rsidRPr="00960787">
              <w:rPr>
                <w:rFonts w:ascii="GHEA Grapalat" w:eastAsia="Times New Roman" w:hAnsi="GHEA Grapalat" w:cs="Times New Roman"/>
                <w:sz w:val="24"/>
                <w:szCs w:val="24"/>
                <w:lang w:val="pt-PT"/>
              </w:rPr>
              <w:t xml:space="preserve"> ՀՀ ֆինանսների նախարարության գրությամբ ներկայացված առաջարկներն ընդունելի չեն, քանի որ նախագծով նախատեսվող ՀՀ քննչական կոմիտեին հատկացվող գումարն անհրաժեշտ է ՊՈԱԿ-ի բնականոն գործունեությունը և փորձաքննությունների կատարման ծառայությունների մատուցումն</w:t>
            </w:r>
            <w:r w:rsidRPr="00CA423A">
              <w:rPr>
                <w:rFonts w:ascii="GHEA Grapalat" w:eastAsia="Times New Roman" w:hAnsi="GHEA Grapalat" w:cs="Times New Roman"/>
                <w:sz w:val="24"/>
                <w:szCs w:val="24"/>
                <w:lang w:val="pt-PT"/>
              </w:rPr>
              <w:t xml:space="preserve"> ապահովելու նպատակով:</w:t>
            </w:r>
          </w:p>
          <w:p w14:paraId="7309193B" w14:textId="77777777" w:rsidR="00EE1185" w:rsidRPr="00CA423A" w:rsidRDefault="00EE1185" w:rsidP="001F27D6">
            <w:pPr>
              <w:spacing w:after="0"/>
              <w:ind w:left="170"/>
              <w:jc w:val="center"/>
              <w:rPr>
                <w:rFonts w:ascii="GHEA Grapalat" w:eastAsia="Times New Roman" w:hAnsi="GHEA Grapalat" w:cs="Times New Roman"/>
                <w:sz w:val="24"/>
                <w:szCs w:val="24"/>
                <w:lang w:val="pt-PT"/>
              </w:rPr>
            </w:pPr>
            <w:r w:rsidRPr="00CA423A">
              <w:rPr>
                <w:rFonts w:ascii="Calibri" w:eastAsia="Times New Roman" w:hAnsi="Calibri" w:cs="Calibri"/>
                <w:sz w:val="24"/>
                <w:szCs w:val="24"/>
                <w:lang w:val="pt-PT"/>
              </w:rPr>
              <w:t> </w:t>
            </w:r>
          </w:p>
          <w:p w14:paraId="42D54479" w14:textId="1986A926" w:rsidR="00A27C75" w:rsidRPr="00CA423A" w:rsidRDefault="00A27C75" w:rsidP="001F27D6">
            <w:pPr>
              <w:spacing w:after="0"/>
              <w:ind w:left="170"/>
              <w:jc w:val="center"/>
              <w:rPr>
                <w:rFonts w:ascii="GHEA Grapalat" w:eastAsia="Times New Roman" w:hAnsi="GHEA Grapalat" w:cs="Times New Roman"/>
                <w:b/>
                <w:sz w:val="24"/>
                <w:szCs w:val="24"/>
                <w:lang w:val="pt-PT"/>
              </w:rPr>
            </w:pPr>
          </w:p>
          <w:p w14:paraId="5E13CDF3" w14:textId="6B0B5990" w:rsidR="001F27D6" w:rsidRPr="00CA423A" w:rsidRDefault="001F27D6" w:rsidP="001F27D6">
            <w:pPr>
              <w:spacing w:after="0"/>
              <w:ind w:left="170"/>
              <w:jc w:val="center"/>
              <w:rPr>
                <w:rFonts w:ascii="GHEA Grapalat" w:eastAsia="Times New Roman" w:hAnsi="GHEA Grapalat" w:cs="Times New Roman"/>
                <w:b/>
                <w:sz w:val="24"/>
                <w:szCs w:val="24"/>
                <w:lang w:val="pt-PT"/>
              </w:rPr>
            </w:pPr>
            <w:r w:rsidRPr="00CA423A">
              <w:rPr>
                <w:rFonts w:ascii="GHEA Grapalat" w:eastAsia="Times New Roman" w:hAnsi="GHEA Grapalat" w:cs="Times New Roman"/>
                <w:b/>
                <w:sz w:val="24"/>
                <w:szCs w:val="24"/>
                <w:lang w:val="pt-PT"/>
              </w:rPr>
              <w:t>Ընդունվել է։</w:t>
            </w:r>
          </w:p>
          <w:p w14:paraId="2D77EB77" w14:textId="0F5B1536" w:rsidR="001F27D6" w:rsidRPr="00CA423A" w:rsidRDefault="001F27D6" w:rsidP="001F27D6">
            <w:pPr>
              <w:spacing w:after="0"/>
              <w:ind w:left="170"/>
              <w:jc w:val="center"/>
              <w:rPr>
                <w:rFonts w:ascii="GHEA Grapalat" w:eastAsia="Times New Roman" w:hAnsi="GHEA Grapalat" w:cs="Times New Roman"/>
                <w:sz w:val="24"/>
                <w:szCs w:val="24"/>
                <w:lang w:val="pt-PT"/>
              </w:rPr>
            </w:pPr>
            <w:r w:rsidRPr="00CA423A">
              <w:rPr>
                <w:rFonts w:ascii="GHEA Grapalat" w:eastAsia="Times New Roman" w:hAnsi="GHEA Grapalat" w:cs="Times New Roman"/>
                <w:sz w:val="24"/>
                <w:szCs w:val="24"/>
                <w:lang w:val="pt-PT"/>
              </w:rPr>
              <w:t>Փաթեթը դեռևս քննարկման փուլում է։</w:t>
            </w:r>
          </w:p>
          <w:p w14:paraId="5E6BDD08" w14:textId="77777777" w:rsidR="001F27D6" w:rsidRPr="00CA423A" w:rsidRDefault="001F27D6" w:rsidP="001F27D6">
            <w:pPr>
              <w:spacing w:after="0"/>
              <w:ind w:left="170"/>
              <w:jc w:val="center"/>
              <w:rPr>
                <w:rFonts w:ascii="GHEA Grapalat" w:eastAsia="Times New Roman" w:hAnsi="GHEA Grapalat" w:cs="Times New Roman"/>
                <w:sz w:val="24"/>
                <w:szCs w:val="24"/>
                <w:lang w:val="pt-PT"/>
              </w:rPr>
            </w:pPr>
          </w:p>
          <w:p w14:paraId="395D3F60" w14:textId="77777777" w:rsidR="00EE1185" w:rsidRPr="00CA423A" w:rsidRDefault="00EE1185" w:rsidP="001F27D6">
            <w:pPr>
              <w:spacing w:after="0"/>
              <w:ind w:left="170"/>
              <w:jc w:val="center"/>
              <w:rPr>
                <w:rFonts w:ascii="GHEA Grapalat" w:eastAsia="Times New Roman" w:hAnsi="GHEA Grapalat" w:cs="Times New Roman"/>
                <w:sz w:val="24"/>
                <w:szCs w:val="24"/>
                <w:lang w:val="pt-PT"/>
              </w:rPr>
            </w:pPr>
          </w:p>
          <w:p w14:paraId="5F10BF49" w14:textId="77777777" w:rsidR="00EE1185" w:rsidRPr="00CA423A" w:rsidRDefault="00EE1185" w:rsidP="001F27D6">
            <w:pPr>
              <w:spacing w:after="0"/>
              <w:ind w:left="170"/>
              <w:jc w:val="center"/>
              <w:rPr>
                <w:rFonts w:ascii="GHEA Grapalat" w:eastAsia="Times New Roman" w:hAnsi="GHEA Grapalat" w:cs="Times New Roman"/>
                <w:sz w:val="24"/>
                <w:szCs w:val="24"/>
                <w:lang w:val="pt-PT"/>
              </w:rPr>
            </w:pPr>
          </w:p>
          <w:p w14:paraId="7CFDD2ED" w14:textId="77777777" w:rsidR="00EE1185" w:rsidRPr="00CA423A" w:rsidRDefault="00EE1185" w:rsidP="001F27D6">
            <w:pPr>
              <w:spacing w:after="0"/>
              <w:ind w:left="170"/>
              <w:jc w:val="center"/>
              <w:rPr>
                <w:rFonts w:ascii="GHEA Grapalat" w:eastAsia="Times New Roman" w:hAnsi="GHEA Grapalat" w:cs="Times New Roman"/>
                <w:sz w:val="24"/>
                <w:szCs w:val="24"/>
                <w:lang w:val="pt-PT"/>
              </w:rPr>
            </w:pPr>
          </w:p>
          <w:p w14:paraId="64C3D05F" w14:textId="77777777" w:rsidR="00EE1185" w:rsidRPr="00CA423A" w:rsidRDefault="00EE1185" w:rsidP="001F27D6">
            <w:pPr>
              <w:spacing w:after="0"/>
              <w:ind w:left="170"/>
              <w:jc w:val="center"/>
              <w:rPr>
                <w:rFonts w:ascii="GHEA Grapalat" w:eastAsia="Times New Roman" w:hAnsi="GHEA Grapalat" w:cs="Times New Roman"/>
                <w:sz w:val="24"/>
                <w:szCs w:val="24"/>
                <w:lang w:val="pt-PT"/>
              </w:rPr>
            </w:pPr>
          </w:p>
          <w:p w14:paraId="587DB11D"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56D50CFF"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7FE5CB2F"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6F085D19"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256E7C22"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5E28534F"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3CA280E2" w14:textId="2A68FCA5" w:rsidR="00EE1185" w:rsidRPr="00CA423A" w:rsidRDefault="00EE1185" w:rsidP="00556777">
            <w:pPr>
              <w:spacing w:after="0"/>
              <w:jc w:val="center"/>
              <w:rPr>
                <w:rFonts w:ascii="GHEA Grapalat" w:eastAsia="Times New Roman" w:hAnsi="GHEA Grapalat" w:cs="Times New Roman"/>
                <w:sz w:val="24"/>
                <w:szCs w:val="24"/>
                <w:lang w:val="pt-PT"/>
              </w:rPr>
            </w:pPr>
          </w:p>
          <w:p w14:paraId="18B10BB4" w14:textId="77777777" w:rsidR="00EE1185" w:rsidRPr="00CA423A" w:rsidRDefault="00EE1185" w:rsidP="00556777">
            <w:pPr>
              <w:spacing w:after="0"/>
              <w:jc w:val="center"/>
              <w:rPr>
                <w:rFonts w:ascii="GHEA Grapalat" w:eastAsia="Times New Roman" w:hAnsi="GHEA Grapalat" w:cs="Times New Roman"/>
                <w:sz w:val="24"/>
                <w:szCs w:val="24"/>
                <w:lang w:val="pt-PT"/>
              </w:rPr>
            </w:pPr>
          </w:p>
          <w:p w14:paraId="5BD800FE" w14:textId="6F854204" w:rsidR="00EE1185" w:rsidRPr="00CA423A" w:rsidRDefault="00EE1185" w:rsidP="00960787">
            <w:pPr>
              <w:spacing w:after="0"/>
              <w:jc w:val="center"/>
              <w:rPr>
                <w:rFonts w:ascii="GHEA Grapalat" w:eastAsia="Times New Roman" w:hAnsi="GHEA Grapalat" w:cs="Times New Roman"/>
                <w:sz w:val="24"/>
                <w:szCs w:val="24"/>
                <w:lang w:val="pt-PT"/>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FE7444"/>
    <w:multiLevelType w:val="hybridMultilevel"/>
    <w:tmpl w:val="5D589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11"/>
  </w:num>
  <w:num w:numId="3">
    <w:abstractNumId w:val="1"/>
  </w:num>
  <w:num w:numId="4">
    <w:abstractNumId w:val="6"/>
  </w:num>
  <w:num w:numId="5">
    <w:abstractNumId w:val="3"/>
  </w:num>
  <w:num w:numId="6">
    <w:abstractNumId w:val="4"/>
  </w:num>
  <w:num w:numId="7">
    <w:abstractNumId w:val="10"/>
  </w:num>
  <w:num w:numId="8">
    <w:abstractNumId w:val="5"/>
  </w:num>
  <w:num w:numId="9">
    <w:abstractNumId w:val="2"/>
  </w:num>
  <w:num w:numId="10">
    <w:abstractNumId w:val="9"/>
  </w:num>
  <w:num w:numId="11">
    <w:abstractNumId w:val="1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4E9D"/>
    <w:rsid w:val="00093453"/>
    <w:rsid w:val="000B42CC"/>
    <w:rsid w:val="000F2B35"/>
    <w:rsid w:val="00100338"/>
    <w:rsid w:val="0011666F"/>
    <w:rsid w:val="00122739"/>
    <w:rsid w:val="00132CBB"/>
    <w:rsid w:val="001514C8"/>
    <w:rsid w:val="00172029"/>
    <w:rsid w:val="00182059"/>
    <w:rsid w:val="00191007"/>
    <w:rsid w:val="001A73EC"/>
    <w:rsid w:val="001B63A2"/>
    <w:rsid w:val="001C02B4"/>
    <w:rsid w:val="001F27D6"/>
    <w:rsid w:val="002101A9"/>
    <w:rsid w:val="0022167A"/>
    <w:rsid w:val="00254CAC"/>
    <w:rsid w:val="00263E3A"/>
    <w:rsid w:val="002937A9"/>
    <w:rsid w:val="00294E81"/>
    <w:rsid w:val="002C0492"/>
    <w:rsid w:val="002C6B5B"/>
    <w:rsid w:val="002D02BC"/>
    <w:rsid w:val="00321E6B"/>
    <w:rsid w:val="003550A9"/>
    <w:rsid w:val="00355FCF"/>
    <w:rsid w:val="00357C01"/>
    <w:rsid w:val="003B4BC9"/>
    <w:rsid w:val="003C254A"/>
    <w:rsid w:val="003E094C"/>
    <w:rsid w:val="00412749"/>
    <w:rsid w:val="0043141F"/>
    <w:rsid w:val="0043702D"/>
    <w:rsid w:val="00467C2D"/>
    <w:rsid w:val="00476D0B"/>
    <w:rsid w:val="004C0BA1"/>
    <w:rsid w:val="004E10AD"/>
    <w:rsid w:val="004E2014"/>
    <w:rsid w:val="004E67F3"/>
    <w:rsid w:val="00505C66"/>
    <w:rsid w:val="0051577F"/>
    <w:rsid w:val="005377CC"/>
    <w:rsid w:val="00556777"/>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97658"/>
    <w:rsid w:val="006A33E5"/>
    <w:rsid w:val="006C6BAD"/>
    <w:rsid w:val="006D1CD6"/>
    <w:rsid w:val="00701F54"/>
    <w:rsid w:val="00706BD2"/>
    <w:rsid w:val="007214E3"/>
    <w:rsid w:val="00732988"/>
    <w:rsid w:val="00734DE7"/>
    <w:rsid w:val="00762C84"/>
    <w:rsid w:val="007B0D2B"/>
    <w:rsid w:val="007B3BD5"/>
    <w:rsid w:val="007C439F"/>
    <w:rsid w:val="007D0E06"/>
    <w:rsid w:val="007E002D"/>
    <w:rsid w:val="008239A1"/>
    <w:rsid w:val="00832289"/>
    <w:rsid w:val="00841E00"/>
    <w:rsid w:val="008568A5"/>
    <w:rsid w:val="00863FCD"/>
    <w:rsid w:val="00872A01"/>
    <w:rsid w:val="00887AFE"/>
    <w:rsid w:val="008A5967"/>
    <w:rsid w:val="008B3B62"/>
    <w:rsid w:val="008C3D22"/>
    <w:rsid w:val="008E0638"/>
    <w:rsid w:val="008E53AA"/>
    <w:rsid w:val="00951D4C"/>
    <w:rsid w:val="00956CB8"/>
    <w:rsid w:val="00960787"/>
    <w:rsid w:val="009D2E32"/>
    <w:rsid w:val="00A1072E"/>
    <w:rsid w:val="00A260B3"/>
    <w:rsid w:val="00A27C75"/>
    <w:rsid w:val="00A57762"/>
    <w:rsid w:val="00A80737"/>
    <w:rsid w:val="00A82682"/>
    <w:rsid w:val="00AB1433"/>
    <w:rsid w:val="00AD2735"/>
    <w:rsid w:val="00B142F3"/>
    <w:rsid w:val="00B14EFB"/>
    <w:rsid w:val="00B44740"/>
    <w:rsid w:val="00B47ABB"/>
    <w:rsid w:val="00B80BA6"/>
    <w:rsid w:val="00B90FD5"/>
    <w:rsid w:val="00BA0225"/>
    <w:rsid w:val="00BB31C8"/>
    <w:rsid w:val="00C1276D"/>
    <w:rsid w:val="00C34CEA"/>
    <w:rsid w:val="00C360DE"/>
    <w:rsid w:val="00C40A00"/>
    <w:rsid w:val="00C43E97"/>
    <w:rsid w:val="00C90032"/>
    <w:rsid w:val="00CA36D7"/>
    <w:rsid w:val="00CA423A"/>
    <w:rsid w:val="00CA47BE"/>
    <w:rsid w:val="00CF3818"/>
    <w:rsid w:val="00D33E24"/>
    <w:rsid w:val="00E01359"/>
    <w:rsid w:val="00E37791"/>
    <w:rsid w:val="00E57727"/>
    <w:rsid w:val="00E60BD1"/>
    <w:rsid w:val="00E647BF"/>
    <w:rsid w:val="00E70658"/>
    <w:rsid w:val="00EA7E0E"/>
    <w:rsid w:val="00EB771F"/>
    <w:rsid w:val="00EC4347"/>
    <w:rsid w:val="00EE1185"/>
    <w:rsid w:val="00F35518"/>
    <w:rsid w:val="00F47C09"/>
    <w:rsid w:val="00F6753D"/>
    <w:rsid w:val="00F70279"/>
    <w:rsid w:val="00F76B72"/>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90703">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5496B-F543-49AA-8F51-2D034C81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10</cp:revision>
  <dcterms:created xsi:type="dcterms:W3CDTF">2025-05-13T08:59:00Z</dcterms:created>
  <dcterms:modified xsi:type="dcterms:W3CDTF">2025-07-01T08:44:00Z</dcterms:modified>
</cp:coreProperties>
</file>